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omfortaa Light" w:cs="Comfortaa Light" w:eastAsia="Comfortaa Light" w:hAnsi="Comfortaa Light"/>
          <w:color w:val="ffffff"/>
          <w:sz w:val="32"/>
          <w:szCs w:val="32"/>
        </w:rPr>
      </w:pPr>
      <w:r w:rsidDel="00000000" w:rsidR="00000000" w:rsidRPr="00000000">
        <w:rPr>
          <w:rFonts w:ascii="Comfortaa Light" w:cs="Comfortaa Light" w:eastAsia="Comfortaa Light" w:hAnsi="Comfortaa Light"/>
          <w:color w:val="ffffff"/>
          <w:sz w:val="32"/>
          <w:szCs w:val="32"/>
          <w:rtl w:val="0"/>
        </w:rPr>
        <w:t xml:space="preserve">May 2024</w:t>
      </w:r>
      <w:r w:rsidDel="00000000" w:rsidR="00000000" w:rsidRPr="00000000">
        <w:rPr>
          <w:rtl w:val="0"/>
        </w:rPr>
      </w:r>
    </w:p>
    <w:p w:rsidR="00000000" w:rsidDel="00000000" w:rsidP="00000000" w:rsidRDefault="00000000" w:rsidRPr="00000000" w14:paraId="00000002">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4">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5">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6">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7">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8">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9">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b7b7b7"/>
          <w:sz w:val="24"/>
          <w:szCs w:val="24"/>
          <w:rtl w:val="0"/>
        </w:rPr>
        <w:t xml:space="preserve">Repository</w:t>
      </w:r>
      <w:r w:rsidDel="00000000" w:rsidR="00000000" w:rsidRPr="00000000">
        <w:rPr>
          <w:rFonts w:ascii="Comfortaa Light" w:cs="Comfortaa Light" w:eastAsia="Comfortaa Light" w:hAnsi="Comfortaa Light"/>
          <w:color w:val="ffffff"/>
          <w:rtl w:val="0"/>
        </w:rPr>
        <w:t xml:space="preserve">    </w:t>
      </w:r>
      <w:hyperlink r:id="rId6">
        <w:r w:rsidDel="00000000" w:rsidR="00000000" w:rsidRPr="00000000">
          <w:rPr>
            <w:rFonts w:ascii="Comfortaa Light" w:cs="Comfortaa Light" w:eastAsia="Comfortaa Light" w:hAnsi="Comfortaa Light"/>
            <w:color w:val="ffffff"/>
            <w:sz w:val="24"/>
            <w:szCs w:val="24"/>
            <w:u w:val="single"/>
            <w:rtl w:val="0"/>
          </w:rPr>
          <w:t xml:space="preserve">https://github.com/humanshield89/galaxy-fox-token</w:t>
        </w:r>
      </w:hyperlink>
      <w:r w:rsidDel="00000000" w:rsidR="00000000" w:rsidRPr="00000000">
        <w:rPr>
          <w:rtl w:val="0"/>
        </w:rPr>
      </w:r>
    </w:p>
    <w:p w:rsidR="00000000" w:rsidDel="00000000" w:rsidP="00000000" w:rsidRDefault="00000000" w:rsidRPr="00000000" w14:paraId="0000000A">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Commit </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f0fc44d6a19a2cdfffc2fc86b696389ad0b88fca</w:t>
      </w:r>
    </w:p>
    <w:p w:rsidR="00000000" w:rsidDel="00000000" w:rsidP="00000000" w:rsidRDefault="00000000" w:rsidRPr="00000000" w14:paraId="0000000B">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Audited</w:t>
      </w:r>
      <w:r w:rsidDel="00000000" w:rsidR="00000000" w:rsidRPr="00000000">
        <w:rPr>
          <w:rFonts w:ascii="Comfortaa Light" w:cs="Comfortaa Light" w:eastAsia="Comfortaa Light" w:hAnsi="Comfortaa Light"/>
          <w:color w:val="ffffff"/>
          <w:sz w:val="24"/>
          <w:szCs w:val="24"/>
          <w:rtl w:val="0"/>
        </w:rPr>
        <w:t xml:space="preserve"> </w:t>
      </w:r>
      <w:r w:rsidDel="00000000" w:rsidR="00000000" w:rsidRPr="00000000">
        <w:rPr>
          <w:rFonts w:ascii="Comfortaa Light" w:cs="Comfortaa Light" w:eastAsia="Comfortaa Light" w:hAnsi="Comfortaa Light"/>
          <w:color w:val="cccccc"/>
          <w:sz w:val="24"/>
          <w:szCs w:val="24"/>
          <w:rtl w:val="0"/>
        </w:rPr>
        <w:t xml:space="preserve">by</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 © cyberscope </w:t>
      </w:r>
    </w:p>
    <w:p w:rsidR="00000000" w:rsidDel="00000000" w:rsidP="00000000" w:rsidRDefault="00000000" w:rsidRPr="00000000" w14:paraId="0000000C">
      <w:pPr>
        <w:pStyle w:val="Heading2"/>
        <w:rPr/>
      </w:pPr>
      <w:bookmarkStart w:colFirst="0" w:colLast="0" w:name="_jqkdq0pni70"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qkdq0pni70">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Review</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mo0fjvsj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Audit Updates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qku5op5a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Files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87mvvxcfcv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Overview</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dy2tith34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Owner Functionalities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5zm51vi08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Stake Functionality</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jpoygc4v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Unstake Functionality</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6g8jzb5gq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Early Unstake Functionality</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bv0n5b5lx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Claim Pending Rewards Functionality</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6ru9cz9ri0o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Roles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117daqp3e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onlyAdmin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1bjjih7e5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3ltkf4o1d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 Breakdown</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lb02ptmin4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Diagnostics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zrxv3eh3q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IRM - Increased Rewards Miscalculation</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vod31q9v8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qpr72n18t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625e1lr5h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 - Code Repetition</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iei3otlk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sb1a6fap0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mu7q3adm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MPV - Missing PoolID Validation</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4v9g7hyym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2dpe78ilq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g6lc1ujw2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CCR - Contract Centralization Risk</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zoe3iq0q3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oxp60j2605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lozae2v6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 - Modifiers Usage</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0ksv26xdt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n3strwfca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749aqxn7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PBV - Percentage Boundaries Validation</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nh84u9x0a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6kl9gi965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cutrc32vk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PTAI - Potential Transfer Amount Inconsistency</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tlr44ta5z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hnu0h3k7f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2qfh05gtr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RCO - Redundant Calculation Overhead</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e151wzhkv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1yjzhhxi3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23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rpf4ma5kp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TUU - Time Units Usage</w:t>
              <w:tab/>
              <w:t xml:space="preserve">24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65lq23f8c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i0qsy4l8w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24</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t5avcjliy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TSI - Tokens Sufficiency Insurance</w:t>
              <w:tab/>
              <w:t xml:space="preserve">25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s4xwwruz1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w176i4nhl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25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8jb1whlb9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OCTD - Transfers Contract's Tokens</w:t>
              <w:tab/>
              <w:t xml:space="preserve">26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vlltaug3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26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ugvwr7d5v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26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8v88kvlk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L04 - Conformance to Solidity Naming Conventions</w:t>
              <w:tab/>
              <w:t xml:space="preserve">27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gh3e01f28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27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67io4m6l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28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8mq1alme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L19 - Stable Compiler Version</w:t>
              <w:tab/>
              <w:t xml:space="preserve">29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uuu6fw6k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29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osktcqtw1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29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Functions Analysis</w:t>
              <w:tab/>
              <w:t xml:space="preserve">31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px4chw6c8ix">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Inheritance Graph</w:t>
              <w:tab/>
              <w:t xml:space="preserve">33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qe80mnqy9sz">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Flow Graph</w:t>
              <w:tab/>
              <w:t xml:space="preserve">34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no55pyjzkxy">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Summary</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Disclaimer</w:t>
              <w:tab/>
              <w:t xml:space="preserve">36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About Cyberscope</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Style w:val="Heading2"/>
        <w:rPr>
          <w:sz w:val="40"/>
          <w:szCs w:val="40"/>
        </w:rPr>
      </w:pPr>
      <w:bookmarkStart w:colFirst="0" w:colLast="0" w:name="_wqvgv0h63m26" w:id="1"/>
      <w:bookmarkEnd w:id="1"/>
      <w:r w:rsidDel="00000000" w:rsidR="00000000" w:rsidRPr="00000000">
        <w:rPr>
          <w:rtl w:val="0"/>
        </w:rPr>
      </w:r>
    </w:p>
    <w:p w:rsidR="00000000" w:rsidDel="00000000" w:rsidP="00000000" w:rsidRDefault="00000000" w:rsidRPr="00000000" w14:paraId="0000004A">
      <w:pPr>
        <w:rPr>
          <w:rFonts w:ascii="Comfortaa Light" w:cs="Comfortaa Light" w:eastAsia="Comfortaa Light" w:hAnsi="Comfortaa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rPr/>
      </w:pPr>
      <w:bookmarkStart w:colFirst="0" w:colLast="0" w:name="_30j0zll" w:id="2"/>
      <w:bookmarkEnd w:id="2"/>
      <w:r w:rsidDel="00000000" w:rsidR="00000000" w:rsidRPr="00000000">
        <w:rPr>
          <w:rtl w:val="0"/>
        </w:rPr>
        <w:t xml:space="preserve">Review</w:t>
      </w:r>
    </w:p>
    <w:tbl>
      <w:tblPr>
        <w:tblStyle w:val="Table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C">
            <w:pPr>
              <w:rPr>
                <w:b w:val="1"/>
                <w:color w:val="354559"/>
                <w:sz w:val="20"/>
                <w:szCs w:val="20"/>
              </w:rPr>
            </w:pPr>
            <w:r w:rsidDel="00000000" w:rsidR="00000000" w:rsidRPr="00000000">
              <w:rPr>
                <w:b w:val="1"/>
                <w:color w:val="354559"/>
                <w:sz w:val="20"/>
                <w:szCs w:val="20"/>
                <w:rtl w:val="0"/>
              </w:rPr>
              <w:t xml:space="preserve">Repository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4D">
            <w:pPr>
              <w:rPr>
                <w:color w:val="444444"/>
                <w:sz w:val="20"/>
                <w:szCs w:val="20"/>
              </w:rPr>
            </w:pPr>
            <w:r w:rsidDel="00000000" w:rsidR="00000000" w:rsidRPr="00000000">
              <w:rPr>
                <w:color w:val="444444"/>
                <w:sz w:val="20"/>
                <w:szCs w:val="20"/>
                <w:rtl w:val="0"/>
              </w:rPr>
              <w:t xml:space="preserve">https://github.com/humanshield89/galaxy-fox-token</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E">
            <w:pPr>
              <w:rPr>
                <w:b w:val="1"/>
                <w:color w:val="354559"/>
                <w:sz w:val="20"/>
                <w:szCs w:val="20"/>
              </w:rPr>
            </w:pPr>
            <w:r w:rsidDel="00000000" w:rsidR="00000000" w:rsidRPr="00000000">
              <w:rPr>
                <w:b w:val="1"/>
                <w:color w:val="354559"/>
                <w:sz w:val="20"/>
                <w:szCs w:val="20"/>
                <w:rtl w:val="0"/>
              </w:rPr>
              <w:t xml:space="preserve">Commit</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4F">
            <w:pPr>
              <w:rPr>
                <w:color w:val="444444"/>
                <w:sz w:val="20"/>
                <w:szCs w:val="20"/>
              </w:rPr>
            </w:pPr>
            <w:r w:rsidDel="00000000" w:rsidR="00000000" w:rsidRPr="00000000">
              <w:rPr>
                <w:color w:val="444444"/>
                <w:sz w:val="20"/>
                <w:szCs w:val="20"/>
                <w:rtl w:val="0"/>
              </w:rPr>
              <w:t xml:space="preserve">f0fc44d6a19a2cdfffc2fc86b696389ad0b88fca</w:t>
            </w:r>
          </w:p>
        </w:tc>
      </w:tr>
    </w:tbl>
    <w:p w:rsidR="00000000" w:rsidDel="00000000" w:rsidP="00000000" w:rsidRDefault="00000000" w:rsidRPr="00000000" w14:paraId="00000050">
      <w:pPr>
        <w:pStyle w:val="Heading3"/>
        <w:keepNext w:val="0"/>
        <w:keepLines w:val="0"/>
        <w:spacing w:after="180" w:before="540" w:lineRule="auto"/>
        <w:rPr>
          <w:color w:val="354559"/>
        </w:rPr>
      </w:pPr>
      <w:bookmarkStart w:colFirst="0" w:colLast="0" w:name="_w1mo0fjvsjac" w:id="3"/>
      <w:bookmarkEnd w:id="3"/>
      <w:r w:rsidDel="00000000" w:rsidR="00000000" w:rsidRPr="00000000">
        <w:rPr>
          <w:color w:val="354559"/>
          <w:rtl w:val="0"/>
        </w:rPr>
        <w:t xml:space="preserve">Audit Updates</w:t>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51">
            <w:pPr>
              <w:rPr>
                <w:b w:val="1"/>
                <w:color w:val="354559"/>
                <w:sz w:val="20"/>
                <w:szCs w:val="20"/>
              </w:rPr>
            </w:pPr>
            <w:r w:rsidDel="00000000" w:rsidR="00000000" w:rsidRPr="00000000">
              <w:rPr>
                <w:b w:val="1"/>
                <w:color w:val="354559"/>
                <w:sz w:val="20"/>
                <w:szCs w:val="20"/>
                <w:rtl w:val="0"/>
              </w:rPr>
              <w:t xml:space="preserve">Initial Audit</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52">
            <w:pPr>
              <w:rPr>
                <w:color w:val="444444"/>
                <w:sz w:val="20"/>
                <w:szCs w:val="20"/>
              </w:rPr>
            </w:pPr>
            <w:r w:rsidDel="00000000" w:rsidR="00000000" w:rsidRPr="00000000">
              <w:rPr>
                <w:color w:val="444444"/>
                <w:sz w:val="20"/>
                <w:szCs w:val="20"/>
                <w:rtl w:val="0"/>
              </w:rPr>
              <w:t xml:space="preserve">14 May 2024</w:t>
            </w:r>
          </w:p>
        </w:tc>
      </w:tr>
    </w:tbl>
    <w:p w:rsidR="00000000" w:rsidDel="00000000" w:rsidP="00000000" w:rsidRDefault="00000000" w:rsidRPr="00000000" w14:paraId="00000053">
      <w:pPr>
        <w:pStyle w:val="Heading3"/>
        <w:keepNext w:val="0"/>
        <w:keepLines w:val="0"/>
        <w:spacing w:after="180" w:before="540" w:lineRule="auto"/>
        <w:rPr>
          <w:color w:val="354559"/>
        </w:rPr>
      </w:pPr>
      <w:bookmarkStart w:colFirst="0" w:colLast="0" w:name="_gvqku5op5aky" w:id="4"/>
      <w:bookmarkEnd w:id="4"/>
      <w:r w:rsidDel="00000000" w:rsidR="00000000" w:rsidRPr="00000000">
        <w:rPr>
          <w:color w:val="354559"/>
          <w:rtl w:val="0"/>
        </w:rPr>
        <w:t xml:space="preserve">Source Files</w:t>
      </w:r>
    </w:p>
    <w:tbl>
      <w:tblPr>
        <w:tblStyle w:val="Table3"/>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54">
            <w:pPr>
              <w:rPr>
                <w:b w:val="1"/>
                <w:color w:val="354559"/>
                <w:sz w:val="20"/>
                <w:szCs w:val="20"/>
              </w:rPr>
            </w:pPr>
            <w:r w:rsidDel="00000000" w:rsidR="00000000" w:rsidRPr="00000000">
              <w:rPr>
                <w:b w:val="1"/>
                <w:color w:val="354559"/>
                <w:sz w:val="20"/>
                <w:szCs w:val="20"/>
                <w:rtl w:val="0"/>
              </w:rPr>
              <w:t xml:space="preserve">Filename</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55">
            <w:pPr>
              <w:rPr>
                <w:color w:val="444444"/>
                <w:sz w:val="20"/>
                <w:szCs w:val="20"/>
              </w:rPr>
            </w:pPr>
            <w:r w:rsidDel="00000000" w:rsidR="00000000" w:rsidRPr="00000000">
              <w:rPr>
                <w:color w:val="444444"/>
                <w:sz w:val="20"/>
                <w:szCs w:val="20"/>
                <w:rtl w:val="0"/>
              </w:rPr>
              <w:t xml:space="preserve">SHA256</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56">
            <w:pPr>
              <w:rPr>
                <w:b w:val="1"/>
                <w:color w:val="354559"/>
                <w:sz w:val="20"/>
                <w:szCs w:val="20"/>
              </w:rPr>
            </w:pPr>
            <w:r w:rsidDel="00000000" w:rsidR="00000000" w:rsidRPr="00000000">
              <w:rPr>
                <w:b w:val="1"/>
                <w:color w:val="354559"/>
                <w:sz w:val="20"/>
                <w:szCs w:val="20"/>
                <w:rtl w:val="0"/>
              </w:rPr>
              <w:t xml:space="preserve">GFoxStakingStorage.sol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57">
            <w:pPr>
              <w:rPr>
                <w:color w:val="444444"/>
                <w:sz w:val="18"/>
                <w:szCs w:val="18"/>
              </w:rPr>
            </w:pPr>
            <w:r w:rsidDel="00000000" w:rsidR="00000000" w:rsidRPr="00000000">
              <w:rPr>
                <w:color w:val="444444"/>
                <w:sz w:val="18"/>
                <w:szCs w:val="18"/>
                <w:rtl w:val="0"/>
              </w:rPr>
              <w:t xml:space="preserve">512c005c9fd84abe5f85fc24b4f63d7002b51ba5c48391eb3a653497ccfc8601</w:t>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spacing w:line="276" w:lineRule="auto"/>
        <w:rPr/>
      </w:pPr>
      <w:bookmarkStart w:colFirst="0" w:colLast="0" w:name="_87mvvxcfcv4x" w:id="5"/>
      <w:bookmarkEnd w:id="5"/>
      <w:r w:rsidDel="00000000" w:rsidR="00000000" w:rsidRPr="00000000">
        <w:rPr>
          <w:rtl w:val="0"/>
        </w:rPr>
        <w:t xml:space="preserve">Overview</w:t>
      </w:r>
    </w:p>
    <w:p w:rsidR="00000000" w:rsidDel="00000000" w:rsidP="00000000" w:rsidRDefault="00000000" w:rsidRPr="00000000" w14:paraId="0000005B">
      <w:pPr>
        <w:shd w:fill="ffffff" w:val="clear"/>
        <w:spacing w:after="220" w:before="220" w:lineRule="auto"/>
        <w:rPr>
          <w:color w:val="444444"/>
        </w:rPr>
      </w:pPr>
      <w:r w:rsidDel="00000000" w:rsidR="00000000" w:rsidRPr="00000000">
        <w:rPr>
          <w:color w:val="444444"/>
          <w:rtl w:val="0"/>
        </w:rPr>
        <w:t xml:space="preserve">The GFOXStakeStorage contract implements a comprehensive staking system designed to manage user investments in cryptocurrency pools. It provides functionalities for admins to add, update, and remove pools, while allowing users to stake, claim rewards, and unstake their funds, including an option for early unstaking with a penalty. This contract uses a variety of parameters such as APY, lock periods, and staking limits to cater to diverse user preferences, ensuring flexibility and control in investment strategies while maintaining security and transparency in transactions.</w:t>
      </w:r>
    </w:p>
    <w:p w:rsidR="00000000" w:rsidDel="00000000" w:rsidP="00000000" w:rsidRDefault="00000000" w:rsidRPr="00000000" w14:paraId="0000005C">
      <w:pPr>
        <w:pStyle w:val="Heading3"/>
        <w:keepNext w:val="0"/>
        <w:keepLines w:val="0"/>
        <w:shd w:fill="ffffff" w:val="clear"/>
        <w:spacing w:after="180" w:before="60" w:lineRule="auto"/>
        <w:rPr>
          <w:color w:val="354559"/>
        </w:rPr>
      </w:pPr>
      <w:bookmarkStart w:colFirst="0" w:colLast="0" w:name="_7dy2tith349g" w:id="6"/>
      <w:bookmarkEnd w:id="6"/>
      <w:r w:rsidDel="00000000" w:rsidR="00000000" w:rsidRPr="00000000">
        <w:rPr>
          <w:color w:val="354559"/>
          <w:rtl w:val="0"/>
        </w:rPr>
        <w:t xml:space="preserve">Owner Functionalities</w:t>
      </w:r>
    </w:p>
    <w:p w:rsidR="00000000" w:rsidDel="00000000" w:rsidP="00000000" w:rsidRDefault="00000000" w:rsidRPr="00000000" w14:paraId="0000005D">
      <w:pPr>
        <w:shd w:fill="ffffff" w:val="clear"/>
        <w:spacing w:after="220" w:before="220" w:lineRule="auto"/>
        <w:rPr>
          <w:color w:val="444444"/>
        </w:rPr>
      </w:pPr>
      <w:r w:rsidDel="00000000" w:rsidR="00000000" w:rsidRPr="00000000">
        <w:rPr>
          <w:color w:val="444444"/>
          <w:rtl w:val="0"/>
        </w:rPr>
        <w:t xml:space="preserve">The admin has the authority to manage the operational aspects of the staking pools, ensuring flexibility and control over the staking environment. This includes the ability to add new pools with specific parameters such as APY (Annual Percentage Yield) expressed in basis points, lock period durations, and minimum or maximum stake limits. Additionally, admins can update existing pools to adjust these parameters or remove pools if necessary. These functionalities are crucial for maintaining the relevance and attractiveness of the staking options available to users.</w:t>
      </w:r>
    </w:p>
    <w:p w:rsidR="00000000" w:rsidDel="00000000" w:rsidP="00000000" w:rsidRDefault="00000000" w:rsidRPr="00000000" w14:paraId="0000005E">
      <w:pPr>
        <w:pStyle w:val="Heading3"/>
        <w:keepNext w:val="0"/>
        <w:keepLines w:val="0"/>
        <w:shd w:fill="ffffff" w:val="clear"/>
        <w:spacing w:after="180" w:before="60" w:lineRule="auto"/>
        <w:rPr>
          <w:color w:val="354559"/>
        </w:rPr>
      </w:pPr>
      <w:bookmarkStart w:colFirst="0" w:colLast="0" w:name="_u5zm51vi08bp" w:id="7"/>
      <w:bookmarkEnd w:id="7"/>
      <w:r w:rsidDel="00000000" w:rsidR="00000000" w:rsidRPr="00000000">
        <w:rPr>
          <w:color w:val="354559"/>
          <w:rtl w:val="0"/>
        </w:rPr>
        <w:t xml:space="preserve">Stake Functionality</w:t>
      </w:r>
    </w:p>
    <w:p w:rsidR="00000000" w:rsidDel="00000000" w:rsidP="00000000" w:rsidRDefault="00000000" w:rsidRPr="00000000" w14:paraId="0000005F">
      <w:pPr>
        <w:shd w:fill="ffffff" w:val="clear"/>
        <w:spacing w:after="220" w:before="220" w:lineRule="auto"/>
        <w:rPr>
          <w:color w:val="444444"/>
        </w:rPr>
      </w:pPr>
      <w:r w:rsidDel="00000000" w:rsidR="00000000" w:rsidRPr="00000000">
        <w:rPr>
          <w:color w:val="444444"/>
          <w:rtl w:val="0"/>
        </w:rPr>
        <w:t xml:space="preserve">Users can engage with the platform by staking their tokens into specific pools. When staking, users can select the pool that best fits their investment strategy based on the APY and lock period. The system calculates pending rewards based on the time the tokens are staked and the specific APY of the chosen pool. This allows users to potentially increase their earnings over time by benefiting from interest on their staked tokens.</w:t>
      </w:r>
    </w:p>
    <w:p w:rsidR="00000000" w:rsidDel="00000000" w:rsidP="00000000" w:rsidRDefault="00000000" w:rsidRPr="00000000" w14:paraId="00000060">
      <w:pPr>
        <w:pStyle w:val="Heading3"/>
        <w:keepNext w:val="0"/>
        <w:keepLines w:val="0"/>
        <w:shd w:fill="ffffff" w:val="clear"/>
        <w:spacing w:after="180" w:before="60" w:lineRule="auto"/>
        <w:rPr>
          <w:color w:val="354559"/>
        </w:rPr>
      </w:pPr>
      <w:bookmarkStart w:colFirst="0" w:colLast="0" w:name="_tjpoygc4v2w" w:id="8"/>
      <w:bookmarkEnd w:id="8"/>
      <w:r w:rsidDel="00000000" w:rsidR="00000000" w:rsidRPr="00000000">
        <w:rPr>
          <w:color w:val="354559"/>
          <w:rtl w:val="0"/>
        </w:rPr>
        <w:t xml:space="preserve">Unstake Functionality</w:t>
      </w:r>
    </w:p>
    <w:p w:rsidR="00000000" w:rsidDel="00000000" w:rsidP="00000000" w:rsidRDefault="00000000" w:rsidRPr="00000000" w14:paraId="00000061">
      <w:pPr>
        <w:shd w:fill="ffffff" w:val="clear"/>
        <w:spacing w:after="220" w:before="220" w:lineRule="auto"/>
        <w:rPr>
          <w:color w:val="444444"/>
        </w:rPr>
      </w:pPr>
      <w:r w:rsidDel="00000000" w:rsidR="00000000" w:rsidRPr="00000000">
        <w:rPr>
          <w:color w:val="444444"/>
          <w:rtl w:val="0"/>
        </w:rPr>
        <w:t xml:space="preserve">The unstake functionality provides users with the option to withdraw their staked tokens once the lock period has expired. This process includes calculating any earned rewards up to the point of lock period time, which are then added to the principal amount for withdrawal. This functionality is integral to giving users access to their funds and rewards after fulfilling the conditions of the lock period.</w:t>
      </w:r>
    </w:p>
    <w:p w:rsidR="00000000" w:rsidDel="00000000" w:rsidP="00000000" w:rsidRDefault="00000000" w:rsidRPr="00000000" w14:paraId="00000062">
      <w:pPr>
        <w:pStyle w:val="Heading3"/>
        <w:keepNext w:val="0"/>
        <w:keepLines w:val="0"/>
        <w:shd w:fill="ffffff" w:val="clear"/>
        <w:spacing w:after="180" w:before="60" w:lineRule="auto"/>
        <w:rPr>
          <w:color w:val="354559"/>
        </w:rPr>
      </w:pPr>
      <w:bookmarkStart w:colFirst="0" w:colLast="0" w:name="_t6g8jzb5gq4b" w:id="9"/>
      <w:bookmarkEnd w:id="9"/>
      <w:r w:rsidDel="00000000" w:rsidR="00000000" w:rsidRPr="00000000">
        <w:rPr>
          <w:color w:val="354559"/>
          <w:rtl w:val="0"/>
        </w:rPr>
        <w:t xml:space="preserve">Early Unstake Functionality</w:t>
      </w:r>
    </w:p>
    <w:p w:rsidR="00000000" w:rsidDel="00000000" w:rsidP="00000000" w:rsidRDefault="00000000" w:rsidRPr="00000000" w14:paraId="00000063">
      <w:pPr>
        <w:shd w:fill="ffffff" w:val="clear"/>
        <w:spacing w:after="220" w:before="220" w:lineRule="auto"/>
        <w:rPr>
          <w:color w:val="444444"/>
        </w:rPr>
      </w:pPr>
      <w:r w:rsidDel="00000000" w:rsidR="00000000" w:rsidRPr="00000000">
        <w:rPr>
          <w:color w:val="444444"/>
          <w:rtl w:val="0"/>
        </w:rPr>
        <w:t xml:space="preserve">For users who need to access their staked tokens before the end of the lock period, the early unstake functionality allows this action but with a penalty. The penalty, which is deducted from the total return, compensates for the shorter staking period and is transferred to a specified treasury account. This mechanism ensures that the integrity of the staking agreement is maintained, while still offering flexibility for users in urgent scenarios.</w:t>
      </w:r>
    </w:p>
    <w:p w:rsidR="00000000" w:rsidDel="00000000" w:rsidP="00000000" w:rsidRDefault="00000000" w:rsidRPr="00000000" w14:paraId="00000064">
      <w:pPr>
        <w:pStyle w:val="Heading3"/>
        <w:keepNext w:val="0"/>
        <w:keepLines w:val="0"/>
        <w:shd w:fill="ffffff" w:val="clear"/>
        <w:spacing w:after="180" w:before="60" w:lineRule="auto"/>
        <w:rPr>
          <w:color w:val="354559"/>
        </w:rPr>
      </w:pPr>
      <w:bookmarkStart w:colFirst="0" w:colLast="0" w:name="_fbv0n5b5lx2a" w:id="10"/>
      <w:bookmarkEnd w:id="10"/>
      <w:r w:rsidDel="00000000" w:rsidR="00000000" w:rsidRPr="00000000">
        <w:rPr>
          <w:color w:val="354559"/>
          <w:rtl w:val="0"/>
        </w:rPr>
        <w:t xml:space="preserve">Claim Pending Rewards Functionality</w:t>
      </w:r>
    </w:p>
    <w:p w:rsidR="00000000" w:rsidDel="00000000" w:rsidP="00000000" w:rsidRDefault="00000000" w:rsidRPr="00000000" w14:paraId="00000065">
      <w:pPr>
        <w:shd w:fill="ffffff" w:val="clear"/>
        <w:spacing w:after="220" w:before="220" w:lineRule="auto"/>
        <w:rPr>
          <w:color w:val="444444"/>
        </w:rPr>
      </w:pPr>
      <w:r w:rsidDel="00000000" w:rsidR="00000000" w:rsidRPr="00000000">
        <w:rPr>
          <w:color w:val="444444"/>
          <w:rtl w:val="0"/>
        </w:rPr>
        <w:t xml:space="preserve">Users can claim their accumulated rewards without unstaking their principal investment through the claim pending rewards functionality. This feature calculates the rewards based on the staked amount, the duration of the stake relative to the lock period, and the pool’s APY. Users can claim these rewards at any point, providing them with liquidity and ongoing returns on their investment while still participating in the staking program.</w:t>
      </w:r>
    </w:p>
    <w:p w:rsidR="00000000" w:rsidDel="00000000" w:rsidP="00000000" w:rsidRDefault="00000000" w:rsidRPr="00000000" w14:paraId="00000066">
      <w:pPr>
        <w:pStyle w:val="Heading2"/>
        <w:keepNext w:val="0"/>
        <w:keepLines w:val="0"/>
        <w:shd w:fill="ffffff" w:val="clear"/>
        <w:spacing w:after="180" w:before="120" w:line="342.85714285714283" w:lineRule="auto"/>
        <w:rPr>
          <w:color w:val="354559"/>
        </w:rPr>
      </w:pPr>
      <w:bookmarkStart w:colFirst="0" w:colLast="0" w:name="_wk4hw8b229na" w:id="11"/>
      <w:bookmarkEnd w:id="11"/>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keepNext w:val="0"/>
        <w:keepLines w:val="0"/>
        <w:shd w:fill="ffffff" w:val="clear"/>
        <w:spacing w:after="180" w:before="120" w:line="342.85714285714283" w:lineRule="auto"/>
        <w:rPr>
          <w:color w:val="354559"/>
        </w:rPr>
      </w:pPr>
      <w:bookmarkStart w:colFirst="0" w:colLast="0" w:name="_6ru9cz9ri0ob" w:id="12"/>
      <w:bookmarkEnd w:id="12"/>
      <w:r w:rsidDel="00000000" w:rsidR="00000000" w:rsidRPr="00000000">
        <w:rPr>
          <w:color w:val="354559"/>
          <w:rtl w:val="0"/>
        </w:rPr>
        <w:t xml:space="preserve">Roles</w:t>
      </w:r>
    </w:p>
    <w:p w:rsidR="00000000" w:rsidDel="00000000" w:rsidP="00000000" w:rsidRDefault="00000000" w:rsidRPr="00000000" w14:paraId="00000068">
      <w:pPr>
        <w:pStyle w:val="Heading3"/>
        <w:keepNext w:val="0"/>
        <w:keepLines w:val="0"/>
        <w:shd w:fill="ffffff" w:val="clear"/>
        <w:spacing w:after="180" w:before="60" w:lineRule="auto"/>
        <w:rPr>
          <w:color w:val="354559"/>
        </w:rPr>
      </w:pPr>
      <w:bookmarkStart w:colFirst="0" w:colLast="0" w:name="_3117daqp3eqm" w:id="13"/>
      <w:bookmarkEnd w:id="13"/>
      <w:r w:rsidDel="00000000" w:rsidR="00000000" w:rsidRPr="00000000">
        <w:rPr>
          <w:color w:val="354559"/>
          <w:rtl w:val="0"/>
        </w:rPr>
        <w:t xml:space="preserve">onlyAdmin</w:t>
      </w:r>
    </w:p>
    <w:p w:rsidR="00000000" w:rsidDel="00000000" w:rsidP="00000000" w:rsidRDefault="00000000" w:rsidRPr="00000000" w14:paraId="00000069">
      <w:pPr>
        <w:shd w:fill="ffffff" w:val="clear"/>
        <w:spacing w:after="220" w:before="220" w:lineRule="auto"/>
        <w:rPr>
          <w:color w:val="444444"/>
        </w:rPr>
      </w:pPr>
      <w:r w:rsidDel="00000000" w:rsidR="00000000" w:rsidRPr="00000000">
        <w:rPr>
          <w:color w:val="444444"/>
          <w:rtl w:val="0"/>
        </w:rPr>
        <w:t xml:space="preserve">The onlyAdmin can interact with the following functions:</w:t>
      </w:r>
    </w:p>
    <w:p w:rsidR="00000000" w:rsidDel="00000000" w:rsidP="00000000" w:rsidRDefault="00000000" w:rsidRPr="00000000" w14:paraId="0000006A">
      <w:pPr>
        <w:numPr>
          <w:ilvl w:val="0"/>
          <w:numId w:val="1"/>
        </w:numPr>
        <w:shd w:fill="ffffff" w:val="clear"/>
        <w:spacing w:after="0" w:afterAutospacing="0" w:before="220" w:lineRule="auto"/>
        <w:ind w:left="720" w:hanging="360"/>
      </w:pPr>
      <w:r w:rsidDel="00000000" w:rsidR="00000000" w:rsidRPr="00000000">
        <w:rPr>
          <w:color w:val="444444"/>
          <w:rtl w:val="0"/>
        </w:rPr>
        <w:t xml:space="preserve">function addPool</w:t>
      </w:r>
    </w:p>
    <w:p w:rsidR="00000000" w:rsidDel="00000000" w:rsidP="00000000" w:rsidRDefault="00000000" w:rsidRPr="00000000" w14:paraId="0000006B">
      <w:pPr>
        <w:numPr>
          <w:ilvl w:val="0"/>
          <w:numId w:val="1"/>
        </w:numPr>
        <w:shd w:fill="ffffff" w:val="clear"/>
        <w:spacing w:after="0" w:afterAutospacing="0" w:before="0" w:beforeAutospacing="0" w:lineRule="auto"/>
        <w:ind w:left="720" w:hanging="360"/>
      </w:pPr>
      <w:r w:rsidDel="00000000" w:rsidR="00000000" w:rsidRPr="00000000">
        <w:rPr>
          <w:color w:val="444444"/>
          <w:rtl w:val="0"/>
        </w:rPr>
        <w:t xml:space="preserve">function updatePool</w:t>
      </w:r>
    </w:p>
    <w:p w:rsidR="00000000" w:rsidDel="00000000" w:rsidP="00000000" w:rsidRDefault="00000000" w:rsidRPr="00000000" w14:paraId="0000006C">
      <w:pPr>
        <w:numPr>
          <w:ilvl w:val="0"/>
          <w:numId w:val="1"/>
        </w:numPr>
        <w:shd w:fill="ffffff" w:val="clear"/>
        <w:spacing w:after="0" w:afterAutospacing="0" w:before="0" w:beforeAutospacing="0" w:lineRule="auto"/>
        <w:ind w:left="720" w:hanging="360"/>
      </w:pPr>
      <w:r w:rsidDel="00000000" w:rsidR="00000000" w:rsidRPr="00000000">
        <w:rPr>
          <w:color w:val="444444"/>
          <w:rtl w:val="0"/>
        </w:rPr>
        <w:t xml:space="preserve">function setTreasury</w:t>
      </w:r>
    </w:p>
    <w:p w:rsidR="00000000" w:rsidDel="00000000" w:rsidP="00000000" w:rsidRDefault="00000000" w:rsidRPr="00000000" w14:paraId="0000006D">
      <w:pPr>
        <w:numPr>
          <w:ilvl w:val="0"/>
          <w:numId w:val="1"/>
        </w:numPr>
        <w:shd w:fill="ffffff" w:val="clear"/>
        <w:spacing w:after="0" w:afterAutospacing="0" w:before="0" w:beforeAutospacing="0" w:lineRule="auto"/>
        <w:ind w:left="720" w:hanging="360"/>
      </w:pPr>
      <w:r w:rsidDel="00000000" w:rsidR="00000000" w:rsidRPr="00000000">
        <w:rPr>
          <w:color w:val="444444"/>
          <w:rtl w:val="0"/>
        </w:rPr>
        <w:t xml:space="preserve">function stakeFor</w:t>
      </w:r>
    </w:p>
    <w:p w:rsidR="00000000" w:rsidDel="00000000" w:rsidP="00000000" w:rsidRDefault="00000000" w:rsidRPr="00000000" w14:paraId="0000006E">
      <w:pPr>
        <w:numPr>
          <w:ilvl w:val="0"/>
          <w:numId w:val="1"/>
        </w:numPr>
        <w:shd w:fill="ffffff" w:val="clear"/>
        <w:spacing w:after="0" w:afterAutospacing="0" w:before="0" w:beforeAutospacing="0" w:lineRule="auto"/>
        <w:ind w:left="720" w:hanging="360"/>
      </w:pPr>
      <w:r w:rsidDel="00000000" w:rsidR="00000000" w:rsidRPr="00000000">
        <w:rPr>
          <w:color w:val="444444"/>
          <w:rtl w:val="0"/>
        </w:rPr>
        <w:t xml:space="preserve">function recoverTokens</w:t>
      </w:r>
    </w:p>
    <w:p w:rsidR="00000000" w:rsidDel="00000000" w:rsidP="00000000" w:rsidRDefault="00000000" w:rsidRPr="00000000" w14:paraId="0000006F">
      <w:pPr>
        <w:numPr>
          <w:ilvl w:val="0"/>
          <w:numId w:val="1"/>
        </w:numPr>
        <w:shd w:fill="ffffff" w:val="clear"/>
        <w:spacing w:after="220" w:before="0" w:beforeAutospacing="0" w:lineRule="auto"/>
        <w:ind w:left="720" w:hanging="360"/>
      </w:pPr>
      <w:r w:rsidDel="00000000" w:rsidR="00000000" w:rsidRPr="00000000">
        <w:rPr>
          <w:color w:val="444444"/>
          <w:rtl w:val="0"/>
        </w:rPr>
        <w:t xml:space="preserve">function setPaused</w:t>
      </w:r>
    </w:p>
    <w:p w:rsidR="00000000" w:rsidDel="00000000" w:rsidP="00000000" w:rsidRDefault="00000000" w:rsidRPr="00000000" w14:paraId="00000070">
      <w:pPr>
        <w:pStyle w:val="Heading3"/>
        <w:keepNext w:val="0"/>
        <w:keepLines w:val="0"/>
        <w:shd w:fill="ffffff" w:val="clear"/>
        <w:spacing w:after="180" w:before="60" w:lineRule="auto"/>
        <w:rPr>
          <w:color w:val="354559"/>
        </w:rPr>
      </w:pPr>
      <w:bookmarkStart w:colFirst="0" w:colLast="0" w:name="_u1bjjih7e50u" w:id="14"/>
      <w:bookmarkEnd w:id="14"/>
      <w:r w:rsidDel="00000000" w:rsidR="00000000" w:rsidRPr="00000000">
        <w:rPr>
          <w:color w:val="354559"/>
          <w:rtl w:val="0"/>
        </w:rPr>
        <w:t xml:space="preserve">Users</w:t>
      </w:r>
    </w:p>
    <w:p w:rsidR="00000000" w:rsidDel="00000000" w:rsidP="00000000" w:rsidRDefault="00000000" w:rsidRPr="00000000" w14:paraId="00000071">
      <w:pPr>
        <w:shd w:fill="ffffff" w:val="clear"/>
        <w:spacing w:after="220" w:before="220" w:lineRule="auto"/>
        <w:rPr>
          <w:color w:val="444444"/>
        </w:rPr>
      </w:pPr>
      <w:r w:rsidDel="00000000" w:rsidR="00000000" w:rsidRPr="00000000">
        <w:rPr>
          <w:color w:val="444444"/>
          <w:rtl w:val="0"/>
        </w:rPr>
        <w:t xml:space="preserve">The users can interact with the following functions:</w:t>
      </w:r>
    </w:p>
    <w:p w:rsidR="00000000" w:rsidDel="00000000" w:rsidP="00000000" w:rsidRDefault="00000000" w:rsidRPr="00000000" w14:paraId="00000072">
      <w:pPr>
        <w:numPr>
          <w:ilvl w:val="0"/>
          <w:numId w:val="3"/>
        </w:numPr>
        <w:shd w:fill="ffffff" w:val="clear"/>
        <w:spacing w:after="0" w:afterAutospacing="0" w:before="220" w:lineRule="auto"/>
        <w:ind w:left="720" w:hanging="360"/>
      </w:pPr>
      <w:r w:rsidDel="00000000" w:rsidR="00000000" w:rsidRPr="00000000">
        <w:rPr>
          <w:color w:val="444444"/>
          <w:rtl w:val="0"/>
        </w:rPr>
        <w:t xml:space="preserve">function stake</w:t>
      </w:r>
    </w:p>
    <w:p w:rsidR="00000000" w:rsidDel="00000000" w:rsidP="00000000" w:rsidRDefault="00000000" w:rsidRPr="00000000" w14:paraId="00000073">
      <w:pPr>
        <w:numPr>
          <w:ilvl w:val="0"/>
          <w:numId w:val="3"/>
        </w:numPr>
        <w:shd w:fill="ffffff" w:val="clear"/>
        <w:spacing w:after="0" w:afterAutospacing="0" w:before="0" w:beforeAutospacing="0" w:lineRule="auto"/>
        <w:ind w:left="720" w:hanging="360"/>
      </w:pPr>
      <w:r w:rsidDel="00000000" w:rsidR="00000000" w:rsidRPr="00000000">
        <w:rPr>
          <w:color w:val="444444"/>
          <w:rtl w:val="0"/>
        </w:rPr>
        <w:t xml:space="preserve">function unstake</w:t>
      </w:r>
    </w:p>
    <w:p w:rsidR="00000000" w:rsidDel="00000000" w:rsidP="00000000" w:rsidRDefault="00000000" w:rsidRPr="00000000" w14:paraId="00000074">
      <w:pPr>
        <w:numPr>
          <w:ilvl w:val="0"/>
          <w:numId w:val="3"/>
        </w:numPr>
        <w:shd w:fill="ffffff" w:val="clear"/>
        <w:spacing w:after="0" w:afterAutospacing="0" w:before="0" w:beforeAutospacing="0" w:lineRule="auto"/>
        <w:ind w:left="720" w:hanging="360"/>
      </w:pPr>
      <w:r w:rsidDel="00000000" w:rsidR="00000000" w:rsidRPr="00000000">
        <w:rPr>
          <w:color w:val="444444"/>
          <w:rtl w:val="0"/>
        </w:rPr>
        <w:t xml:space="preserve">function earlyUnstake</w:t>
      </w:r>
    </w:p>
    <w:p w:rsidR="00000000" w:rsidDel="00000000" w:rsidP="00000000" w:rsidRDefault="00000000" w:rsidRPr="00000000" w14:paraId="00000075">
      <w:pPr>
        <w:numPr>
          <w:ilvl w:val="0"/>
          <w:numId w:val="3"/>
        </w:numPr>
        <w:shd w:fill="ffffff" w:val="clear"/>
        <w:spacing w:after="220" w:before="0" w:beforeAutospacing="0" w:lineRule="auto"/>
        <w:ind w:left="720" w:hanging="360"/>
      </w:pPr>
      <w:r w:rsidDel="00000000" w:rsidR="00000000" w:rsidRPr="00000000">
        <w:rPr>
          <w:color w:val="444444"/>
          <w:rtl w:val="0"/>
        </w:rPr>
        <w:t xml:space="preserve">function claimPendingRewards</w:t>
      </w:r>
    </w:p>
    <w:p w:rsidR="00000000" w:rsidDel="00000000" w:rsidP="00000000" w:rsidRDefault="00000000" w:rsidRPr="00000000" w14:paraId="00000076">
      <w:pPr>
        <w:rPr/>
      </w:pP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spacing w:line="276" w:lineRule="auto"/>
        <w:rPr/>
      </w:pPr>
      <w:bookmarkStart w:colFirst="0" w:colLast="0" w:name="_d3ltkf4o1dbb" w:id="15"/>
      <w:bookmarkEnd w:id="15"/>
      <w:r w:rsidDel="00000000" w:rsidR="00000000" w:rsidRPr="00000000">
        <w:rPr>
          <w:rtl w:val="0"/>
        </w:rPr>
        <w:t xml:space="preserve">Findings Breakdown</w:t>
      </w:r>
    </w:p>
    <w:p w:rsidR="00000000" w:rsidDel="00000000" w:rsidP="00000000" w:rsidRDefault="00000000" w:rsidRPr="00000000" w14:paraId="00000078">
      <w:pPr>
        <w:rPr/>
      </w:pPr>
      <w:r w:rsidDel="00000000" w:rsidR="00000000" w:rsidRPr="00000000">
        <w:rPr>
          <w:rtl w:val="0"/>
        </w:rPr>
      </w:r>
    </w:p>
    <w:tbl>
      <w:tblPr>
        <w:tblStyle w:val="Table4"/>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4950"/>
        <w:tblGridChange w:id="0">
          <w:tblGrid>
            <w:gridCol w:w="3840"/>
            <w:gridCol w:w="4950"/>
          </w:tblGrid>
        </w:tblGridChange>
      </w:tblGrid>
      <w:tr>
        <w:trPr>
          <w:cantSplit w:val="0"/>
          <w:trHeight w:val="180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1360.0" w:type="dxa"/>
              <w:bottom w:w="0.0" w:type="dxa"/>
              <w:right w:w="360.0" w:type="dxa"/>
            </w:tcMar>
            <w:vAlign w:val="center"/>
          </w:tcPr>
          <w:p w:rsidR="00000000" w:rsidDel="00000000" w:rsidP="00000000" w:rsidRDefault="00000000" w:rsidRPr="00000000" w14:paraId="00000079">
            <w:pPr>
              <w:rPr/>
            </w:pPr>
            <w:r w:rsidDel="00000000" w:rsidR="00000000" w:rsidRPr="00000000">
              <w:rPr/>
              <w:drawing>
                <wp:inline distB="114300" distT="114300" distL="114300" distR="114300">
                  <wp:extent cx="1143000" cy="1143000"/>
                  <wp:effectExtent b="0" l="0" r="0" t="0"/>
                  <wp:docPr descr="Findings Breakdown" id="5" name="image2.png"/>
                  <a:graphic>
                    <a:graphicData uri="http://schemas.openxmlformats.org/drawingml/2006/picture">
                      <pic:pic>
                        <pic:nvPicPr>
                          <pic:cNvPr descr="Findings Breakdown" id="0" name="image2.png"/>
                          <pic:cNvPicPr preferRelativeResize="0"/>
                        </pic:nvPicPr>
                        <pic:blipFill>
                          <a:blip r:embed="rId7"/>
                          <a:srcRect b="0" l="0" r="0" t="0"/>
                          <a:stretch>
                            <a:fillRect/>
                          </a:stretch>
                        </pic:blipFill>
                        <pic:spPr>
                          <a:xfrm>
                            <a:off x="0" y="0"/>
                            <a:ext cx="1143000" cy="1143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460.0" w:type="dxa"/>
              <w:bottom w:w="0.0" w:type="dxa"/>
              <w:right w:w="0.0" w:type="dxa"/>
            </w:tcMar>
            <w:vAlign w:val="center"/>
          </w:tcPr>
          <w:p w:rsidR="00000000" w:rsidDel="00000000" w:rsidP="00000000" w:rsidRDefault="00000000" w:rsidRPr="00000000" w14:paraId="0000007A">
            <w:pPr>
              <w:rPr>
                <w:color w:val="444444"/>
                <w:sz w:val="24"/>
                <w:szCs w:val="24"/>
              </w:rPr>
            </w:pPr>
            <w:r w:rsidDel="00000000" w:rsidR="00000000" w:rsidRPr="00000000">
              <w:rPr>
                <w:rtl w:val="0"/>
              </w:rPr>
            </w:r>
          </w:p>
          <w:tbl>
            <w:tblPr>
              <w:tblStyle w:val="Table5"/>
              <w:tblW w:w="3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2100"/>
              <w:gridCol w:w="900"/>
              <w:tblGridChange w:id="0">
                <w:tblGrid>
                  <w:gridCol w:w="300"/>
                  <w:gridCol w:w="2100"/>
                  <w:gridCol w:w="900"/>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7B">
                  <w:pPr>
                    <w:rPr>
                      <w:color w:val="44444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7C">
                  <w:pPr>
                    <w:rPr>
                      <w:color w:val="444444"/>
                    </w:rPr>
                  </w:pPr>
                  <w:r w:rsidDel="00000000" w:rsidR="00000000" w:rsidRPr="00000000">
                    <w:rPr>
                      <w:color w:val="444444"/>
                      <w:rtl w:val="0"/>
                    </w:rPr>
                    <w:t xml:space="preserve">Critical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7D">
                  <w:pPr>
                    <w:rPr>
                      <w:color w:val="444444"/>
                    </w:rPr>
                  </w:pPr>
                  <w:r w:rsidDel="00000000" w:rsidR="00000000" w:rsidRPr="00000000">
                    <w:rPr>
                      <w:color w:val="444444"/>
                      <w:rtl w:val="0"/>
                    </w:rPr>
                    <w:t xml:space="preserve">1</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7E">
                  <w:pPr>
                    <w:rPr>
                      <w:color w:val="44444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7F">
                  <w:pPr>
                    <w:rPr>
                      <w:color w:val="444444"/>
                    </w:rPr>
                  </w:pPr>
                  <w:r w:rsidDel="00000000" w:rsidR="00000000" w:rsidRPr="00000000">
                    <w:rPr>
                      <w:color w:val="444444"/>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80">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81">
                  <w:pPr>
                    <w:rPr>
                      <w:color w:val="44444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82">
                  <w:pPr>
                    <w:rPr>
                      <w:color w:val="444444"/>
                    </w:rPr>
                  </w:pPr>
                  <w:r w:rsidDel="00000000" w:rsidR="00000000" w:rsidRPr="00000000">
                    <w:rPr>
                      <w:color w:val="444444"/>
                      <w:rtl w:val="0"/>
                    </w:rPr>
                    <w:t xml:space="preserve">Minor / Informative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83">
                  <w:pPr>
                    <w:rPr>
                      <w:color w:val="444444"/>
                    </w:rPr>
                  </w:pPr>
                  <w:r w:rsidDel="00000000" w:rsidR="00000000" w:rsidRPr="00000000">
                    <w:rPr>
                      <w:color w:val="444444"/>
                      <w:rtl w:val="0"/>
                    </w:rPr>
                    <w:t xml:space="preserve">12</w:t>
                  </w:r>
                </w:p>
              </w:tc>
            </w:tr>
          </w:tbl>
          <w:p w:rsidR="00000000" w:rsidDel="00000000" w:rsidP="00000000" w:rsidRDefault="00000000" w:rsidRPr="00000000" w14:paraId="00000084">
            <w:pPr>
              <w:rPr>
                <w:color w:val="444444"/>
                <w:sz w:val="24"/>
                <w:szCs w:val="24"/>
              </w:rPr>
            </w:pPr>
            <w:r w:rsidDel="00000000" w:rsidR="00000000" w:rsidRPr="00000000">
              <w:rPr>
                <w:rtl w:val="0"/>
              </w:rPr>
            </w:r>
          </w:p>
        </w:tc>
      </w:tr>
    </w:tbl>
    <w:p w:rsidR="00000000" w:rsidDel="00000000" w:rsidP="00000000" w:rsidRDefault="00000000" w:rsidRPr="00000000" w14:paraId="00000085">
      <w:pPr>
        <w:rPr>
          <w:color w:val="444444"/>
          <w:sz w:val="24"/>
          <w:szCs w:val="24"/>
        </w:rPr>
      </w:pPr>
      <w:r w:rsidDel="00000000" w:rsidR="00000000" w:rsidRPr="00000000">
        <w:rPr>
          <w:rtl w:val="0"/>
        </w:rPr>
      </w:r>
    </w:p>
    <w:tbl>
      <w:tblPr>
        <w:tblStyle w:val="Table6"/>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2415"/>
        <w:gridCol w:w="1575"/>
        <w:gridCol w:w="1965"/>
        <w:gridCol w:w="1320"/>
        <w:gridCol w:w="975"/>
        <w:tblGridChange w:id="0">
          <w:tblGrid>
            <w:gridCol w:w="540"/>
            <w:gridCol w:w="2415"/>
            <w:gridCol w:w="1575"/>
            <w:gridCol w:w="1965"/>
            <w:gridCol w:w="1320"/>
            <w:gridCol w:w="975"/>
          </w:tblGrid>
        </w:tblGridChange>
      </w:tblGrid>
      <w:tr>
        <w:trPr>
          <w:cantSplit w:val="0"/>
          <w:trHeight w:val="510" w:hRule="atLeast"/>
          <w:tblHeader w:val="0"/>
        </w:trPr>
        <w:tc>
          <w:tcPr>
            <w:gridSpan w:val="2"/>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6">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8">
            <w:pPr>
              <w:rPr>
                <w:color w:val="444444"/>
                <w:sz w:val="24"/>
                <w:szCs w:val="24"/>
              </w:rPr>
            </w:pPr>
            <w:r w:rsidDel="00000000" w:rsidR="00000000" w:rsidRPr="00000000">
              <w:rPr>
                <w:b w:val="1"/>
                <w:color w:val="354559"/>
                <w:rtl w:val="0"/>
              </w:rPr>
              <w:t xml:space="preserve">Unresolved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9">
            <w:pPr>
              <w:rPr>
                <w:color w:val="444444"/>
                <w:sz w:val="24"/>
                <w:szCs w:val="24"/>
              </w:rPr>
            </w:pPr>
            <w:r w:rsidDel="00000000" w:rsidR="00000000" w:rsidRPr="00000000">
              <w:rPr>
                <w:b w:val="1"/>
                <w:color w:val="354559"/>
                <w:rtl w:val="0"/>
              </w:rPr>
              <w:t xml:space="preserve">Acknowledged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A">
            <w:pPr>
              <w:rPr>
                <w:color w:val="444444"/>
                <w:sz w:val="24"/>
                <w:szCs w:val="24"/>
              </w:rPr>
            </w:pPr>
            <w:r w:rsidDel="00000000" w:rsidR="00000000" w:rsidRPr="00000000">
              <w:rPr>
                <w:b w:val="1"/>
                <w:color w:val="354559"/>
                <w:rtl w:val="0"/>
              </w:rPr>
              <w:t xml:space="preserve">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B">
            <w:pPr>
              <w:rPr>
                <w:color w:val="444444"/>
                <w:sz w:val="24"/>
                <w:szCs w:val="24"/>
              </w:rPr>
            </w:pPr>
            <w:r w:rsidDel="00000000" w:rsidR="00000000" w:rsidRPr="00000000">
              <w:rPr>
                <w:b w:val="1"/>
                <w:color w:val="354559"/>
                <w:rtl w:val="0"/>
              </w:rPr>
              <w:t xml:space="preserve">Other</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8C">
            <w:pPr>
              <w:rPr>
                <w:color w:val="444444"/>
                <w:sz w:val="24"/>
                <w:szCs w:val="2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8D">
            <w:pPr>
              <w:rPr>
                <w:color w:val="444444"/>
                <w:sz w:val="24"/>
                <w:szCs w:val="24"/>
              </w:rPr>
            </w:pPr>
            <w:r w:rsidDel="00000000" w:rsidR="00000000" w:rsidRPr="00000000">
              <w:rPr>
                <w:color w:val="444444"/>
                <w:rtl w:val="0"/>
              </w:rPr>
              <w:t xml:space="preserve">Critical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8E">
            <w:pPr>
              <w:jc w:val="center"/>
              <w:rPr>
                <w:color w:val="444444"/>
                <w:sz w:val="24"/>
                <w:szCs w:val="24"/>
              </w:rPr>
            </w:pPr>
            <w:r w:rsidDel="00000000" w:rsidR="00000000" w:rsidRPr="00000000">
              <w:rPr>
                <w:color w:val="44444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8F">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0">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1">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2">
            <w:pPr>
              <w:rPr>
                <w:color w:val="444444"/>
                <w:sz w:val="24"/>
                <w:szCs w:val="2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3">
            <w:pPr>
              <w:rPr>
                <w:color w:val="444444"/>
                <w:sz w:val="24"/>
                <w:szCs w:val="24"/>
              </w:rPr>
            </w:pPr>
            <w:r w:rsidDel="00000000" w:rsidR="00000000" w:rsidRPr="00000000">
              <w:rPr>
                <w:color w:val="444444"/>
                <w:rtl w:val="0"/>
              </w:rPr>
              <w:t xml:space="preserve">Medium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4">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5">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6">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7">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84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8">
            <w:pPr>
              <w:rPr>
                <w:color w:val="444444"/>
                <w:sz w:val="24"/>
                <w:szCs w:val="2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9">
            <w:pPr>
              <w:rPr>
                <w:color w:val="444444"/>
                <w:sz w:val="24"/>
                <w:szCs w:val="24"/>
              </w:rPr>
            </w:pPr>
            <w:r w:rsidDel="00000000" w:rsidR="00000000" w:rsidRPr="00000000">
              <w:rPr>
                <w:color w:val="444444"/>
                <w:rtl w:val="0"/>
              </w:rPr>
              <w:t xml:space="preserve">Minor / Informative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A">
            <w:pPr>
              <w:jc w:val="center"/>
              <w:rPr>
                <w:color w:val="444444"/>
                <w:sz w:val="24"/>
                <w:szCs w:val="24"/>
              </w:rPr>
            </w:pPr>
            <w:r w:rsidDel="00000000" w:rsidR="00000000" w:rsidRPr="00000000">
              <w:rPr>
                <w:color w:val="444444"/>
                <w:rtl w:val="0"/>
              </w:rPr>
              <w:t xml:space="preserve">12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B">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C">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9D">
            <w:pPr>
              <w:jc w:val="center"/>
              <w:rPr>
                <w:color w:val="444444"/>
              </w:rPr>
            </w:pPr>
            <w:r w:rsidDel="00000000" w:rsidR="00000000" w:rsidRPr="00000000">
              <w:rPr>
                <w:color w:val="444444"/>
                <w:rtl w:val="0"/>
              </w:rPr>
              <w:t xml:space="preserve">0</w:t>
            </w:r>
          </w:p>
          <w:p w:rsidR="00000000" w:rsidDel="00000000" w:rsidP="00000000" w:rsidRDefault="00000000" w:rsidRPr="00000000" w14:paraId="0000009E">
            <w:pPr>
              <w:jc w:val="center"/>
              <w:rPr>
                <w:color w:val="444444"/>
              </w:rPr>
            </w:pPr>
            <w:r w:rsidDel="00000000" w:rsidR="00000000" w:rsidRPr="00000000">
              <w:rPr>
                <w:rtl w:val="0"/>
              </w:rPr>
            </w:r>
          </w:p>
        </w:tc>
      </w:tr>
    </w:tbl>
    <w:p w:rsidR="00000000" w:rsidDel="00000000" w:rsidP="00000000" w:rsidRDefault="00000000" w:rsidRPr="00000000" w14:paraId="0000009F">
      <w:pPr>
        <w:rPr/>
      </w:pP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2"/>
        <w:rPr>
          <w:color w:val="354559"/>
          <w:sz w:val="44"/>
          <w:szCs w:val="44"/>
        </w:rPr>
      </w:pPr>
      <w:bookmarkStart w:colFirst="0" w:colLast="0" w:name="_wlb02ptmin4i" w:id="16"/>
      <w:bookmarkEnd w:id="16"/>
      <w:r w:rsidDel="00000000" w:rsidR="00000000" w:rsidRPr="00000000">
        <w:rPr>
          <w:rtl w:val="0"/>
        </w:rPr>
        <w:t xml:space="preserve">Diagnostics</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tbl>
      <w:tblPr>
        <w:tblStyle w:val="Table7"/>
        <w:tblW w:w="991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
        <w:gridCol w:w="735"/>
        <w:gridCol w:w="2505"/>
        <w:gridCol w:w="345"/>
        <w:gridCol w:w="960"/>
        <w:gridCol w:w="330"/>
        <w:gridCol w:w="1140"/>
        <w:gridCol w:w="330"/>
        <w:gridCol w:w="2205"/>
        <w:gridCol w:w="1180"/>
        <w:tblGridChange w:id="0">
          <w:tblGrid>
            <w:gridCol w:w="180"/>
            <w:gridCol w:w="735"/>
            <w:gridCol w:w="2505"/>
            <w:gridCol w:w="345"/>
            <w:gridCol w:w="960"/>
            <w:gridCol w:w="330"/>
            <w:gridCol w:w="1140"/>
            <w:gridCol w:w="330"/>
            <w:gridCol w:w="2205"/>
            <w:gridCol w:w="1180"/>
          </w:tblGrid>
        </w:tblGridChange>
      </w:tblGrid>
      <w:tr>
        <w:trPr>
          <w:cantSplit w:val="0"/>
          <w:trHeight w:val="240"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2">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3">
            <w:pPr>
              <w:widowControl w:val="0"/>
              <w:spacing w:after="0" w:before="0" w:line="324.00000000000006" w:lineRule="auto"/>
              <w:rPr>
                <w:color w:val="e41e01"/>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A4">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5">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A6">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7">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A8">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9">
            <w:pPr>
              <w:widowControl w:val="0"/>
              <w:spacing w:after="0" w:before="0" w:line="324.00000000000006" w:lineRule="auto"/>
              <w:rPr>
                <w:color w:val="a9b3bd"/>
                <w:sz w:val="46"/>
                <w:szCs w:val="46"/>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AA">
            <w:pPr>
              <w:spacing w:after="0" w:before="0" w:line="240" w:lineRule="auto"/>
              <w:rPr/>
            </w:pPr>
            <w:r w:rsidDel="00000000" w:rsidR="00000000" w:rsidRPr="00000000">
              <w:rPr>
                <w:rtl w:val="0"/>
              </w:rPr>
              <w:t xml:space="preserve">Minor / Informative</w:t>
            </w:r>
          </w:p>
        </w:tc>
      </w:tr>
    </w:tbl>
    <w:p w:rsidR="00000000" w:rsidDel="00000000" w:rsidP="00000000" w:rsidRDefault="00000000" w:rsidRPr="00000000" w14:paraId="000000AB">
      <w:pPr>
        <w:rPr/>
      </w:pPr>
      <w:r w:rsidDel="00000000" w:rsidR="00000000" w:rsidRPr="00000000">
        <w:rPr>
          <w:rtl w:val="0"/>
        </w:rPr>
      </w:r>
    </w:p>
    <w:tbl>
      <w:tblPr>
        <w:tblStyle w:val="Table8"/>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990"/>
        <w:gridCol w:w="5130"/>
        <w:gridCol w:w="1485"/>
        <w:tblGridChange w:id="0">
          <w:tblGrid>
            <w:gridCol w:w="1200"/>
            <w:gridCol w:w="990"/>
            <w:gridCol w:w="5130"/>
            <w:gridCol w:w="1485"/>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AC">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AD">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AE">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AF">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0">
            <w:pPr>
              <w:jc w:val="center"/>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1">
            <w:pPr>
              <w:rPr>
                <w:color w:val="444444"/>
                <w:sz w:val="24"/>
                <w:szCs w:val="24"/>
              </w:rPr>
            </w:pPr>
            <w:r w:rsidDel="00000000" w:rsidR="00000000" w:rsidRPr="00000000">
              <w:rPr>
                <w:color w:val="444444"/>
                <w:rtl w:val="0"/>
              </w:rPr>
              <w:t xml:space="preserve">IRM</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2">
            <w:pPr>
              <w:rPr>
                <w:color w:val="444444"/>
                <w:sz w:val="24"/>
                <w:szCs w:val="24"/>
              </w:rPr>
            </w:pPr>
            <w:r w:rsidDel="00000000" w:rsidR="00000000" w:rsidRPr="00000000">
              <w:rPr>
                <w:color w:val="444444"/>
                <w:rtl w:val="0"/>
              </w:rPr>
              <w:t xml:space="preserve">Increased Rewards Miscalculation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3">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4">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5">
            <w:pPr>
              <w:rPr>
                <w:color w:val="444444"/>
                <w:sz w:val="24"/>
                <w:szCs w:val="24"/>
              </w:rPr>
            </w:pPr>
            <w:r w:rsidDel="00000000" w:rsidR="00000000" w:rsidRPr="00000000">
              <w:rPr>
                <w:color w:val="444444"/>
                <w:rtl w:val="0"/>
              </w:rPr>
              <w:t xml:space="preserve">CR</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6">
            <w:pPr>
              <w:rPr>
                <w:color w:val="444444"/>
                <w:sz w:val="24"/>
                <w:szCs w:val="24"/>
              </w:rPr>
            </w:pPr>
            <w:r w:rsidDel="00000000" w:rsidR="00000000" w:rsidRPr="00000000">
              <w:rPr>
                <w:color w:val="444444"/>
                <w:rtl w:val="0"/>
              </w:rPr>
              <w:t xml:space="preserve">Code Repetition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7">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8">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9">
            <w:pPr>
              <w:rPr>
                <w:color w:val="444444"/>
                <w:sz w:val="24"/>
                <w:szCs w:val="24"/>
              </w:rPr>
            </w:pPr>
            <w:r w:rsidDel="00000000" w:rsidR="00000000" w:rsidRPr="00000000">
              <w:rPr>
                <w:color w:val="444444"/>
                <w:rtl w:val="0"/>
              </w:rPr>
              <w:t xml:space="preserve">CCR</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A">
            <w:pPr>
              <w:rPr>
                <w:color w:val="444444"/>
                <w:sz w:val="24"/>
                <w:szCs w:val="24"/>
              </w:rPr>
            </w:pPr>
            <w:r w:rsidDel="00000000" w:rsidR="00000000" w:rsidRPr="00000000">
              <w:rPr>
                <w:color w:val="444444"/>
                <w:rtl w:val="0"/>
              </w:rPr>
              <w:t xml:space="preserve">Contract Centralization Risk</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B">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C">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D">
            <w:pPr>
              <w:rPr>
                <w:color w:val="444444"/>
                <w:sz w:val="24"/>
                <w:szCs w:val="24"/>
              </w:rPr>
            </w:pPr>
            <w:r w:rsidDel="00000000" w:rsidR="00000000" w:rsidRPr="00000000">
              <w:rPr>
                <w:color w:val="444444"/>
                <w:rtl w:val="0"/>
              </w:rPr>
              <w:t xml:space="preserve">MPV</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E">
            <w:pPr>
              <w:rPr>
                <w:color w:val="444444"/>
                <w:sz w:val="24"/>
                <w:szCs w:val="24"/>
              </w:rPr>
            </w:pPr>
            <w:r w:rsidDel="00000000" w:rsidR="00000000" w:rsidRPr="00000000">
              <w:rPr>
                <w:color w:val="444444"/>
                <w:rtl w:val="0"/>
              </w:rPr>
              <w:t xml:space="preserve">Missing PoolID Validation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BF">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0">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1">
            <w:pPr>
              <w:rPr>
                <w:color w:val="444444"/>
                <w:sz w:val="24"/>
                <w:szCs w:val="24"/>
              </w:rPr>
            </w:pPr>
            <w:r w:rsidDel="00000000" w:rsidR="00000000" w:rsidRPr="00000000">
              <w:rPr>
                <w:color w:val="444444"/>
                <w:rtl w:val="0"/>
              </w:rPr>
              <w:t xml:space="preserve">MU</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2">
            <w:pPr>
              <w:rPr>
                <w:color w:val="444444"/>
                <w:sz w:val="24"/>
                <w:szCs w:val="24"/>
              </w:rPr>
            </w:pPr>
            <w:r w:rsidDel="00000000" w:rsidR="00000000" w:rsidRPr="00000000">
              <w:rPr>
                <w:color w:val="444444"/>
                <w:rtl w:val="0"/>
              </w:rPr>
              <w:t xml:space="preserve">Modifiers Usage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3">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4">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5">
            <w:pPr>
              <w:rPr>
                <w:color w:val="444444"/>
                <w:sz w:val="24"/>
                <w:szCs w:val="24"/>
              </w:rPr>
            </w:pPr>
            <w:r w:rsidDel="00000000" w:rsidR="00000000" w:rsidRPr="00000000">
              <w:rPr>
                <w:color w:val="444444"/>
                <w:rtl w:val="0"/>
              </w:rPr>
              <w:t xml:space="preserve">PBV</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6">
            <w:pPr>
              <w:rPr>
                <w:color w:val="444444"/>
                <w:sz w:val="24"/>
                <w:szCs w:val="24"/>
              </w:rPr>
            </w:pPr>
            <w:r w:rsidDel="00000000" w:rsidR="00000000" w:rsidRPr="00000000">
              <w:rPr>
                <w:color w:val="444444"/>
                <w:rtl w:val="0"/>
              </w:rPr>
              <w:t xml:space="preserve">Percentage Boundaries Validation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7">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8">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9">
            <w:pPr>
              <w:rPr>
                <w:color w:val="444444"/>
                <w:sz w:val="24"/>
                <w:szCs w:val="24"/>
              </w:rPr>
            </w:pPr>
            <w:r w:rsidDel="00000000" w:rsidR="00000000" w:rsidRPr="00000000">
              <w:rPr>
                <w:color w:val="444444"/>
                <w:rtl w:val="0"/>
              </w:rPr>
              <w:t xml:space="preserve">PTAI</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A">
            <w:pPr>
              <w:rPr>
                <w:color w:val="444444"/>
                <w:sz w:val="24"/>
                <w:szCs w:val="24"/>
              </w:rPr>
            </w:pPr>
            <w:r w:rsidDel="00000000" w:rsidR="00000000" w:rsidRPr="00000000">
              <w:rPr>
                <w:color w:val="444444"/>
                <w:rtl w:val="0"/>
              </w:rPr>
              <w:t xml:space="preserve">Potential Transfer Amount Inconsistency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B">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C">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D">
            <w:pPr>
              <w:rPr>
                <w:color w:val="444444"/>
                <w:sz w:val="24"/>
                <w:szCs w:val="24"/>
              </w:rPr>
            </w:pPr>
            <w:r w:rsidDel="00000000" w:rsidR="00000000" w:rsidRPr="00000000">
              <w:rPr>
                <w:color w:val="444444"/>
                <w:rtl w:val="0"/>
              </w:rPr>
              <w:t xml:space="preserve">RCO</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E">
            <w:pPr>
              <w:rPr>
                <w:color w:val="444444"/>
                <w:sz w:val="24"/>
                <w:szCs w:val="24"/>
              </w:rPr>
            </w:pPr>
            <w:r w:rsidDel="00000000" w:rsidR="00000000" w:rsidRPr="00000000">
              <w:rPr>
                <w:color w:val="444444"/>
                <w:rtl w:val="0"/>
              </w:rPr>
              <w:t xml:space="preserve">Redundant Calculation Overhead</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CF">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0">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1">
            <w:pPr>
              <w:rPr>
                <w:color w:val="444444"/>
                <w:sz w:val="24"/>
                <w:szCs w:val="24"/>
              </w:rPr>
            </w:pPr>
            <w:r w:rsidDel="00000000" w:rsidR="00000000" w:rsidRPr="00000000">
              <w:rPr>
                <w:color w:val="444444"/>
                <w:rtl w:val="0"/>
              </w:rPr>
              <w:t xml:space="preserve">TUU</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2">
            <w:pPr>
              <w:rPr>
                <w:color w:val="444444"/>
                <w:sz w:val="24"/>
                <w:szCs w:val="24"/>
              </w:rPr>
            </w:pPr>
            <w:r w:rsidDel="00000000" w:rsidR="00000000" w:rsidRPr="00000000">
              <w:rPr>
                <w:color w:val="444444"/>
                <w:rtl w:val="0"/>
              </w:rPr>
              <w:t xml:space="preserve">Time Units Usage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3">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4">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5">
            <w:pPr>
              <w:rPr>
                <w:color w:val="444444"/>
                <w:sz w:val="24"/>
                <w:szCs w:val="24"/>
              </w:rPr>
            </w:pPr>
            <w:r w:rsidDel="00000000" w:rsidR="00000000" w:rsidRPr="00000000">
              <w:rPr>
                <w:color w:val="444444"/>
                <w:rtl w:val="0"/>
              </w:rPr>
              <w:t xml:space="preserve">TSI</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6">
            <w:pPr>
              <w:rPr>
                <w:color w:val="444444"/>
                <w:sz w:val="24"/>
                <w:szCs w:val="24"/>
              </w:rPr>
            </w:pPr>
            <w:r w:rsidDel="00000000" w:rsidR="00000000" w:rsidRPr="00000000">
              <w:rPr>
                <w:color w:val="444444"/>
                <w:rtl w:val="0"/>
              </w:rPr>
              <w:t xml:space="preserve">Tokens Sufficiency Insurance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7">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8">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9">
            <w:pPr>
              <w:rPr>
                <w:color w:val="444444"/>
                <w:sz w:val="24"/>
                <w:szCs w:val="24"/>
              </w:rPr>
            </w:pPr>
            <w:r w:rsidDel="00000000" w:rsidR="00000000" w:rsidRPr="00000000">
              <w:rPr>
                <w:color w:val="444444"/>
                <w:rtl w:val="0"/>
              </w:rPr>
              <w:t xml:space="preserve">OCTD</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A">
            <w:pPr>
              <w:rPr>
                <w:color w:val="444444"/>
                <w:sz w:val="24"/>
                <w:szCs w:val="24"/>
              </w:rPr>
            </w:pPr>
            <w:r w:rsidDel="00000000" w:rsidR="00000000" w:rsidRPr="00000000">
              <w:rPr>
                <w:color w:val="444444"/>
                <w:rtl w:val="0"/>
              </w:rPr>
              <w:t xml:space="preserve">Transfers Contract's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B">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C">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D">
            <w:pPr>
              <w:rPr>
                <w:color w:val="444444"/>
                <w:sz w:val="24"/>
                <w:szCs w:val="24"/>
              </w:rPr>
            </w:pPr>
            <w:r w:rsidDel="00000000" w:rsidR="00000000" w:rsidRPr="00000000">
              <w:rPr>
                <w:color w:val="444444"/>
                <w:rtl w:val="0"/>
              </w:rPr>
              <w:t xml:space="preserve">L04</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E">
            <w:pPr>
              <w:rPr>
                <w:color w:val="444444"/>
                <w:sz w:val="24"/>
                <w:szCs w:val="24"/>
              </w:rPr>
            </w:pPr>
            <w:r w:rsidDel="00000000" w:rsidR="00000000" w:rsidRPr="00000000">
              <w:rPr>
                <w:color w:val="444444"/>
                <w:rtl w:val="0"/>
              </w:rPr>
              <w:t xml:space="preserve">Conformance to Solidity Naming Conventions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DF">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85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E0">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E1">
            <w:pPr>
              <w:rPr>
                <w:color w:val="444444"/>
                <w:sz w:val="24"/>
                <w:szCs w:val="24"/>
              </w:rPr>
            </w:pPr>
            <w:r w:rsidDel="00000000" w:rsidR="00000000" w:rsidRPr="00000000">
              <w:rPr>
                <w:color w:val="444444"/>
                <w:rtl w:val="0"/>
              </w:rPr>
              <w:t xml:space="preserve">L19</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E2">
            <w:pPr>
              <w:rPr>
                <w:color w:val="444444"/>
                <w:sz w:val="24"/>
                <w:szCs w:val="24"/>
              </w:rPr>
            </w:pPr>
            <w:r w:rsidDel="00000000" w:rsidR="00000000" w:rsidRPr="00000000">
              <w:rPr>
                <w:color w:val="444444"/>
                <w:rtl w:val="0"/>
              </w:rPr>
              <w:t xml:space="preserve">Stable Compiler Version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E3">
            <w:pPr>
              <w:rPr>
                <w:color w:val="444444"/>
              </w:rPr>
            </w:pPr>
            <w:r w:rsidDel="00000000" w:rsidR="00000000" w:rsidRPr="00000000">
              <w:rPr>
                <w:color w:val="444444"/>
                <w:rtl w:val="0"/>
              </w:rPr>
              <w:t xml:space="preserve">Unresolved</w:t>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keepNext w:val="0"/>
        <w:keepLines w:val="0"/>
        <w:spacing w:after="180" w:before="60" w:lineRule="auto"/>
        <w:rPr>
          <w:color w:val="354559"/>
        </w:rPr>
      </w:pPr>
      <w:bookmarkStart w:colFirst="0" w:colLast="0" w:name="_czrxv3eh3qz5" w:id="17"/>
      <w:bookmarkEnd w:id="17"/>
      <w:r w:rsidDel="00000000" w:rsidR="00000000" w:rsidRPr="00000000">
        <w:rPr>
          <w:color w:val="354559"/>
          <w:rtl w:val="0"/>
        </w:rPr>
        <w:t xml:space="preserve">IRM - Increased Rewards Miscalculation</w:t>
      </w:r>
    </w:p>
    <w:tbl>
      <w:tblPr>
        <w:tblStyle w:val="Table9"/>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6">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E7">
            <w:pPr>
              <w:rPr>
                <w:color w:val="444444"/>
                <w:sz w:val="20"/>
                <w:szCs w:val="20"/>
              </w:rPr>
            </w:pPr>
            <w:r w:rsidDel="00000000" w:rsidR="00000000" w:rsidRPr="00000000">
              <w:rPr>
                <w:color w:val="444444"/>
                <w:sz w:val="20"/>
                <w:szCs w:val="20"/>
                <w:rtl w:val="0"/>
              </w:rPr>
              <w:t xml:space="preserve">Critical</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8">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E9">
            <w:pPr>
              <w:spacing w:after="0" w:before="0" w:line="276" w:lineRule="auto"/>
              <w:rPr>
                <w:color w:val="444444"/>
                <w:sz w:val="20"/>
                <w:szCs w:val="20"/>
              </w:rPr>
            </w:pPr>
            <w:r w:rsidDel="00000000" w:rsidR="00000000" w:rsidRPr="00000000">
              <w:rPr>
                <w:color w:val="444444"/>
                <w:sz w:val="20"/>
                <w:szCs w:val="20"/>
                <w:rtl w:val="0"/>
              </w:rPr>
              <w:t xml:space="preserve">GFoxStakingStorage.sol#L243,267</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A">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EB">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EC">
      <w:pPr>
        <w:pStyle w:val="Heading4"/>
        <w:keepNext w:val="0"/>
        <w:keepLines w:val="0"/>
        <w:spacing w:after="0" w:before="240" w:line="270" w:lineRule="auto"/>
        <w:rPr>
          <w:color w:val="354559"/>
          <w:sz w:val="32"/>
          <w:szCs w:val="32"/>
        </w:rPr>
      </w:pPr>
      <w:bookmarkStart w:colFirst="0" w:colLast="0" w:name="_vvod31q9v8vj" w:id="18"/>
      <w:bookmarkEnd w:id="18"/>
      <w:r w:rsidDel="00000000" w:rsidR="00000000" w:rsidRPr="00000000">
        <w:rPr>
          <w:color w:val="354559"/>
          <w:sz w:val="32"/>
          <w:szCs w:val="32"/>
          <w:rtl w:val="0"/>
        </w:rPr>
        <w:t xml:space="preserve">Description</w:t>
      </w:r>
    </w:p>
    <w:p w:rsidR="00000000" w:rsidDel="00000000" w:rsidP="00000000" w:rsidRDefault="00000000" w:rsidRPr="00000000" w14:paraId="000000ED">
      <w:pPr>
        <w:spacing w:after="220" w:before="220" w:lineRule="auto"/>
        <w:rPr>
          <w:color w:val="444444"/>
        </w:rPr>
      </w:pPr>
      <w:r w:rsidDel="00000000" w:rsidR="00000000" w:rsidRPr="00000000">
        <w:rPr>
          <w:color w:val="444444"/>
          <w:rtl w:val="0"/>
        </w:rPr>
        <w:t xml:space="preserve">The contract contains the </w:t>
      </w:r>
      <w:r w:rsidDel="00000000" w:rsidR="00000000" w:rsidRPr="00000000">
        <w:rPr>
          <w:rFonts w:ascii="Courier New" w:cs="Courier New" w:eastAsia="Courier New" w:hAnsi="Courier New"/>
          <w:color w:val="444444"/>
          <w:shd w:fill="f0f0f0" w:val="clear"/>
          <w:rtl w:val="0"/>
        </w:rPr>
        <w:t xml:space="preserve"> _claimPendingRewards </w:t>
      </w:r>
      <w:r w:rsidDel="00000000" w:rsidR="00000000" w:rsidRPr="00000000">
        <w:rPr>
          <w:color w:val="444444"/>
          <w:rtl w:val="0"/>
        </w:rPr>
        <w:t xml:space="preserve"> function that enables users to claim rewards based on the time their funds have been staked. However, there is a significant oversight in the </w:t>
      </w:r>
      <w:r w:rsidDel="00000000" w:rsidR="00000000" w:rsidRPr="00000000">
        <w:rPr>
          <w:rFonts w:ascii="Courier New" w:cs="Courier New" w:eastAsia="Courier New" w:hAnsi="Courier New"/>
          <w:color w:val="444444"/>
          <w:shd w:fill="f0f0f0" w:val="clear"/>
          <w:rtl w:val="0"/>
        </w:rPr>
        <w:t xml:space="preserve"> _unstake </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 _unstakeWithPenalty </w:t>
      </w:r>
      <w:r w:rsidDel="00000000" w:rsidR="00000000" w:rsidRPr="00000000">
        <w:rPr>
          <w:color w:val="444444"/>
          <w:rtl w:val="0"/>
        </w:rPr>
        <w:t xml:space="preserve"> functions where both recalculate and disburse rewards for the entire staking period again without deducting any rewards previously claimed by the user through the </w:t>
      </w:r>
      <w:r w:rsidDel="00000000" w:rsidR="00000000" w:rsidRPr="00000000">
        <w:rPr>
          <w:rFonts w:ascii="Courier New" w:cs="Courier New" w:eastAsia="Courier New" w:hAnsi="Courier New"/>
          <w:color w:val="444444"/>
          <w:shd w:fill="f0f0f0" w:val="clear"/>
          <w:rtl w:val="0"/>
        </w:rPr>
        <w:t xml:space="preserve">_claimPendingRewards</w:t>
      </w:r>
      <w:r w:rsidDel="00000000" w:rsidR="00000000" w:rsidRPr="00000000">
        <w:rPr>
          <w:color w:val="444444"/>
          <w:rtl w:val="0"/>
        </w:rPr>
        <w:t xml:space="preserve"> </w:t>
      </w:r>
      <w:r w:rsidDel="00000000" w:rsidR="00000000" w:rsidRPr="00000000">
        <w:rPr>
          <w:color w:val="444444"/>
          <w:rtl w:val="0"/>
        </w:rPr>
        <w:t xml:space="preserve">function. This flaw leads to the possibility of users claiming more than their rightful share of rewards, as each claim does not update the total rewards to reflect amounts previously claimed. Consequently, this could potentially result in the depletion of pool reserves faster than anticipated, undermining the financial stability and trust in the smart contract.</w:t>
      </w:r>
    </w:p>
    <w:tbl>
      <w:tblPr>
        <w:tblStyle w:val="Table10"/>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70"/>
        <w:tblGridChange w:id="0">
          <w:tblGrid>
            <w:gridCol w:w="8970"/>
          </w:tblGrid>
        </w:tblGridChange>
      </w:tblGrid>
      <w:tr>
        <w:trPr>
          <w:cantSplit w:val="0"/>
          <w:trHeight w:val="1869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_claimPendingRewards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internal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 </w:t>
            </w:r>
            <w:r w:rsidDel="00000000" w:rsidR="00000000" w:rsidRPr="00000000">
              <w:rPr>
                <w:rFonts w:ascii="Courier New" w:cs="Courier New" w:eastAsia="Courier New" w:hAnsi="Courier New"/>
                <w:color w:val="0077aa"/>
                <w:sz w:val="20"/>
                <w:szCs w:val="20"/>
                <w:shd w:fill="f5f2f0" w:val="clear"/>
                <w:rtl w:val="0"/>
              </w:rPr>
              <w:t xml:space="preserve">storage</w:t>
            </w:r>
            <w:r w:rsidDel="00000000" w:rsidR="00000000" w:rsidRPr="00000000">
              <w:rPr>
                <w:rFonts w:ascii="Courier New" w:cs="Courier New" w:eastAsia="Courier New" w:hAnsi="Courier New"/>
                <w:color w:val="000000"/>
                <w:sz w:val="20"/>
                <w:szCs w:val="20"/>
                <w:shd w:fill="f5f2f0" w:val="clear"/>
                <w:rtl w:val="0"/>
              </w:rPr>
              <w:t xml:space="preserve"> pool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pools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UserStake </w:t>
            </w:r>
            <w:r w:rsidDel="00000000" w:rsidR="00000000" w:rsidRPr="00000000">
              <w:rPr>
                <w:rFonts w:ascii="Courier New" w:cs="Courier New" w:eastAsia="Courier New" w:hAnsi="Courier New"/>
                <w:color w:val="0077aa"/>
                <w:sz w:val="20"/>
                <w:szCs w:val="20"/>
                <w:shd w:fill="f5f2f0" w:val="clear"/>
                <w:rtl w:val="0"/>
              </w:rPr>
              <w:t xml:space="preserve">storage</w:t>
            </w:r>
            <w:r w:rsidDel="00000000" w:rsidR="00000000" w:rsidRPr="00000000">
              <w:rPr>
                <w:rFonts w:ascii="Courier New" w:cs="Courier New" w:eastAsia="Courier New" w:hAnsi="Courier New"/>
                <w:color w:val="000000"/>
                <w:sz w:val="20"/>
                <w:szCs w:val="20"/>
                <w:shd w:fill="f5f2f0" w:val="clear"/>
                <w:rtl w:val="0"/>
              </w:rPr>
              <w:t xml:space="preserve"> userStake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&gt;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0</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"GFOXStake: No 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timePassed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_min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timestamp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stakedOn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lockPeriod</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rewards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apy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timePassed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BPS_DENOMINATOR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ONE_YEAR_SECONDS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rewardsToTransfer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rewardsClaimed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rewardsClaimed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rewardsToTransfer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emit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Claimed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rewardsToTransfer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reservedRewards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rewardsToTransfer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_unstake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internal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 </w:t>
            </w:r>
            <w:r w:rsidDel="00000000" w:rsidR="00000000" w:rsidRPr="00000000">
              <w:rPr>
                <w:rFonts w:ascii="Courier New" w:cs="Courier New" w:eastAsia="Courier New" w:hAnsi="Courier New"/>
                <w:color w:val="0077aa"/>
                <w:sz w:val="20"/>
                <w:szCs w:val="20"/>
                <w:shd w:fill="f5f2f0" w:val="clear"/>
                <w:rtl w:val="0"/>
              </w:rPr>
              <w:t xml:space="preserve">storage</w:t>
            </w:r>
            <w:r w:rsidDel="00000000" w:rsidR="00000000" w:rsidRPr="00000000">
              <w:rPr>
                <w:rFonts w:ascii="Courier New" w:cs="Courier New" w:eastAsia="Courier New" w:hAnsi="Courier New"/>
                <w:color w:val="000000"/>
                <w:sz w:val="20"/>
                <w:szCs w:val="20"/>
                <w:shd w:fill="f5f2f0" w:val="clear"/>
                <w:rtl w:val="0"/>
              </w:rPr>
              <w:t xml:space="preserve"> pool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pools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UserStake </w:t>
            </w:r>
            <w:r w:rsidDel="00000000" w:rsidR="00000000" w:rsidRPr="00000000">
              <w:rPr>
                <w:rFonts w:ascii="Courier New" w:cs="Courier New" w:eastAsia="Courier New" w:hAnsi="Courier New"/>
                <w:color w:val="0077aa"/>
                <w:sz w:val="20"/>
                <w:szCs w:val="20"/>
                <w:shd w:fill="f5f2f0" w:val="clear"/>
                <w:rtl w:val="0"/>
              </w:rPr>
              <w:t xml:space="preserve">storage</w:t>
            </w:r>
            <w:r w:rsidDel="00000000" w:rsidR="00000000" w:rsidRPr="00000000">
              <w:rPr>
                <w:rFonts w:ascii="Courier New" w:cs="Courier New" w:eastAsia="Courier New" w:hAnsi="Courier New"/>
                <w:color w:val="000000"/>
                <w:sz w:val="20"/>
                <w:szCs w:val="20"/>
                <w:shd w:fill="f5f2f0" w:val="clear"/>
                <w:rtl w:val="0"/>
              </w:rPr>
              <w:t xml:space="preserve"> userStake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stakedOn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lockPeriod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timestamp</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"GFOXStake: Locked"</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timePassed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_min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timestamp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stakedOn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lockPeriod</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rewards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apy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timePassed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BPS_DENOMINATOR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ONE_YEAR_SECONDS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totalStaked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reservedRewards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rewardsReserved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emit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Unstaked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emit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Claimed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transferAmount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delete</w:t>
            </w:r>
            <w:r w:rsidDel="00000000" w:rsidR="00000000" w:rsidRPr="00000000">
              <w:rPr>
                <w:rFonts w:ascii="Courier New" w:cs="Courier New" w:eastAsia="Courier New" w:hAnsi="Courier New"/>
                <w:color w:val="000000"/>
                <w:sz w:val="20"/>
                <w:szCs w:val="20"/>
                <w:shd w:fill="f5f2f0" w:val="clear"/>
                <w:rtl w:val="0"/>
              </w:rPr>
              <w:t xml:space="preserve"> userStakes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transferAmount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_unstakeWithPenalty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internal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7">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28">
      <w:pPr>
        <w:pStyle w:val="Heading4"/>
        <w:keepNext w:val="0"/>
        <w:keepLines w:val="0"/>
        <w:spacing w:after="0" w:before="240" w:line="270" w:lineRule="auto"/>
        <w:rPr>
          <w:color w:val="354559"/>
          <w:sz w:val="32"/>
          <w:szCs w:val="32"/>
        </w:rPr>
      </w:pPr>
      <w:bookmarkStart w:colFirst="0" w:colLast="0" w:name="_cqpr72n18t7s" w:id="19"/>
      <w:bookmarkEnd w:id="19"/>
      <w:r w:rsidDel="00000000" w:rsidR="00000000" w:rsidRPr="00000000">
        <w:rPr>
          <w:color w:val="354559"/>
          <w:sz w:val="32"/>
          <w:szCs w:val="32"/>
          <w:rtl w:val="0"/>
        </w:rPr>
        <w:t xml:space="preserve">Recommendation</w:t>
      </w:r>
    </w:p>
    <w:p w:rsidR="00000000" w:rsidDel="00000000" w:rsidP="00000000" w:rsidRDefault="00000000" w:rsidRPr="00000000" w14:paraId="00000129">
      <w:pPr>
        <w:spacing w:line="335.99999999999994" w:lineRule="auto"/>
        <w:rPr>
          <w:color w:val="444444"/>
        </w:rPr>
      </w:pPr>
      <w:r w:rsidDel="00000000" w:rsidR="00000000" w:rsidRPr="00000000">
        <w:rPr>
          <w:color w:val="444444"/>
          <w:rtl w:val="0"/>
        </w:rPr>
        <w:t xml:space="preserve">It is recommended to refactor the </w:t>
      </w:r>
      <w:r w:rsidDel="00000000" w:rsidR="00000000" w:rsidRPr="00000000">
        <w:rPr>
          <w:rFonts w:ascii="Courier New" w:cs="Courier New" w:eastAsia="Courier New" w:hAnsi="Courier New"/>
          <w:color w:val="444444"/>
          <w:shd w:fill="f0f0f0" w:val="clear"/>
          <w:rtl w:val="0"/>
        </w:rPr>
        <w:t xml:space="preserve"> _unstake </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 _unstakeWithPenalty </w:t>
      </w:r>
      <w:r w:rsidDel="00000000" w:rsidR="00000000" w:rsidRPr="00000000">
        <w:rPr>
          <w:color w:val="444444"/>
          <w:rtl w:val="0"/>
        </w:rPr>
        <w:t xml:space="preserve"> function to correctly account for any rewards already claimed through the </w:t>
      </w:r>
      <w:r w:rsidDel="00000000" w:rsidR="00000000" w:rsidRPr="00000000">
        <w:rPr>
          <w:rFonts w:ascii="Courier New" w:cs="Courier New" w:eastAsia="Courier New" w:hAnsi="Courier New"/>
          <w:color w:val="444444"/>
          <w:shd w:fill="f0f0f0" w:val="clear"/>
          <w:rtl w:val="0"/>
        </w:rPr>
        <w:t xml:space="preserve"> _claimPendingRewards </w:t>
      </w:r>
      <w:r w:rsidDel="00000000" w:rsidR="00000000" w:rsidRPr="00000000">
        <w:rPr>
          <w:color w:val="444444"/>
          <w:rtl w:val="0"/>
        </w:rPr>
        <w:t xml:space="preserve"> function. Specifically, the calculation of rewards during unstaking or unstaking with penalty should subtract any rewards previously claimed by the user. Implementing this change will ensure that rewards are not incorrectly disbursed multiple times for the same staking period, thereby protecting the integrity of the reward pool and maintaining equitable reward distribution among all participants. Additionally, enhancing the tracking of claimed rewards and integrating checks within the unstaking process will bolster the contract's robustness against potential abuses and errors.</w:t>
      </w:r>
    </w:p>
    <w:p w:rsidR="00000000" w:rsidDel="00000000" w:rsidP="00000000" w:rsidRDefault="00000000" w:rsidRPr="00000000" w14:paraId="0000012A">
      <w:pPr>
        <w:pStyle w:val="Heading3"/>
        <w:keepNext w:val="0"/>
        <w:keepLines w:val="0"/>
        <w:spacing w:after="180" w:before="60" w:lineRule="auto"/>
        <w:rPr>
          <w:color w:val="354559"/>
        </w:rPr>
      </w:pPr>
      <w:bookmarkStart w:colFirst="0" w:colLast="0" w:name="_tyoe19z61geo" w:id="20"/>
      <w:bookmarkEnd w:id="20"/>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3"/>
        <w:keepNext w:val="0"/>
        <w:keepLines w:val="0"/>
        <w:spacing w:after="180" w:before="60" w:lineRule="auto"/>
        <w:rPr>
          <w:color w:val="354559"/>
        </w:rPr>
      </w:pPr>
      <w:bookmarkStart w:colFirst="0" w:colLast="0" w:name="_u625e1lr5hl7" w:id="21"/>
      <w:bookmarkEnd w:id="21"/>
      <w:r w:rsidDel="00000000" w:rsidR="00000000" w:rsidRPr="00000000">
        <w:rPr>
          <w:color w:val="354559"/>
          <w:rtl w:val="0"/>
        </w:rPr>
        <w:t xml:space="preserve">CR - Code Repetition</w:t>
      </w:r>
    </w:p>
    <w:tbl>
      <w:tblPr>
        <w:tblStyle w:val="Table1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C">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2D">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E">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2F">
            <w:pPr>
              <w:spacing w:after="0" w:before="0" w:line="276" w:lineRule="auto"/>
              <w:rPr>
                <w:color w:val="444444"/>
                <w:sz w:val="20"/>
                <w:szCs w:val="20"/>
              </w:rPr>
            </w:pPr>
            <w:r w:rsidDel="00000000" w:rsidR="00000000" w:rsidRPr="00000000">
              <w:rPr>
                <w:color w:val="444444"/>
                <w:sz w:val="20"/>
                <w:szCs w:val="20"/>
                <w:rtl w:val="0"/>
              </w:rPr>
              <w:t xml:space="preserve">GFoxStakingStorage.sol#L</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30">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31">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32">
      <w:pPr>
        <w:pStyle w:val="Heading4"/>
        <w:keepNext w:val="0"/>
        <w:keepLines w:val="0"/>
        <w:spacing w:after="0" w:before="240" w:line="270" w:lineRule="auto"/>
        <w:rPr>
          <w:color w:val="354559"/>
          <w:sz w:val="32"/>
          <w:szCs w:val="32"/>
        </w:rPr>
      </w:pPr>
      <w:bookmarkStart w:colFirst="0" w:colLast="0" w:name="_9diei3otlknb" w:id="22"/>
      <w:bookmarkEnd w:id="22"/>
      <w:r w:rsidDel="00000000" w:rsidR="00000000" w:rsidRPr="00000000">
        <w:rPr>
          <w:color w:val="354559"/>
          <w:sz w:val="32"/>
          <w:szCs w:val="32"/>
          <w:rtl w:val="0"/>
        </w:rPr>
        <w:t xml:space="preserve">Description</w:t>
      </w:r>
    </w:p>
    <w:p w:rsidR="00000000" w:rsidDel="00000000" w:rsidP="00000000" w:rsidRDefault="00000000" w:rsidRPr="00000000" w14:paraId="00000133">
      <w:pPr>
        <w:spacing w:after="220" w:before="220" w:lineRule="auto"/>
        <w:rPr>
          <w:color w:val="444444"/>
        </w:rPr>
      </w:pPr>
      <w:r w:rsidDel="00000000" w:rsidR="00000000" w:rsidRPr="00000000">
        <w:rPr>
          <w:color w:val="444444"/>
          <w:rtl w:val="0"/>
        </w:rPr>
        <w:t xml:space="preserve">The contract contains repetitive code segments. There are potential issues that can arise when using code segments in Solidity. Some of them can lead to issues like gas efficiency, complexity, readability, security, and maintainability of the source code. It is generally a good idea to try to minimize code repetition where possible.</w:t>
      </w:r>
    </w:p>
    <w:p w:rsidR="00000000" w:rsidDel="00000000" w:rsidP="00000000" w:rsidRDefault="00000000" w:rsidRPr="00000000" w14:paraId="00000134">
      <w:pPr>
        <w:spacing w:after="220" w:before="220" w:lineRule="auto"/>
        <w:rPr>
          <w:color w:val="444444"/>
        </w:rPr>
      </w:pPr>
      <w:r w:rsidDel="00000000" w:rsidR="00000000" w:rsidRPr="00000000">
        <w:rPr>
          <w:color w:val="444444"/>
          <w:rtl w:val="0"/>
        </w:rPr>
        <w:t xml:space="preserve">Specifically the </w:t>
      </w:r>
      <w:r w:rsidDel="00000000" w:rsidR="00000000" w:rsidRPr="00000000">
        <w:rPr>
          <w:rFonts w:ascii="Courier New" w:cs="Courier New" w:eastAsia="Courier New" w:hAnsi="Courier New"/>
          <w:color w:val="444444"/>
          <w:shd w:fill="f0f0f0" w:val="clear"/>
          <w:rtl w:val="0"/>
        </w:rPr>
        <w:t xml:space="preserve"> _claimPendingRewards </w:t>
      </w:r>
      <w:r w:rsidDel="00000000" w:rsidR="00000000" w:rsidRPr="00000000">
        <w:rPr>
          <w:color w:val="444444"/>
          <w:rtl w:val="0"/>
        </w:rPr>
        <w:t xml:space="preserve">, </w:t>
      </w:r>
      <w:r w:rsidDel="00000000" w:rsidR="00000000" w:rsidRPr="00000000">
        <w:rPr>
          <w:rFonts w:ascii="Courier New" w:cs="Courier New" w:eastAsia="Courier New" w:hAnsi="Courier New"/>
          <w:color w:val="444444"/>
          <w:shd w:fill="f0f0f0" w:val="clear"/>
          <w:rtl w:val="0"/>
        </w:rPr>
        <w:t xml:space="preserve"> _unstake </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 _unstakeWithPenalty </w:t>
      </w:r>
      <w:r w:rsidDel="00000000" w:rsidR="00000000" w:rsidRPr="00000000">
        <w:rPr>
          <w:color w:val="444444"/>
          <w:rtl w:val="0"/>
        </w:rPr>
        <w:t xml:space="preserve"> functions share similar code segments.</w:t>
      </w:r>
    </w:p>
    <w:tbl>
      <w:tblPr>
        <w:tblStyle w:val="Table1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cantSplit w:val="0"/>
          <w:trHeight w:val="236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_claimPendingRewards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internal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timePassed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_min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timestamp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stakedOn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lockPeriod</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rewards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apy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timePassed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BPS_DENOMINATOR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ONE_YEAR_SECONDS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rewardsToTransfer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rewardsClaimed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rewardsClaimed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rewardsToTransfer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emit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Claimed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rewardsToTransfer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reservedRewards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rewardsToTransfer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_unstake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internal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stakedOn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lockPeriod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timestamp</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"GFOXStake: Locked"</w:t>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timePassed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_min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timestamp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stakedOn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lockPeriod</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rewards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apy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timePassed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BPS_DENOMINATOR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ONE_YEAR_SECONDS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totalStaked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reservedRewards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rewardsReserved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emit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Unstaked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emit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Claimed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transferAmount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delete</w:t>
            </w:r>
            <w:r w:rsidDel="00000000" w:rsidR="00000000" w:rsidRPr="00000000">
              <w:rPr>
                <w:rFonts w:ascii="Courier New" w:cs="Courier New" w:eastAsia="Courier New" w:hAnsi="Courier New"/>
                <w:color w:val="000000"/>
                <w:sz w:val="20"/>
                <w:szCs w:val="20"/>
                <w:shd w:fill="f5f2f0" w:val="clear"/>
                <w:rtl w:val="0"/>
              </w:rPr>
              <w:t xml:space="preserve"> userStakes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transferAmount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_unstakeWithPenalty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internal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timePassed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_min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timestamp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stakedOn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lockPeriod</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rewards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apy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timePassed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BPS_DENOMINATOR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ONE_YEAR_SECONDS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penalty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penalty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BPS_DENOMINATOR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totalStaked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reservedRewards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rewardsReserved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transferAmount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penalty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delete</w:t>
            </w:r>
            <w:r w:rsidDel="00000000" w:rsidR="00000000" w:rsidRPr="00000000">
              <w:rPr>
                <w:rFonts w:ascii="Courier New" w:cs="Courier New" w:eastAsia="Courier New" w:hAnsi="Courier New"/>
                <w:color w:val="000000"/>
                <w:sz w:val="20"/>
                <w:szCs w:val="20"/>
                <w:shd w:fill="f5f2f0" w:val="clear"/>
                <w:rtl w:val="0"/>
              </w:rPr>
              <w:t xml:space="preserve"> userStakes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transferAmount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treasury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penalty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E">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7F">
      <w:pPr>
        <w:pStyle w:val="Heading4"/>
        <w:keepNext w:val="0"/>
        <w:keepLines w:val="0"/>
        <w:spacing w:after="0" w:before="240" w:line="270" w:lineRule="auto"/>
        <w:rPr>
          <w:color w:val="354559"/>
          <w:sz w:val="32"/>
          <w:szCs w:val="32"/>
        </w:rPr>
      </w:pPr>
      <w:bookmarkStart w:colFirst="0" w:colLast="0" w:name="_4sb1a6fap07h" w:id="23"/>
      <w:bookmarkEnd w:id="23"/>
      <w:r w:rsidDel="00000000" w:rsidR="00000000" w:rsidRPr="00000000">
        <w:rPr>
          <w:color w:val="354559"/>
          <w:sz w:val="32"/>
          <w:szCs w:val="32"/>
          <w:rtl w:val="0"/>
        </w:rPr>
        <w:t xml:space="preserve">Recommendation</w:t>
      </w:r>
    </w:p>
    <w:p w:rsidR="00000000" w:rsidDel="00000000" w:rsidP="00000000" w:rsidRDefault="00000000" w:rsidRPr="00000000" w14:paraId="00000180">
      <w:pPr>
        <w:spacing w:after="220" w:before="220" w:lineRule="auto"/>
        <w:rPr>
          <w:color w:val="444444"/>
        </w:rPr>
      </w:pPr>
      <w:r w:rsidDel="00000000" w:rsidR="00000000" w:rsidRPr="00000000">
        <w:rPr>
          <w:color w:val="444444"/>
          <w:rtl w:val="0"/>
        </w:rPr>
        <w:t xml:space="preserve">The team is advised to avoid repeating the same code in multiple places, which can make the contract easier to read and maintain. The authors could try to reuse code wherever possible, as this can help reduce the complexity and size of the contract. For instance, the contract could reuse the common code segments in an internal function in order to avoid repeating the same code in multiple places.</w:t>
      </w:r>
    </w:p>
    <w:p w:rsidR="00000000" w:rsidDel="00000000" w:rsidP="00000000" w:rsidRDefault="00000000" w:rsidRPr="00000000" w14:paraId="00000181">
      <w:pPr>
        <w:pStyle w:val="Heading3"/>
        <w:keepNext w:val="0"/>
        <w:keepLines w:val="0"/>
        <w:shd w:fill="ffffff" w:val="clear"/>
        <w:spacing w:after="180" w:before="60" w:lineRule="auto"/>
        <w:rPr>
          <w:color w:val="354559"/>
        </w:rPr>
      </w:pPr>
      <w:bookmarkStart w:colFirst="0" w:colLast="0" w:name="_evx56l5yhkfw" w:id="24"/>
      <w:bookmarkEnd w:id="24"/>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3"/>
        <w:keepNext w:val="0"/>
        <w:keepLines w:val="0"/>
        <w:shd w:fill="ffffff" w:val="clear"/>
        <w:spacing w:after="180" w:before="60" w:lineRule="auto"/>
        <w:rPr>
          <w:color w:val="354559"/>
        </w:rPr>
      </w:pPr>
      <w:bookmarkStart w:colFirst="0" w:colLast="0" w:name="_1wmu7q3admxi" w:id="25"/>
      <w:bookmarkEnd w:id="25"/>
      <w:r w:rsidDel="00000000" w:rsidR="00000000" w:rsidRPr="00000000">
        <w:rPr>
          <w:color w:val="354559"/>
          <w:rtl w:val="0"/>
        </w:rPr>
        <w:t xml:space="preserve">MPV - Missing PoolID Validation</w:t>
      </w:r>
    </w:p>
    <w:tbl>
      <w:tblPr>
        <w:tblStyle w:val="Table13"/>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83">
            <w:pPr>
              <w:spacing w:after="220" w:before="220" w:lineRule="auto"/>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84">
            <w:pPr>
              <w:spacing w:after="220" w:before="220" w:lineRule="auto"/>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85">
            <w:pPr>
              <w:spacing w:after="220" w:before="220" w:lineRule="auto"/>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86">
            <w:pPr>
              <w:spacing w:after="0" w:before="0" w:line="276" w:lineRule="auto"/>
              <w:rPr>
                <w:color w:val="444444"/>
                <w:sz w:val="20"/>
                <w:szCs w:val="20"/>
              </w:rPr>
            </w:pPr>
            <w:r w:rsidDel="00000000" w:rsidR="00000000" w:rsidRPr="00000000">
              <w:rPr>
                <w:color w:val="444444"/>
                <w:sz w:val="20"/>
                <w:szCs w:val="20"/>
                <w:rtl w:val="0"/>
              </w:rPr>
              <w:t xml:space="preserve">GFoxStakingStorage.sol#L156,161</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87">
            <w:pPr>
              <w:spacing w:after="220" w:before="220" w:lineRule="auto"/>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88">
            <w:pPr>
              <w:spacing w:after="220" w:before="220" w:lineRule="auto"/>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89">
      <w:pPr>
        <w:pStyle w:val="Heading4"/>
        <w:keepNext w:val="0"/>
        <w:keepLines w:val="0"/>
        <w:shd w:fill="ffffff" w:val="clear"/>
        <w:spacing w:after="0" w:before="240" w:line="270" w:lineRule="auto"/>
        <w:rPr>
          <w:color w:val="354559"/>
          <w:sz w:val="32"/>
          <w:szCs w:val="32"/>
        </w:rPr>
      </w:pPr>
      <w:bookmarkStart w:colFirst="0" w:colLast="0" w:name="_h4v9g7hyymt1" w:id="26"/>
      <w:bookmarkEnd w:id="26"/>
      <w:r w:rsidDel="00000000" w:rsidR="00000000" w:rsidRPr="00000000">
        <w:rPr>
          <w:color w:val="354559"/>
          <w:sz w:val="32"/>
          <w:szCs w:val="32"/>
          <w:rtl w:val="0"/>
        </w:rPr>
        <w:t xml:space="preserve">Description</w:t>
      </w:r>
    </w:p>
    <w:p w:rsidR="00000000" w:rsidDel="00000000" w:rsidP="00000000" w:rsidRDefault="00000000" w:rsidRPr="00000000" w14:paraId="0000018A">
      <w:pPr>
        <w:shd w:fill="ffffff" w:val="clear"/>
        <w:spacing w:after="220" w:before="220" w:lineRule="auto"/>
        <w:rPr>
          <w:color w:val="444444"/>
        </w:rPr>
      </w:pPr>
      <w:r w:rsidDel="00000000" w:rsidR="00000000" w:rsidRPr="00000000">
        <w:rPr>
          <w:color w:val="444444"/>
          <w:rtl w:val="0"/>
        </w:rPr>
        <w:t xml:space="preserve">The contract is currently structured to execute functions without first verifying the existence of the specified </w:t>
      </w:r>
      <w:r w:rsidDel="00000000" w:rsidR="00000000" w:rsidRPr="00000000">
        <w:rPr>
          <w:rFonts w:ascii="Courier New" w:cs="Courier New" w:eastAsia="Courier New" w:hAnsi="Courier New"/>
          <w:color w:val="444444"/>
          <w:shd w:fill="f0f0f0" w:val="clear"/>
          <w:rtl w:val="0"/>
        </w:rPr>
        <w:t xml:space="preserve"> poolId </w:t>
      </w:r>
      <w:r w:rsidDel="00000000" w:rsidR="00000000" w:rsidRPr="00000000">
        <w:rPr>
          <w:color w:val="444444"/>
          <w:rtl w:val="0"/>
        </w:rPr>
        <w:t xml:space="preserve">. This oversight may lead to erroneous transactions where users attempt to interact with non-existent pool IDs, potentially causing disruptions in contract functionality and user experience. Such an issue can lead to failed transactions or unintended effects within the contract's logic, as the internal </w:t>
      </w:r>
      <w:r w:rsidDel="00000000" w:rsidR="00000000" w:rsidRPr="00000000">
        <w:rPr>
          <w:rFonts w:ascii="Courier New" w:cs="Courier New" w:eastAsia="Courier New" w:hAnsi="Courier New"/>
          <w:color w:val="444444"/>
          <w:shd w:fill="f0f0f0" w:val="clear"/>
          <w:rtl w:val="0"/>
        </w:rPr>
        <w:t xml:space="preserve"> _stake </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 _unstake </w:t>
      </w:r>
      <w:r w:rsidDel="00000000" w:rsidR="00000000" w:rsidRPr="00000000">
        <w:rPr>
          <w:color w:val="444444"/>
          <w:rtl w:val="0"/>
        </w:rPr>
        <w:t xml:space="preserve"> functions are called regardless of the validity of the poolId provided.</w:t>
      </w:r>
    </w:p>
    <w:tbl>
      <w:tblPr>
        <w:tblStyle w:val="Table1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28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paused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"GFOXStake: Paused"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unstake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paused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"GFOXStake: Paused"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_unstake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93">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94">
      <w:pPr>
        <w:pStyle w:val="Heading4"/>
        <w:keepNext w:val="0"/>
        <w:keepLines w:val="0"/>
        <w:shd w:fill="ffffff" w:val="clear"/>
        <w:spacing w:after="0" w:before="240" w:line="270" w:lineRule="auto"/>
        <w:rPr>
          <w:color w:val="354559"/>
          <w:sz w:val="32"/>
          <w:szCs w:val="32"/>
        </w:rPr>
      </w:pPr>
      <w:bookmarkStart w:colFirst="0" w:colLast="0" w:name="_r2dpe78ilqar" w:id="27"/>
      <w:bookmarkEnd w:id="27"/>
      <w:r w:rsidDel="00000000" w:rsidR="00000000" w:rsidRPr="00000000">
        <w:rPr>
          <w:color w:val="354559"/>
          <w:sz w:val="32"/>
          <w:szCs w:val="32"/>
          <w:rtl w:val="0"/>
        </w:rPr>
        <w:t xml:space="preserve">Recommendation</w:t>
      </w:r>
    </w:p>
    <w:p w:rsidR="00000000" w:rsidDel="00000000" w:rsidP="00000000" w:rsidRDefault="00000000" w:rsidRPr="00000000" w14:paraId="00000195">
      <w:pPr>
        <w:shd w:fill="ffffff" w:val="clear"/>
        <w:spacing w:after="220" w:before="220" w:line="335.99999999999994" w:lineRule="auto"/>
        <w:rPr>
          <w:color w:val="444444"/>
        </w:rPr>
      </w:pPr>
      <w:r w:rsidDel="00000000" w:rsidR="00000000" w:rsidRPr="00000000">
        <w:rPr>
          <w:color w:val="444444"/>
          <w:rtl w:val="0"/>
        </w:rPr>
        <w:t xml:space="preserve">It is recommended to include an additional check within the functions to verify if the poolId </w:t>
      </w:r>
      <w:r w:rsidDel="00000000" w:rsidR="00000000" w:rsidRPr="00000000">
        <w:rPr>
          <w:rFonts w:ascii="Courier New" w:cs="Courier New" w:eastAsia="Courier New" w:hAnsi="Courier New"/>
          <w:color w:val="444444"/>
          <w:shd w:fill="f0f0f0" w:val="clear"/>
          <w:rtl w:val="0"/>
        </w:rPr>
        <w:t xml:space="preserve"> exists </w:t>
      </w:r>
      <w:r w:rsidDel="00000000" w:rsidR="00000000" w:rsidRPr="00000000">
        <w:rPr>
          <w:color w:val="444444"/>
          <w:rtl w:val="0"/>
        </w:rPr>
        <w:t xml:space="preserve"> before proceeding with further functionalities. This validation can be implemented by adding a mapping to track existing pool IDs or by ensuring that the poolId corresponds to a valid and active pool within the system. This check should be designed to reject any transactions involving invalid pool IDs, thereby safeguarding the contract against potential misuse and enhancing its overall robustness.</w:t>
      </w:r>
    </w:p>
    <w:p w:rsidR="00000000" w:rsidDel="00000000" w:rsidP="00000000" w:rsidRDefault="00000000" w:rsidRPr="00000000" w14:paraId="00000196">
      <w:pPr>
        <w:spacing w:after="220" w:before="220" w:lineRule="auto"/>
        <w:rPr>
          <w:color w:val="444444"/>
        </w:rPr>
      </w:pPr>
      <w:r w:rsidDel="00000000" w:rsidR="00000000" w:rsidRPr="00000000">
        <w:rPr>
          <w:rtl w:val="0"/>
        </w:rPr>
      </w:r>
    </w:p>
    <w:p w:rsidR="00000000" w:rsidDel="00000000" w:rsidP="00000000" w:rsidRDefault="00000000" w:rsidRPr="00000000" w14:paraId="00000197">
      <w:pPr>
        <w:pStyle w:val="Heading3"/>
        <w:keepNext w:val="0"/>
        <w:keepLines w:val="0"/>
        <w:spacing w:after="180" w:before="60" w:lineRule="auto"/>
        <w:rPr>
          <w:color w:val="354559"/>
        </w:rPr>
      </w:pPr>
      <w:bookmarkStart w:colFirst="0" w:colLast="0" w:name="_4g6lc1ujw275" w:id="28"/>
      <w:bookmarkEnd w:id="28"/>
      <w:r w:rsidDel="00000000" w:rsidR="00000000" w:rsidRPr="00000000">
        <w:rPr>
          <w:color w:val="354559"/>
          <w:rtl w:val="0"/>
        </w:rPr>
        <w:t xml:space="preserve">CCR - Contract Centralization Risk</w:t>
      </w:r>
    </w:p>
    <w:tbl>
      <w:tblPr>
        <w:tblStyle w:val="Table15"/>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98">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99">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9A">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9B">
            <w:pPr>
              <w:spacing w:after="0" w:before="0" w:line="276" w:lineRule="auto"/>
              <w:rPr>
                <w:color w:val="444444"/>
                <w:sz w:val="20"/>
                <w:szCs w:val="20"/>
              </w:rPr>
            </w:pPr>
            <w:r w:rsidDel="00000000" w:rsidR="00000000" w:rsidRPr="00000000">
              <w:rPr>
                <w:color w:val="444444"/>
                <w:sz w:val="20"/>
                <w:szCs w:val="20"/>
                <w:rtl w:val="0"/>
              </w:rPr>
              <w:t xml:space="preserve">GFoxStakingStorage.sol#L80,180</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9C">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9D">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9E">
      <w:pPr>
        <w:pStyle w:val="Heading4"/>
        <w:keepNext w:val="0"/>
        <w:keepLines w:val="0"/>
        <w:spacing w:after="0" w:before="240" w:line="270" w:lineRule="auto"/>
        <w:rPr>
          <w:color w:val="354559"/>
          <w:sz w:val="32"/>
          <w:szCs w:val="32"/>
        </w:rPr>
      </w:pPr>
      <w:bookmarkStart w:colFirst="0" w:colLast="0" w:name="_azoe3iq0q3rx" w:id="29"/>
      <w:bookmarkEnd w:id="29"/>
      <w:r w:rsidDel="00000000" w:rsidR="00000000" w:rsidRPr="00000000">
        <w:rPr>
          <w:color w:val="354559"/>
          <w:sz w:val="32"/>
          <w:szCs w:val="32"/>
          <w:rtl w:val="0"/>
        </w:rPr>
        <w:t xml:space="preserve">Description</w:t>
      </w:r>
    </w:p>
    <w:p w:rsidR="00000000" w:rsidDel="00000000" w:rsidP="00000000" w:rsidRDefault="00000000" w:rsidRPr="00000000" w14:paraId="0000019F">
      <w:pPr>
        <w:spacing w:after="220" w:before="220" w:lineRule="auto"/>
        <w:rPr>
          <w:color w:val="444444"/>
        </w:rPr>
      </w:pPr>
      <w:r w:rsidDel="00000000" w:rsidR="00000000" w:rsidRPr="00000000">
        <w:rPr>
          <w:color w:val="444444"/>
          <w:rtl w:val="0"/>
        </w:rPr>
        <w:t xml:space="preserve">The contract's functionality and behavior are heavily dependent on external parameters or configurations. While external configuration can offer flexibility, it also poses several centralization risks that warrant attention. Centralization risks arising from the dependence on external configuration include Single Point of Control, Vulnerability to Attacks, Operational Delays, Trust Dependencies, and Decentralization Erosion.</w:t>
      </w:r>
    </w:p>
    <w:p w:rsidR="00000000" w:rsidDel="00000000" w:rsidP="00000000" w:rsidRDefault="00000000" w:rsidRPr="00000000" w14:paraId="000001A0">
      <w:pPr>
        <w:spacing w:after="220" w:before="220" w:lineRule="auto"/>
        <w:rPr>
          <w:color w:val="444444"/>
        </w:rPr>
      </w:pPr>
      <w:r w:rsidDel="00000000" w:rsidR="00000000" w:rsidRPr="00000000">
        <w:rPr>
          <w:color w:val="444444"/>
          <w:rtl w:val="0"/>
        </w:rPr>
        <w:t xml:space="preserve">The admin address has the authority to pause the contract, which consequently suspends the staking functionality. Additionally, the admin holds the power to add or update pool information concerning staking variables through functions like </w:t>
      </w:r>
      <w:r w:rsidDel="00000000" w:rsidR="00000000" w:rsidRPr="00000000">
        <w:rPr>
          <w:rFonts w:ascii="Courier New" w:cs="Courier New" w:eastAsia="Courier New" w:hAnsi="Courier New"/>
          <w:color w:val="444444"/>
          <w:shd w:fill="f0f0f0" w:val="clear"/>
          <w:rtl w:val="0"/>
        </w:rPr>
        <w:t xml:space="preserve"> addPool </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 updatePool </w:t>
      </w:r>
      <w:r w:rsidDel="00000000" w:rsidR="00000000" w:rsidRPr="00000000">
        <w:rPr>
          <w:color w:val="444444"/>
          <w:rtl w:val="0"/>
        </w:rPr>
        <w:t xml:space="preserve">. As a result, it is crucial that the owner sets accurate values for these parameters to avoid disrupting the staking process. The ability to modify key parameters and control the operational state emphasizes the importance of diligent management by the admin to ensure the system functions smoothly and securely.</w:t>
      </w:r>
    </w:p>
    <w:tbl>
      <w:tblPr>
        <w:tblStyle w:val="Table16"/>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786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addPool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_apyBPS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_lockPeriod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_minStake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_maxStake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_penaltyBPS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onlyAdmin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_addPool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_apyBPS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_lockPeriod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_minStake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_maxStake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_penaltyBPS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updatePool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_apy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_lockPeriod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_minStake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_maxStake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_penalty</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onlyAdmin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_updatePool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_apy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_lockPeriod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_minStake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_maxStake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_penalty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setPaused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_paused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onlyAdmin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paused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_paused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B8">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B9">
      <w:pPr>
        <w:pStyle w:val="Heading4"/>
        <w:keepNext w:val="0"/>
        <w:keepLines w:val="0"/>
        <w:spacing w:after="0" w:before="240" w:line="270" w:lineRule="auto"/>
        <w:rPr>
          <w:color w:val="354559"/>
          <w:sz w:val="32"/>
          <w:szCs w:val="32"/>
        </w:rPr>
      </w:pPr>
      <w:bookmarkStart w:colFirst="0" w:colLast="0" w:name="_ooxp60j26057" w:id="30"/>
      <w:bookmarkEnd w:id="30"/>
      <w:r w:rsidDel="00000000" w:rsidR="00000000" w:rsidRPr="00000000">
        <w:rPr>
          <w:color w:val="354559"/>
          <w:sz w:val="32"/>
          <w:szCs w:val="32"/>
          <w:rtl w:val="0"/>
        </w:rPr>
        <w:t xml:space="preserve">Recommendation</w:t>
      </w:r>
    </w:p>
    <w:p w:rsidR="00000000" w:rsidDel="00000000" w:rsidP="00000000" w:rsidRDefault="00000000" w:rsidRPr="00000000" w14:paraId="000001BA">
      <w:pPr>
        <w:spacing w:after="220" w:before="220" w:lineRule="auto"/>
        <w:rPr>
          <w:color w:val="444444"/>
        </w:rPr>
      </w:pPr>
      <w:r w:rsidDel="00000000" w:rsidR="00000000" w:rsidRPr="00000000">
        <w:rPr>
          <w:color w:val="444444"/>
          <w:rtl w:val="0"/>
        </w:rPr>
        <w:t xml:space="preserve">To address this finding and mitigate centralization risks, it is recommended to evaluate the feasibility of migrating critical configurations and functionality into the contract's codebase itself. This approach would reduce external dependencies and enhance the contract's self-sufficiency. It is essential to carefully weigh the trade-offs between external configuration flexibility and the risks associated with centralization.</w:t>
      </w:r>
    </w:p>
    <w:p w:rsidR="00000000" w:rsidDel="00000000" w:rsidP="00000000" w:rsidRDefault="00000000" w:rsidRPr="00000000" w14:paraId="000001BB">
      <w:pPr>
        <w:pStyle w:val="Heading3"/>
        <w:keepNext w:val="0"/>
        <w:keepLines w:val="0"/>
        <w:spacing w:after="180" w:before="60" w:lineRule="auto"/>
        <w:rPr>
          <w:color w:val="354559"/>
        </w:rPr>
      </w:pPr>
      <w:bookmarkStart w:colFirst="0" w:colLast="0" w:name="_c16zb5wlgduc" w:id="31"/>
      <w:bookmarkEnd w:id="31"/>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3"/>
        <w:keepNext w:val="0"/>
        <w:keepLines w:val="0"/>
        <w:spacing w:after="180" w:before="60" w:lineRule="auto"/>
        <w:rPr>
          <w:color w:val="354559"/>
        </w:rPr>
      </w:pPr>
      <w:bookmarkStart w:colFirst="0" w:colLast="0" w:name="_dulozae2v6t3" w:id="32"/>
      <w:bookmarkEnd w:id="32"/>
      <w:r w:rsidDel="00000000" w:rsidR="00000000" w:rsidRPr="00000000">
        <w:rPr>
          <w:color w:val="354559"/>
          <w:rtl w:val="0"/>
        </w:rPr>
        <w:t xml:space="preserve">MU - Modifiers Usage</w:t>
      </w:r>
    </w:p>
    <w:tbl>
      <w:tblPr>
        <w:tblStyle w:val="Table17"/>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BD">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BE">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BF">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C0">
            <w:pPr>
              <w:spacing w:after="0" w:before="0" w:line="276" w:lineRule="auto"/>
              <w:rPr>
                <w:color w:val="444444"/>
                <w:sz w:val="20"/>
                <w:szCs w:val="20"/>
              </w:rPr>
            </w:pPr>
            <w:r w:rsidDel="00000000" w:rsidR="00000000" w:rsidRPr="00000000">
              <w:rPr>
                <w:color w:val="444444"/>
                <w:sz w:val="20"/>
                <w:szCs w:val="20"/>
                <w:rtl w:val="0"/>
              </w:rPr>
              <w:t xml:space="preserve">GFoxStakingStorage.sol#L152,157,162,167,172</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C1">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C2">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C3">
      <w:pPr>
        <w:pStyle w:val="Heading4"/>
        <w:keepNext w:val="0"/>
        <w:keepLines w:val="0"/>
        <w:spacing w:after="0" w:before="240" w:line="270" w:lineRule="auto"/>
        <w:rPr>
          <w:color w:val="354559"/>
          <w:sz w:val="32"/>
          <w:szCs w:val="32"/>
        </w:rPr>
      </w:pPr>
      <w:bookmarkStart w:colFirst="0" w:colLast="0" w:name="_y0ksv26xdtln" w:id="33"/>
      <w:bookmarkEnd w:id="33"/>
      <w:r w:rsidDel="00000000" w:rsidR="00000000" w:rsidRPr="00000000">
        <w:rPr>
          <w:color w:val="354559"/>
          <w:sz w:val="32"/>
          <w:szCs w:val="32"/>
          <w:rtl w:val="0"/>
        </w:rPr>
        <w:t xml:space="preserve">Description</w:t>
      </w:r>
    </w:p>
    <w:p w:rsidR="00000000" w:rsidDel="00000000" w:rsidP="00000000" w:rsidRDefault="00000000" w:rsidRPr="00000000" w14:paraId="000001C4">
      <w:pPr>
        <w:spacing w:after="220" w:before="220" w:lineRule="auto"/>
        <w:rPr>
          <w:color w:val="444444"/>
        </w:rPr>
      </w:pPr>
      <w:r w:rsidDel="00000000" w:rsidR="00000000" w:rsidRPr="00000000">
        <w:rPr>
          <w:color w:val="444444"/>
          <w:rtl w:val="0"/>
        </w:rPr>
        <w:t xml:space="preserve">The contract is using repetitive statements on some methods to validate some preconditions. In Solidity, the form of preconditions is usually represented by the modifiers. Modifiers allow you to define a piece of code that can be reused across multiple functions within a contract. This can be particularly useful when you have several functions that require the same checks to be performed before executing the logic within the function.</w:t>
      </w:r>
    </w:p>
    <w:tbl>
      <w:tblPr>
        <w:tblStyle w:val="Table18"/>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C5">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paused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"GFOXStake: Paused"</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C6">
      <w:pPr>
        <w:pStyle w:val="Heading4"/>
        <w:keepNext w:val="0"/>
        <w:keepLines w:val="0"/>
        <w:spacing w:after="0" w:before="240" w:line="270" w:lineRule="auto"/>
        <w:rPr>
          <w:color w:val="354559"/>
          <w:sz w:val="32"/>
          <w:szCs w:val="32"/>
        </w:rPr>
      </w:pPr>
      <w:bookmarkStart w:colFirst="0" w:colLast="0" w:name="_in3strwfca1x" w:id="34"/>
      <w:bookmarkEnd w:id="34"/>
      <w:r w:rsidDel="00000000" w:rsidR="00000000" w:rsidRPr="00000000">
        <w:rPr>
          <w:color w:val="354559"/>
          <w:sz w:val="32"/>
          <w:szCs w:val="32"/>
          <w:rtl w:val="0"/>
        </w:rPr>
        <w:t xml:space="preserve">Recommendation</w:t>
      </w:r>
    </w:p>
    <w:p w:rsidR="00000000" w:rsidDel="00000000" w:rsidP="00000000" w:rsidRDefault="00000000" w:rsidRPr="00000000" w14:paraId="000001C7">
      <w:pPr>
        <w:spacing w:after="220" w:before="220" w:lineRule="auto"/>
        <w:rPr>
          <w:color w:val="444444"/>
        </w:rPr>
      </w:pPr>
      <w:r w:rsidDel="00000000" w:rsidR="00000000" w:rsidRPr="00000000">
        <w:rPr>
          <w:color w:val="444444"/>
          <w:rtl w:val="0"/>
        </w:rPr>
        <w:t xml:space="preserve">The team is advised to use modifiers since it is a useful tool for reducing code duplication and improving the readability of smart contracts. By using modifiers to perform these checks, it reduces the amount of code that is needed to write, which can make the smart contract more efficient and easier to maintain.</w:t>
      </w:r>
    </w:p>
    <w:p w:rsidR="00000000" w:rsidDel="00000000" w:rsidP="00000000" w:rsidRDefault="00000000" w:rsidRPr="00000000" w14:paraId="000001C8">
      <w:pPr>
        <w:pStyle w:val="Heading3"/>
        <w:keepNext w:val="0"/>
        <w:keepLines w:val="0"/>
        <w:spacing w:after="180" w:before="60" w:lineRule="auto"/>
        <w:rPr>
          <w:color w:val="354559"/>
        </w:rPr>
      </w:pPr>
      <w:bookmarkStart w:colFirst="0" w:colLast="0" w:name="_vv89p5pah4s0" w:id="35"/>
      <w:bookmarkEnd w:id="35"/>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3"/>
        <w:keepNext w:val="0"/>
        <w:keepLines w:val="0"/>
        <w:spacing w:after="180" w:before="60" w:lineRule="auto"/>
        <w:rPr>
          <w:color w:val="354559"/>
        </w:rPr>
      </w:pPr>
      <w:bookmarkStart w:colFirst="0" w:colLast="0" w:name="_sc749aqxn7mj" w:id="36"/>
      <w:bookmarkEnd w:id="36"/>
      <w:r w:rsidDel="00000000" w:rsidR="00000000" w:rsidRPr="00000000">
        <w:rPr>
          <w:color w:val="354559"/>
          <w:rtl w:val="0"/>
        </w:rPr>
        <w:t xml:space="preserve">PBV - Percentage Boundaries Validation</w:t>
      </w:r>
    </w:p>
    <w:tbl>
      <w:tblPr>
        <w:tblStyle w:val="Table19"/>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CA">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CB">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CC">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CD">
            <w:pPr>
              <w:spacing w:after="0" w:before="0" w:line="276" w:lineRule="auto"/>
              <w:rPr>
                <w:color w:val="444444"/>
                <w:sz w:val="20"/>
                <w:szCs w:val="20"/>
              </w:rPr>
            </w:pPr>
            <w:r w:rsidDel="00000000" w:rsidR="00000000" w:rsidRPr="00000000">
              <w:rPr>
                <w:color w:val="444444"/>
                <w:sz w:val="20"/>
                <w:szCs w:val="20"/>
                <w:rtl w:val="0"/>
              </w:rPr>
              <w:t xml:space="preserve">GFoxStakingStorage.sol#L315</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CE">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CF">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D0">
      <w:pPr>
        <w:pStyle w:val="Heading4"/>
        <w:keepNext w:val="0"/>
        <w:keepLines w:val="0"/>
        <w:spacing w:after="0" w:before="240" w:line="270" w:lineRule="auto"/>
        <w:rPr>
          <w:color w:val="354559"/>
          <w:sz w:val="32"/>
          <w:szCs w:val="32"/>
        </w:rPr>
      </w:pPr>
      <w:bookmarkStart w:colFirst="0" w:colLast="0" w:name="_jnh84u9x0a7p" w:id="37"/>
      <w:bookmarkEnd w:id="37"/>
      <w:r w:rsidDel="00000000" w:rsidR="00000000" w:rsidRPr="00000000">
        <w:rPr>
          <w:color w:val="354559"/>
          <w:sz w:val="32"/>
          <w:szCs w:val="32"/>
          <w:rtl w:val="0"/>
        </w:rPr>
        <w:t xml:space="preserve">Description</w:t>
      </w:r>
    </w:p>
    <w:p w:rsidR="00000000" w:rsidDel="00000000" w:rsidP="00000000" w:rsidRDefault="00000000" w:rsidRPr="00000000" w14:paraId="000001D1">
      <w:pPr>
        <w:spacing w:after="220" w:before="220" w:lineRule="auto"/>
        <w:rPr>
          <w:color w:val="444444"/>
        </w:rPr>
      </w:pPr>
      <w:r w:rsidDel="00000000" w:rsidR="00000000" w:rsidRPr="00000000">
        <w:rPr>
          <w:color w:val="444444"/>
          <w:rtl w:val="0"/>
        </w:rPr>
        <w:t xml:space="preserve">The contract utilizes variables for percentage-based calculations that are required for its operations. These variables are involved in multiplication and division operations to determine proportions related to the contract's logic. If such variables are set to values beyond their logical or intended maximum limits, it could result in incorrect calculations. This misconfiguration has the potential to cause unintended behavior or financial discrepancies, affecting the contract's integrity and the accuracy of its calculations.</w:t>
      </w:r>
    </w:p>
    <w:tbl>
      <w:tblPr>
        <w:tblStyle w:val="Table20"/>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D2">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penalty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amount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penalty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BPS_DENOMINATOR</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D3">
      <w:pPr>
        <w:pStyle w:val="Heading4"/>
        <w:keepNext w:val="0"/>
        <w:keepLines w:val="0"/>
        <w:spacing w:after="0" w:before="240" w:line="270" w:lineRule="auto"/>
        <w:rPr>
          <w:color w:val="354559"/>
          <w:sz w:val="32"/>
          <w:szCs w:val="32"/>
        </w:rPr>
      </w:pPr>
      <w:bookmarkStart w:colFirst="0" w:colLast="0" w:name="_i6kl9gi965fc" w:id="38"/>
      <w:bookmarkEnd w:id="38"/>
      <w:r w:rsidDel="00000000" w:rsidR="00000000" w:rsidRPr="00000000">
        <w:rPr>
          <w:color w:val="354559"/>
          <w:sz w:val="32"/>
          <w:szCs w:val="32"/>
          <w:rtl w:val="0"/>
        </w:rPr>
        <w:t xml:space="preserve">Recommendation</w:t>
      </w:r>
    </w:p>
    <w:p w:rsidR="00000000" w:rsidDel="00000000" w:rsidP="00000000" w:rsidRDefault="00000000" w:rsidRPr="00000000" w14:paraId="000001D4">
      <w:pPr>
        <w:spacing w:line="335.99999999999994" w:lineRule="auto"/>
        <w:rPr>
          <w:color w:val="444444"/>
        </w:rPr>
      </w:pPr>
      <w:r w:rsidDel="00000000" w:rsidR="00000000" w:rsidRPr="00000000">
        <w:rPr>
          <w:color w:val="444444"/>
          <w:rtl w:val="0"/>
        </w:rPr>
        <w:t xml:space="preserve">To mitigate risks associated with boundary violations, it is important to implement validation checks for variables used in percentage-based calculations. Ensure that these variables do not exceed their maximum logical values. This can be accomplished by incorporating </w:t>
      </w:r>
      <w:r w:rsidDel="00000000" w:rsidR="00000000" w:rsidRPr="00000000">
        <w:rPr>
          <w:rFonts w:ascii="Courier New" w:cs="Courier New" w:eastAsia="Courier New" w:hAnsi="Courier New"/>
          <w:color w:val="444444"/>
          <w:shd w:fill="f0f0f0" w:val="clear"/>
          <w:rtl w:val="0"/>
        </w:rPr>
        <w:t xml:space="preserve"> require </w:t>
      </w:r>
      <w:r w:rsidDel="00000000" w:rsidR="00000000" w:rsidRPr="00000000">
        <w:rPr>
          <w:color w:val="444444"/>
          <w:rtl w:val="0"/>
        </w:rPr>
        <w:t xml:space="preserve"> statements or similar validation mechanisms whenever such variables are assigned or modified. These safeguards will enforce correct operational boundaries, preserving the contract's intended functionality and preventing computational errors.</w:t>
      </w:r>
    </w:p>
    <w:p w:rsidR="00000000" w:rsidDel="00000000" w:rsidP="00000000" w:rsidRDefault="00000000" w:rsidRPr="00000000" w14:paraId="000001D5">
      <w:pPr>
        <w:pStyle w:val="Heading3"/>
        <w:keepNext w:val="0"/>
        <w:keepLines w:val="0"/>
        <w:spacing w:after="180" w:before="60" w:lineRule="auto"/>
        <w:rPr>
          <w:color w:val="354559"/>
        </w:rPr>
      </w:pPr>
      <w:bookmarkStart w:colFirst="0" w:colLast="0" w:name="_w2s3aaqjrzak" w:id="39"/>
      <w:bookmarkEnd w:id="39"/>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3"/>
        <w:keepNext w:val="0"/>
        <w:keepLines w:val="0"/>
        <w:spacing w:after="180" w:before="60" w:lineRule="auto"/>
        <w:rPr>
          <w:color w:val="354559"/>
        </w:rPr>
      </w:pPr>
      <w:bookmarkStart w:colFirst="0" w:colLast="0" w:name="_rcutrc32vkkv" w:id="40"/>
      <w:bookmarkEnd w:id="40"/>
      <w:r w:rsidDel="00000000" w:rsidR="00000000" w:rsidRPr="00000000">
        <w:rPr>
          <w:color w:val="354559"/>
          <w:rtl w:val="0"/>
        </w:rPr>
        <w:t xml:space="preserve">PTAI - Potential Transfer Amount Inconsistency</w:t>
      </w:r>
    </w:p>
    <w:tbl>
      <w:tblPr>
        <w:tblStyle w:val="Table2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D7">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D8">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D9">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DA">
            <w:pPr>
              <w:spacing w:after="0" w:before="0" w:line="276" w:lineRule="auto"/>
              <w:rPr>
                <w:color w:val="444444"/>
                <w:sz w:val="20"/>
                <w:szCs w:val="20"/>
              </w:rPr>
            </w:pPr>
            <w:r w:rsidDel="00000000" w:rsidR="00000000" w:rsidRPr="00000000">
              <w:rPr>
                <w:color w:val="444444"/>
                <w:sz w:val="20"/>
                <w:szCs w:val="20"/>
                <w:rtl w:val="0"/>
              </w:rPr>
              <w:t xml:space="preserve">GFoxStakingStorage.sol#L193</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DB">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DC">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DD">
      <w:pPr>
        <w:pStyle w:val="Heading4"/>
        <w:keepNext w:val="0"/>
        <w:keepLines w:val="0"/>
        <w:spacing w:after="0" w:before="240" w:line="270" w:lineRule="auto"/>
        <w:rPr>
          <w:color w:val="354559"/>
          <w:sz w:val="32"/>
          <w:szCs w:val="32"/>
        </w:rPr>
      </w:pPr>
      <w:bookmarkStart w:colFirst="0" w:colLast="0" w:name="_ptlr44ta5z26" w:id="41"/>
      <w:bookmarkEnd w:id="41"/>
      <w:r w:rsidDel="00000000" w:rsidR="00000000" w:rsidRPr="00000000">
        <w:rPr>
          <w:color w:val="354559"/>
          <w:sz w:val="32"/>
          <w:szCs w:val="32"/>
          <w:rtl w:val="0"/>
        </w:rPr>
        <w:t xml:space="preserve">Description</w:t>
      </w:r>
    </w:p>
    <w:p w:rsidR="00000000" w:rsidDel="00000000" w:rsidP="00000000" w:rsidRDefault="00000000" w:rsidRPr="00000000" w14:paraId="000001DE">
      <w:pPr>
        <w:spacing w:after="220" w:before="220" w:lineRule="auto"/>
        <w:rPr>
          <w:color w:val="444444"/>
        </w:rPr>
      </w:pPr>
      <w:r w:rsidDel="00000000" w:rsidR="00000000" w:rsidRPr="00000000">
        <w:rPr>
          <w:color w:val="444444"/>
          <w:rtl w:val="0"/>
        </w:rPr>
        <w:t xml:space="preserve">The </w:t>
      </w:r>
      <w:r w:rsidDel="00000000" w:rsidR="00000000" w:rsidRPr="00000000">
        <w:rPr>
          <w:rFonts w:ascii="Courier New" w:cs="Courier New" w:eastAsia="Courier New" w:hAnsi="Courier New"/>
          <w:color w:val="444444"/>
          <w:shd w:fill="f0f0f0" w:val="clear"/>
          <w:rtl w:val="0"/>
        </w:rPr>
        <w:t xml:space="preserve"> transfer() </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 transferFrom() </w:t>
      </w:r>
      <w:r w:rsidDel="00000000" w:rsidR="00000000" w:rsidRPr="00000000">
        <w:rPr>
          <w:color w:val="444444"/>
          <w:rtl w:val="0"/>
        </w:rPr>
        <w:t xml:space="preserve"> functions are used to transfer a specified amount of tokens to an address. The fee or tax is an amount that is charged to the sender of an ERC20 token when tokens are transferred to another address. According to the specification, the transferred amount could potentially be less than the expected amount. This may produce inconsistency between the expected and the actual behavior.</w:t>
      </w:r>
    </w:p>
    <w:p w:rsidR="00000000" w:rsidDel="00000000" w:rsidP="00000000" w:rsidRDefault="00000000" w:rsidRPr="00000000" w14:paraId="000001DF">
      <w:pPr>
        <w:spacing w:after="220" w:before="220" w:lineRule="auto"/>
        <w:rPr>
          <w:color w:val="444444"/>
        </w:rPr>
      </w:pPr>
      <w:r w:rsidDel="00000000" w:rsidR="00000000" w:rsidRPr="00000000">
        <w:rPr>
          <w:color w:val="444444"/>
          <w:rtl w:val="0"/>
        </w:rPr>
        <w:t xml:space="preserve">The following example depicts the diversion between the expected and actual amount.</w:t>
      </w:r>
    </w:p>
    <w:tbl>
      <w:tblPr>
        <w:tblStyle w:val="Table22"/>
        <w:tblW w:w="7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995"/>
        <w:gridCol w:w="2190"/>
        <w:gridCol w:w="1710"/>
        <w:tblGridChange w:id="0">
          <w:tblGrid>
            <w:gridCol w:w="2010"/>
            <w:gridCol w:w="1995"/>
            <w:gridCol w:w="2190"/>
            <w:gridCol w:w="1710"/>
          </w:tblGrid>
        </w:tblGridChange>
      </w:tblGrid>
      <w:tr>
        <w:trPr>
          <w:cantSplit w:val="0"/>
          <w:trHeight w:val="510" w:hRule="atLeast"/>
          <w:tblHeader w:val="0"/>
        </w:trPr>
        <w:tc>
          <w:tcPr>
            <w:tcBorders>
              <w:top w:color="000000" w:space="0" w:sz="0" w:val="nil"/>
              <w:left w:color="000000" w:space="0" w:sz="0" w:val="nil"/>
              <w:bottom w:color="313d5b" w:space="0" w:sz="6" w:val="single"/>
              <w:right w:color="000000" w:space="0" w:sz="0" w:val="nil"/>
            </w:tcBorders>
            <w:shd w:fill="f3f3f3" w:val="clear"/>
            <w:tcMar>
              <w:top w:w="180.0" w:type="dxa"/>
              <w:left w:w="120.0" w:type="dxa"/>
              <w:bottom w:w="0.0" w:type="dxa"/>
              <w:right w:w="120.0" w:type="dxa"/>
            </w:tcMar>
            <w:vAlign w:val="top"/>
          </w:tcPr>
          <w:p w:rsidR="00000000" w:rsidDel="00000000" w:rsidP="00000000" w:rsidRDefault="00000000" w:rsidRPr="00000000" w14:paraId="000001E0">
            <w:pPr>
              <w:rPr>
                <w:b w:val="1"/>
                <w:color w:val="354559"/>
              </w:rPr>
            </w:pPr>
            <w:r w:rsidDel="00000000" w:rsidR="00000000" w:rsidRPr="00000000">
              <w:rPr>
                <w:b w:val="1"/>
                <w:color w:val="354559"/>
                <w:rtl w:val="0"/>
              </w:rPr>
              <w:t xml:space="preserve">Tax</w:t>
            </w:r>
          </w:p>
        </w:tc>
        <w:tc>
          <w:tcPr>
            <w:tcBorders>
              <w:top w:color="000000" w:space="0" w:sz="0" w:val="nil"/>
              <w:left w:color="000000" w:space="0" w:sz="0" w:val="nil"/>
              <w:bottom w:color="313d5b" w:space="0" w:sz="6" w:val="single"/>
              <w:right w:color="000000" w:space="0" w:sz="0" w:val="nil"/>
            </w:tcBorders>
            <w:shd w:fill="f3f3f3" w:val="clear"/>
            <w:tcMar>
              <w:top w:w="180.0" w:type="dxa"/>
              <w:left w:w="120.0" w:type="dxa"/>
              <w:bottom w:w="0.0" w:type="dxa"/>
              <w:right w:w="120.0" w:type="dxa"/>
            </w:tcMar>
            <w:vAlign w:val="top"/>
          </w:tcPr>
          <w:p w:rsidR="00000000" w:rsidDel="00000000" w:rsidP="00000000" w:rsidRDefault="00000000" w:rsidRPr="00000000" w14:paraId="000001E1">
            <w:pPr>
              <w:rPr>
                <w:b w:val="1"/>
                <w:color w:val="354559"/>
              </w:rPr>
            </w:pPr>
            <w:r w:rsidDel="00000000" w:rsidR="00000000" w:rsidRPr="00000000">
              <w:rPr>
                <w:b w:val="1"/>
                <w:color w:val="354559"/>
                <w:rtl w:val="0"/>
              </w:rPr>
              <w:t xml:space="preserve">Amount</w:t>
            </w:r>
          </w:p>
        </w:tc>
        <w:tc>
          <w:tcPr>
            <w:tcBorders>
              <w:top w:color="000000" w:space="0" w:sz="0" w:val="nil"/>
              <w:left w:color="000000" w:space="0" w:sz="0" w:val="nil"/>
              <w:bottom w:color="313d5b" w:space="0" w:sz="6" w:val="single"/>
              <w:right w:color="000000" w:space="0" w:sz="0" w:val="nil"/>
            </w:tcBorders>
            <w:shd w:fill="f3f3f3" w:val="clear"/>
            <w:tcMar>
              <w:top w:w="180.0" w:type="dxa"/>
              <w:left w:w="120.0" w:type="dxa"/>
              <w:bottom w:w="0.0" w:type="dxa"/>
              <w:right w:w="120.0" w:type="dxa"/>
            </w:tcMar>
            <w:vAlign w:val="top"/>
          </w:tcPr>
          <w:p w:rsidR="00000000" w:rsidDel="00000000" w:rsidP="00000000" w:rsidRDefault="00000000" w:rsidRPr="00000000" w14:paraId="000001E2">
            <w:pPr>
              <w:rPr>
                <w:b w:val="1"/>
                <w:color w:val="354559"/>
              </w:rPr>
            </w:pPr>
            <w:r w:rsidDel="00000000" w:rsidR="00000000" w:rsidRPr="00000000">
              <w:rPr>
                <w:b w:val="1"/>
                <w:color w:val="354559"/>
                <w:rtl w:val="0"/>
              </w:rPr>
              <w:t xml:space="preserve">Expected</w:t>
            </w:r>
          </w:p>
        </w:tc>
        <w:tc>
          <w:tcPr>
            <w:tcBorders>
              <w:top w:color="000000" w:space="0" w:sz="0" w:val="nil"/>
              <w:left w:color="000000" w:space="0" w:sz="0" w:val="nil"/>
              <w:bottom w:color="313d5b" w:space="0" w:sz="6" w:val="single"/>
              <w:right w:color="000000" w:space="0" w:sz="0" w:val="nil"/>
            </w:tcBorders>
            <w:shd w:fill="f3f3f3" w:val="clear"/>
            <w:tcMar>
              <w:top w:w="180.0" w:type="dxa"/>
              <w:left w:w="120.0" w:type="dxa"/>
              <w:bottom w:w="0.0" w:type="dxa"/>
              <w:right w:w="120.0" w:type="dxa"/>
            </w:tcMar>
            <w:vAlign w:val="top"/>
          </w:tcPr>
          <w:p w:rsidR="00000000" w:rsidDel="00000000" w:rsidP="00000000" w:rsidRDefault="00000000" w:rsidRPr="00000000" w14:paraId="000001E3">
            <w:pPr>
              <w:rPr>
                <w:b w:val="1"/>
                <w:color w:val="354559"/>
              </w:rPr>
            </w:pPr>
            <w:r w:rsidDel="00000000" w:rsidR="00000000" w:rsidRPr="00000000">
              <w:rPr>
                <w:b w:val="1"/>
                <w:color w:val="354559"/>
                <w:rtl w:val="0"/>
              </w:rPr>
              <w:t xml:space="preserve">Actual</w:t>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E4">
            <w:pPr>
              <w:rPr>
                <w:color w:val="444444"/>
              </w:rPr>
            </w:pPr>
            <w:r w:rsidDel="00000000" w:rsidR="00000000" w:rsidRPr="00000000">
              <w:rPr>
                <w:color w:val="444444"/>
                <w:rtl w:val="0"/>
              </w:rPr>
              <w:t xml:space="preserve">No Tax</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E5">
            <w:pPr>
              <w:rPr>
                <w:color w:val="444444"/>
              </w:rPr>
            </w:pPr>
            <w:r w:rsidDel="00000000" w:rsidR="00000000" w:rsidRPr="00000000">
              <w:rPr>
                <w:color w:val="444444"/>
                <w:rtl w:val="0"/>
              </w:rPr>
              <w:t xml:space="preserve">100</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E6">
            <w:pPr>
              <w:rPr>
                <w:color w:val="444444"/>
              </w:rPr>
            </w:pPr>
            <w:r w:rsidDel="00000000" w:rsidR="00000000" w:rsidRPr="00000000">
              <w:rPr>
                <w:color w:val="444444"/>
                <w:rtl w:val="0"/>
              </w:rPr>
              <w:t xml:space="preserve">100</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E7">
            <w:pPr>
              <w:rPr>
                <w:color w:val="444444"/>
              </w:rPr>
            </w:pPr>
            <w:r w:rsidDel="00000000" w:rsidR="00000000" w:rsidRPr="00000000">
              <w:rPr>
                <w:color w:val="444444"/>
                <w:rtl w:val="0"/>
              </w:rPr>
              <w:t xml:space="preserve">100</w:t>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E8">
            <w:pPr>
              <w:rPr>
                <w:color w:val="444444"/>
              </w:rPr>
            </w:pPr>
            <w:r w:rsidDel="00000000" w:rsidR="00000000" w:rsidRPr="00000000">
              <w:rPr>
                <w:color w:val="444444"/>
                <w:rtl w:val="0"/>
              </w:rPr>
              <w:t xml:space="preserve">10% Tax</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E9">
            <w:pPr>
              <w:rPr>
                <w:color w:val="444444"/>
              </w:rPr>
            </w:pPr>
            <w:r w:rsidDel="00000000" w:rsidR="00000000" w:rsidRPr="00000000">
              <w:rPr>
                <w:color w:val="444444"/>
                <w:rtl w:val="0"/>
              </w:rPr>
              <w:t xml:space="preserve">100</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EA">
            <w:pPr>
              <w:rPr>
                <w:color w:val="444444"/>
              </w:rPr>
            </w:pPr>
            <w:r w:rsidDel="00000000" w:rsidR="00000000" w:rsidRPr="00000000">
              <w:rPr>
                <w:color w:val="444444"/>
                <w:rtl w:val="0"/>
              </w:rPr>
              <w:t xml:space="preserve">100</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1EB">
            <w:pPr>
              <w:rPr>
                <w:color w:val="444444"/>
              </w:rPr>
            </w:pPr>
            <w:r w:rsidDel="00000000" w:rsidR="00000000" w:rsidRPr="00000000">
              <w:rPr>
                <w:color w:val="444444"/>
                <w:rtl w:val="0"/>
              </w:rPr>
              <w:t xml:space="preserve">90</w:t>
            </w:r>
          </w:p>
        </w:tc>
      </w:tr>
    </w:tbl>
    <w:p w:rsidR="00000000" w:rsidDel="00000000" w:rsidP="00000000" w:rsidRDefault="00000000" w:rsidRPr="00000000" w14:paraId="000001EC">
      <w:pPr>
        <w:rPr>
          <w:color w:val="444444"/>
        </w:rPr>
      </w:pPr>
      <w:r w:rsidDel="00000000" w:rsidR="00000000" w:rsidRPr="00000000">
        <w:rPr>
          <w:rtl w:val="0"/>
        </w:rPr>
      </w:r>
    </w:p>
    <w:tbl>
      <w:tblPr>
        <w:tblStyle w:val="Table23"/>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ED">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safeTransferFrom</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77aa"/>
                <w:sz w:val="20"/>
                <w:szCs w:val="20"/>
                <w:shd w:fill="f5f2f0" w:val="clear"/>
                <w:rtl w:val="0"/>
              </w:rPr>
              <w:t xml:space="preserve">this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_amount</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1EE">
      <w:pPr>
        <w:pStyle w:val="Heading4"/>
        <w:keepNext w:val="0"/>
        <w:keepLines w:val="0"/>
        <w:spacing w:after="0" w:before="240" w:line="270" w:lineRule="auto"/>
        <w:rPr>
          <w:color w:val="354559"/>
          <w:sz w:val="32"/>
          <w:szCs w:val="32"/>
        </w:rPr>
      </w:pPr>
      <w:bookmarkStart w:colFirst="0" w:colLast="0" w:name="_7hnu0h3k7fay" w:id="42"/>
      <w:bookmarkEnd w:id="42"/>
      <w:r w:rsidDel="00000000" w:rsidR="00000000" w:rsidRPr="00000000">
        <w:rPr>
          <w:color w:val="354559"/>
          <w:sz w:val="32"/>
          <w:szCs w:val="32"/>
          <w:rtl w:val="0"/>
        </w:rPr>
        <w:t xml:space="preserve">Recommendation</w:t>
      </w:r>
    </w:p>
    <w:p w:rsidR="00000000" w:rsidDel="00000000" w:rsidP="00000000" w:rsidRDefault="00000000" w:rsidRPr="00000000" w14:paraId="000001EF">
      <w:pPr>
        <w:spacing w:after="220" w:before="220" w:lineRule="auto"/>
        <w:rPr>
          <w:color w:val="444444"/>
        </w:rPr>
      </w:pPr>
      <w:r w:rsidDel="00000000" w:rsidR="00000000" w:rsidRPr="00000000">
        <w:rPr>
          <w:color w:val="444444"/>
          <w:rtl w:val="0"/>
        </w:rPr>
        <w:t xml:space="preserve">The team is advised to take into consideration the actual amount that has been transferred instead of the expected.</w:t>
      </w:r>
    </w:p>
    <w:p w:rsidR="00000000" w:rsidDel="00000000" w:rsidP="00000000" w:rsidRDefault="00000000" w:rsidRPr="00000000" w14:paraId="000001F0">
      <w:pPr>
        <w:spacing w:after="220" w:before="220" w:lineRule="auto"/>
        <w:rPr>
          <w:color w:val="444444"/>
        </w:rPr>
      </w:pPr>
      <w:r w:rsidDel="00000000" w:rsidR="00000000" w:rsidRPr="00000000">
        <w:rPr>
          <w:color w:val="444444"/>
          <w:rtl w:val="0"/>
        </w:rPr>
        <w:t xml:space="preserve">It is important to note that an ERC20 transfer tax is not a standard feature of the ERC20 specification, and it is not universally implemented by all ERC20 contracts. Therefore, the contract could produce the actual amount by calculating the difference between the transfer call.</w:t>
      </w:r>
    </w:p>
    <w:p w:rsidR="00000000" w:rsidDel="00000000" w:rsidP="00000000" w:rsidRDefault="00000000" w:rsidRPr="00000000" w14:paraId="000001F1">
      <w:pPr>
        <w:spacing w:after="220" w:before="220" w:lineRule="auto"/>
        <w:rPr>
          <w:rFonts w:ascii="Courier New" w:cs="Courier New" w:eastAsia="Courier New" w:hAnsi="Courier New"/>
          <w:color w:val="444444"/>
          <w:shd w:fill="f0f0f0" w:val="clear"/>
        </w:rPr>
      </w:pPr>
      <w:r w:rsidDel="00000000" w:rsidR="00000000" w:rsidRPr="00000000">
        <w:rPr>
          <w:rFonts w:ascii="Courier New" w:cs="Courier New" w:eastAsia="Courier New" w:hAnsi="Courier New"/>
          <w:color w:val="444444"/>
          <w:shd w:fill="f0f0f0" w:val="clear"/>
          <w:rtl w:val="0"/>
        </w:rPr>
        <w:t xml:space="preserve"> Actual Transferred Amount = Balance After Transfer - Balance Before Transfer </w:t>
      </w:r>
    </w:p>
    <w:p w:rsidR="00000000" w:rsidDel="00000000" w:rsidP="00000000" w:rsidRDefault="00000000" w:rsidRPr="00000000" w14:paraId="000001F2">
      <w:pPr>
        <w:pStyle w:val="Heading3"/>
        <w:keepNext w:val="0"/>
        <w:keepLines w:val="0"/>
        <w:spacing w:after="180" w:before="60" w:lineRule="auto"/>
        <w:rPr>
          <w:color w:val="354559"/>
        </w:rPr>
      </w:pPr>
      <w:bookmarkStart w:colFirst="0" w:colLast="0" w:name="_b1rz3nx0li8" w:id="43"/>
      <w:bookmarkEnd w:id="43"/>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3"/>
        <w:keepNext w:val="0"/>
        <w:keepLines w:val="0"/>
        <w:shd w:fill="ffffff" w:val="clear"/>
        <w:spacing w:after="180" w:before="60" w:lineRule="auto"/>
        <w:rPr>
          <w:color w:val="354559"/>
        </w:rPr>
      </w:pPr>
      <w:bookmarkStart w:colFirst="0" w:colLast="0" w:name="_v2qfh05gtr3w" w:id="44"/>
      <w:bookmarkEnd w:id="44"/>
      <w:r w:rsidDel="00000000" w:rsidR="00000000" w:rsidRPr="00000000">
        <w:rPr>
          <w:color w:val="354559"/>
          <w:rtl w:val="0"/>
        </w:rPr>
        <w:t xml:space="preserve">RCO - Redundant Calculation Overhead</w:t>
      </w:r>
      <w:r w:rsidDel="00000000" w:rsidR="00000000" w:rsidRPr="00000000">
        <w:rPr>
          <w:rtl w:val="0"/>
        </w:rPr>
      </w:r>
    </w:p>
    <w:tbl>
      <w:tblPr>
        <w:tblStyle w:val="Table24"/>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F4">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F5">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F6">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F7">
            <w:pPr>
              <w:spacing w:after="0" w:before="0" w:line="276" w:lineRule="auto"/>
              <w:rPr>
                <w:color w:val="444444"/>
                <w:sz w:val="20"/>
                <w:szCs w:val="20"/>
              </w:rPr>
            </w:pPr>
            <w:r w:rsidDel="00000000" w:rsidR="00000000" w:rsidRPr="00000000">
              <w:rPr>
                <w:color w:val="444444"/>
                <w:sz w:val="20"/>
                <w:szCs w:val="20"/>
                <w:rtl w:val="0"/>
              </w:rPr>
              <w:t xml:space="preserve">GFoxStakingStorage.sol#L272,302</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F8">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F9">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FA">
      <w:pPr>
        <w:pStyle w:val="Heading4"/>
        <w:keepNext w:val="0"/>
        <w:keepLines w:val="0"/>
        <w:spacing w:after="0" w:before="240" w:line="270" w:lineRule="auto"/>
        <w:rPr>
          <w:color w:val="354559"/>
          <w:sz w:val="32"/>
          <w:szCs w:val="32"/>
        </w:rPr>
      </w:pPr>
      <w:bookmarkStart w:colFirst="0" w:colLast="0" w:name="_re151wzhkv92" w:id="45"/>
      <w:bookmarkEnd w:id="45"/>
      <w:r w:rsidDel="00000000" w:rsidR="00000000" w:rsidRPr="00000000">
        <w:rPr>
          <w:color w:val="354559"/>
          <w:sz w:val="32"/>
          <w:szCs w:val="32"/>
          <w:rtl w:val="0"/>
        </w:rPr>
        <w:t xml:space="preserve">Description</w:t>
      </w:r>
    </w:p>
    <w:p w:rsidR="00000000" w:rsidDel="00000000" w:rsidP="00000000" w:rsidRDefault="00000000" w:rsidRPr="00000000" w14:paraId="000001FB">
      <w:pPr>
        <w:spacing w:after="220" w:before="220" w:lineRule="auto"/>
        <w:rPr>
          <w:color w:val="444444"/>
        </w:rPr>
      </w:pPr>
      <w:r w:rsidDel="00000000" w:rsidR="00000000" w:rsidRPr="00000000">
        <w:rPr>
          <w:color w:val="444444"/>
          <w:rtl w:val="0"/>
        </w:rPr>
        <w:t xml:space="preserve">The contract is currently employing a </w:t>
      </w:r>
      <w:r w:rsidDel="00000000" w:rsidR="00000000" w:rsidRPr="00000000">
        <w:rPr>
          <w:rFonts w:ascii="Courier New" w:cs="Courier New" w:eastAsia="Courier New" w:hAnsi="Courier New"/>
          <w:color w:val="444444"/>
          <w:shd w:fill="f0f0f0" w:val="clear"/>
          <w:rtl w:val="0"/>
        </w:rPr>
        <w:t xml:space="preserve"> require </w:t>
      </w:r>
      <w:r w:rsidDel="00000000" w:rsidR="00000000" w:rsidRPr="00000000">
        <w:rPr>
          <w:color w:val="444444"/>
          <w:rtl w:val="0"/>
        </w:rPr>
        <w:t xml:space="preserve"> statement in both the </w:t>
      </w:r>
      <w:r w:rsidDel="00000000" w:rsidR="00000000" w:rsidRPr="00000000">
        <w:rPr>
          <w:rFonts w:ascii="Courier New" w:cs="Courier New" w:eastAsia="Courier New" w:hAnsi="Courier New"/>
          <w:color w:val="444444"/>
          <w:shd w:fill="f0f0f0" w:val="clear"/>
          <w:rtl w:val="0"/>
        </w:rPr>
        <w:t xml:space="preserve"> _unstake </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 _unstakeWithPenalty </w:t>
      </w:r>
      <w:r w:rsidDel="00000000" w:rsidR="00000000" w:rsidRPr="00000000">
        <w:rPr>
          <w:color w:val="444444"/>
          <w:rtl w:val="0"/>
        </w:rPr>
        <w:t xml:space="preserve"> functions to ensure that the staking period conditions are met before proceeding. This verification checks if the </w:t>
      </w:r>
      <w:r w:rsidDel="00000000" w:rsidR="00000000" w:rsidRPr="00000000">
        <w:rPr>
          <w:rFonts w:ascii="Courier New" w:cs="Courier New" w:eastAsia="Courier New" w:hAnsi="Courier New"/>
          <w:color w:val="444444"/>
          <w:shd w:fill="f0f0f0" w:val="clear"/>
          <w:rtl w:val="0"/>
        </w:rPr>
        <w:t xml:space="preserve"> lockPeriod </w:t>
      </w:r>
      <w:r w:rsidDel="00000000" w:rsidR="00000000" w:rsidRPr="00000000">
        <w:rPr>
          <w:color w:val="444444"/>
          <w:rtl w:val="0"/>
        </w:rPr>
        <w:t xml:space="preserve"> has passed or not, based on the </w:t>
      </w:r>
      <w:r w:rsidDel="00000000" w:rsidR="00000000" w:rsidRPr="00000000">
        <w:rPr>
          <w:rFonts w:ascii="Courier New" w:cs="Courier New" w:eastAsia="Courier New" w:hAnsi="Courier New"/>
          <w:color w:val="444444"/>
          <w:shd w:fill="f0f0f0" w:val="clear"/>
          <w:rtl w:val="0"/>
        </w:rPr>
        <w:t xml:space="preserve"> stakedOn </w:t>
      </w:r>
      <w:r w:rsidDel="00000000" w:rsidR="00000000" w:rsidRPr="00000000">
        <w:rPr>
          <w:color w:val="444444"/>
          <w:rtl w:val="0"/>
        </w:rPr>
        <w:t xml:space="preserve"> timestamp. Following this check, the contract uses the </w:t>
      </w:r>
      <w:r w:rsidDel="00000000" w:rsidR="00000000" w:rsidRPr="00000000">
        <w:rPr>
          <w:rFonts w:ascii="Courier New" w:cs="Courier New" w:eastAsia="Courier New" w:hAnsi="Courier New"/>
          <w:color w:val="444444"/>
          <w:shd w:fill="f0f0f0" w:val="clear"/>
          <w:rtl w:val="0"/>
        </w:rPr>
        <w:t xml:space="preserve"> _min </w:t>
      </w:r>
      <w:r w:rsidDel="00000000" w:rsidR="00000000" w:rsidRPr="00000000">
        <w:rPr>
          <w:color w:val="444444"/>
          <w:rtl w:val="0"/>
        </w:rPr>
        <w:t xml:space="preserve"> function to calculate the </w:t>
      </w:r>
      <w:r w:rsidDel="00000000" w:rsidR="00000000" w:rsidRPr="00000000">
        <w:rPr>
          <w:rFonts w:ascii="Courier New" w:cs="Courier New" w:eastAsia="Courier New" w:hAnsi="Courier New"/>
          <w:color w:val="444444"/>
          <w:shd w:fill="f0f0f0" w:val="clear"/>
          <w:rtl w:val="0"/>
        </w:rPr>
        <w:t xml:space="preserve"> timePassed </w:t>
      </w:r>
      <w:r w:rsidDel="00000000" w:rsidR="00000000" w:rsidRPr="00000000">
        <w:rPr>
          <w:color w:val="444444"/>
          <w:rtl w:val="0"/>
        </w:rPr>
        <w:t xml:space="preserve">, comparing </w:t>
      </w:r>
      <w:r w:rsidDel="00000000" w:rsidR="00000000" w:rsidRPr="00000000">
        <w:rPr>
          <w:rFonts w:ascii="Courier New" w:cs="Courier New" w:eastAsia="Courier New" w:hAnsi="Courier New"/>
          <w:color w:val="444444"/>
          <w:shd w:fill="f0f0f0" w:val="clear"/>
          <w:rtl w:val="0"/>
        </w:rPr>
        <w:t xml:space="preserve"> block.timestamp - userStake.stakedOn </w:t>
      </w:r>
      <w:r w:rsidDel="00000000" w:rsidR="00000000" w:rsidRPr="00000000">
        <w:rPr>
          <w:color w:val="444444"/>
          <w:rtl w:val="0"/>
        </w:rPr>
        <w:t xml:space="preserve"> with </w:t>
      </w:r>
      <w:r w:rsidDel="00000000" w:rsidR="00000000" w:rsidRPr="00000000">
        <w:rPr>
          <w:rFonts w:ascii="Courier New" w:cs="Courier New" w:eastAsia="Courier New" w:hAnsi="Courier New"/>
          <w:color w:val="444444"/>
          <w:shd w:fill="f0f0f0" w:val="clear"/>
          <w:rtl w:val="0"/>
        </w:rPr>
        <w:t xml:space="preserve"> pool.lockPeriod </w:t>
      </w:r>
      <w:r w:rsidDel="00000000" w:rsidR="00000000" w:rsidRPr="00000000">
        <w:rPr>
          <w:color w:val="444444"/>
          <w:rtl w:val="0"/>
        </w:rPr>
        <w:t xml:space="preserve">. However, since the eligibility for unstaking is already assured by the require statement, the use of </w:t>
      </w:r>
      <w:r w:rsidDel="00000000" w:rsidR="00000000" w:rsidRPr="00000000">
        <w:rPr>
          <w:rFonts w:ascii="Courier New" w:cs="Courier New" w:eastAsia="Courier New" w:hAnsi="Courier New"/>
          <w:color w:val="444444"/>
          <w:shd w:fill="f0f0f0" w:val="clear"/>
          <w:rtl w:val="0"/>
        </w:rPr>
        <w:t xml:space="preserve"> _min </w:t>
      </w:r>
      <w:r w:rsidDel="00000000" w:rsidR="00000000" w:rsidRPr="00000000">
        <w:rPr>
          <w:color w:val="444444"/>
          <w:rtl w:val="0"/>
        </w:rPr>
        <w:t xml:space="preserve"> function becomes unnecessary and introduces redundant computational overhead.</w:t>
      </w:r>
    </w:p>
    <w:tbl>
      <w:tblPr>
        <w:tblStyle w:val="Table25"/>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844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_unstake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internal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stakedOn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lockPeriod </w:t>
            </w:r>
            <w:r w:rsidDel="00000000" w:rsidR="00000000" w:rsidRPr="00000000">
              <w:rPr>
                <w:rFonts w:ascii="Courier New" w:cs="Courier New" w:eastAsia="Courier New" w:hAnsi="Courier New"/>
                <w:color w:val="9a6e3a"/>
                <w:sz w:val="20"/>
                <w:szCs w:val="20"/>
                <w:shd w:fill="f5f2f0" w:val="clear"/>
                <w:rtl w:val="0"/>
              </w:rPr>
              <w:t xml:space="preserve">&lt;</w:t>
            </w: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timestamp</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"GFOXStake: Locked"</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timePassed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_min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timestamp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stakedOn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lockPeriod</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_unstakeWithPenalty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_poolId</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internal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require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stakedOn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lockPeriod </w:t>
            </w:r>
            <w:r w:rsidDel="00000000" w:rsidR="00000000" w:rsidRPr="00000000">
              <w:rPr>
                <w:rFonts w:ascii="Courier New" w:cs="Courier New" w:eastAsia="Courier New" w:hAnsi="Courier New"/>
                <w:color w:val="9a6e3a"/>
                <w:sz w:val="20"/>
                <w:szCs w:val="20"/>
                <w:shd w:fill="f5f2f0" w:val="clear"/>
                <w:rtl w:val="0"/>
              </w:rPr>
              <w:t xml:space="preserve">&gt;</w:t>
            </w: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timestamp</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"GFOXStake: Unlocked"</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timePassed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_min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block</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timestamp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userStake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stakedOn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pool</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lockPeriod</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17">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218">
      <w:pPr>
        <w:pStyle w:val="Heading4"/>
        <w:keepNext w:val="0"/>
        <w:keepLines w:val="0"/>
        <w:spacing w:after="0" w:before="240" w:line="270" w:lineRule="auto"/>
        <w:rPr>
          <w:color w:val="354559"/>
          <w:sz w:val="32"/>
          <w:szCs w:val="32"/>
        </w:rPr>
      </w:pPr>
      <w:bookmarkStart w:colFirst="0" w:colLast="0" w:name="_h1yjzhhxi3f3" w:id="46"/>
      <w:bookmarkEnd w:id="46"/>
      <w:r w:rsidDel="00000000" w:rsidR="00000000" w:rsidRPr="00000000">
        <w:rPr>
          <w:color w:val="354559"/>
          <w:sz w:val="32"/>
          <w:szCs w:val="32"/>
          <w:rtl w:val="0"/>
        </w:rPr>
        <w:t xml:space="preserve">Recommendation</w:t>
      </w:r>
    </w:p>
    <w:p w:rsidR="00000000" w:rsidDel="00000000" w:rsidP="00000000" w:rsidRDefault="00000000" w:rsidRPr="00000000" w14:paraId="00000219">
      <w:pPr>
        <w:spacing w:line="335.99999999999994" w:lineRule="auto"/>
        <w:rPr>
          <w:color w:val="444444"/>
        </w:rPr>
      </w:pPr>
      <w:r w:rsidDel="00000000" w:rsidR="00000000" w:rsidRPr="00000000">
        <w:rPr>
          <w:color w:val="444444"/>
          <w:rtl w:val="0"/>
        </w:rPr>
        <w:t xml:space="preserve">It is recommended to remove the </w:t>
      </w:r>
      <w:r w:rsidDel="00000000" w:rsidR="00000000" w:rsidRPr="00000000">
        <w:rPr>
          <w:rFonts w:ascii="Courier New" w:cs="Courier New" w:eastAsia="Courier New" w:hAnsi="Courier New"/>
          <w:color w:val="444444"/>
          <w:shd w:fill="f0f0f0" w:val="clear"/>
          <w:rtl w:val="0"/>
        </w:rPr>
        <w:t xml:space="preserve"> _min </w:t>
      </w:r>
      <w:r w:rsidDel="00000000" w:rsidR="00000000" w:rsidRPr="00000000">
        <w:rPr>
          <w:color w:val="444444"/>
          <w:rtl w:val="0"/>
        </w:rPr>
        <w:t xml:space="preserve"> function and directly return the </w:t>
      </w:r>
      <w:r w:rsidDel="00000000" w:rsidR="00000000" w:rsidRPr="00000000">
        <w:rPr>
          <w:rFonts w:ascii="Courier New" w:cs="Courier New" w:eastAsia="Courier New" w:hAnsi="Courier New"/>
          <w:color w:val="444444"/>
          <w:shd w:fill="f0f0f0" w:val="clear"/>
          <w:rtl w:val="0"/>
        </w:rPr>
        <w:t xml:space="preserve"> lockPeriod </w:t>
      </w:r>
      <w:r w:rsidDel="00000000" w:rsidR="00000000" w:rsidRPr="00000000">
        <w:rPr>
          <w:color w:val="444444"/>
          <w:rtl w:val="0"/>
        </w:rPr>
        <w:t xml:space="preserve"> for the </w:t>
      </w:r>
      <w:r w:rsidDel="00000000" w:rsidR="00000000" w:rsidRPr="00000000">
        <w:rPr>
          <w:rFonts w:ascii="Courier New" w:cs="Courier New" w:eastAsia="Courier New" w:hAnsi="Courier New"/>
          <w:color w:val="444444"/>
          <w:shd w:fill="f0f0f0" w:val="clear"/>
          <w:rtl w:val="0"/>
        </w:rPr>
        <w:t xml:space="preserve"> _unstake </w:t>
      </w:r>
      <w:r w:rsidDel="00000000" w:rsidR="00000000" w:rsidRPr="00000000">
        <w:rPr>
          <w:color w:val="444444"/>
          <w:rtl w:val="0"/>
        </w:rPr>
        <w:t xml:space="preserve"> function, and </w:t>
      </w:r>
      <w:r w:rsidDel="00000000" w:rsidR="00000000" w:rsidRPr="00000000">
        <w:rPr>
          <w:rFonts w:ascii="Courier New" w:cs="Courier New" w:eastAsia="Courier New" w:hAnsi="Courier New"/>
          <w:color w:val="444444"/>
          <w:shd w:fill="f0f0f0" w:val="clear"/>
          <w:rtl w:val="0"/>
        </w:rPr>
        <w:t xml:space="preserve"> block.timestamp - userStake.stakedOn </w:t>
      </w:r>
      <w:r w:rsidDel="00000000" w:rsidR="00000000" w:rsidRPr="00000000">
        <w:rPr>
          <w:color w:val="444444"/>
          <w:rtl w:val="0"/>
        </w:rPr>
        <w:t xml:space="preserve"> for the </w:t>
      </w:r>
      <w:r w:rsidDel="00000000" w:rsidR="00000000" w:rsidRPr="00000000">
        <w:rPr>
          <w:rFonts w:ascii="Courier New" w:cs="Courier New" w:eastAsia="Courier New" w:hAnsi="Courier New"/>
          <w:color w:val="444444"/>
          <w:shd w:fill="f0f0f0" w:val="clear"/>
          <w:rtl w:val="0"/>
        </w:rPr>
        <w:t xml:space="preserve"> _unstakeWithPenalty </w:t>
      </w:r>
      <w:r w:rsidDel="00000000" w:rsidR="00000000" w:rsidRPr="00000000">
        <w:rPr>
          <w:color w:val="444444"/>
          <w:rtl w:val="0"/>
        </w:rPr>
        <w:t xml:space="preserve"> function. This adjustment will streamline the code by eliminating superfluous calculations, thereby optimizing gas usage and reducing potential points of failure.</w:t>
      </w:r>
    </w:p>
    <w:p w:rsidR="00000000" w:rsidDel="00000000" w:rsidP="00000000" w:rsidRDefault="00000000" w:rsidRPr="00000000" w14:paraId="0000021A">
      <w:pPr>
        <w:pStyle w:val="Heading3"/>
        <w:keepNext w:val="0"/>
        <w:keepLines w:val="0"/>
        <w:spacing w:after="180" w:before="60" w:lineRule="auto"/>
        <w:rPr>
          <w:color w:val="354559"/>
        </w:rPr>
      </w:pPr>
      <w:bookmarkStart w:colFirst="0" w:colLast="0" w:name="_8jamjpn3yti6" w:id="47"/>
      <w:bookmarkEnd w:id="47"/>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3"/>
        <w:keepNext w:val="0"/>
        <w:keepLines w:val="0"/>
        <w:spacing w:after="180" w:before="60" w:lineRule="auto"/>
        <w:rPr>
          <w:color w:val="354559"/>
        </w:rPr>
      </w:pPr>
      <w:bookmarkStart w:colFirst="0" w:colLast="0" w:name="_qrpf4ma5kp1i" w:id="48"/>
      <w:bookmarkEnd w:id="48"/>
      <w:r w:rsidDel="00000000" w:rsidR="00000000" w:rsidRPr="00000000">
        <w:rPr>
          <w:color w:val="354559"/>
          <w:rtl w:val="0"/>
        </w:rPr>
        <w:t xml:space="preserve">TUU - Time Units Usage</w:t>
      </w:r>
    </w:p>
    <w:tbl>
      <w:tblPr>
        <w:tblStyle w:val="Table26"/>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1C">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1D">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1E">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1F">
            <w:pPr>
              <w:spacing w:after="0" w:before="0" w:line="276" w:lineRule="auto"/>
              <w:rPr>
                <w:color w:val="444444"/>
                <w:sz w:val="20"/>
                <w:szCs w:val="20"/>
              </w:rPr>
            </w:pPr>
            <w:r w:rsidDel="00000000" w:rsidR="00000000" w:rsidRPr="00000000">
              <w:rPr>
                <w:color w:val="444444"/>
                <w:sz w:val="20"/>
                <w:szCs w:val="20"/>
                <w:rtl w:val="0"/>
              </w:rPr>
              <w:t xml:space="preserve">GFoxStakingStorage.sol#L8</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20">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21">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22">
      <w:pPr>
        <w:pStyle w:val="Heading4"/>
        <w:keepNext w:val="0"/>
        <w:keepLines w:val="0"/>
        <w:spacing w:after="0" w:before="240" w:line="270" w:lineRule="auto"/>
        <w:rPr>
          <w:color w:val="354559"/>
          <w:sz w:val="32"/>
          <w:szCs w:val="32"/>
        </w:rPr>
      </w:pPr>
      <w:bookmarkStart w:colFirst="0" w:colLast="0" w:name="_d65lq23f8c00" w:id="49"/>
      <w:bookmarkEnd w:id="49"/>
      <w:r w:rsidDel="00000000" w:rsidR="00000000" w:rsidRPr="00000000">
        <w:rPr>
          <w:color w:val="354559"/>
          <w:sz w:val="32"/>
          <w:szCs w:val="32"/>
          <w:rtl w:val="0"/>
        </w:rPr>
        <w:t xml:space="preserve">Description</w:t>
      </w:r>
    </w:p>
    <w:p w:rsidR="00000000" w:rsidDel="00000000" w:rsidP="00000000" w:rsidRDefault="00000000" w:rsidRPr="00000000" w14:paraId="00000223">
      <w:pPr>
        <w:spacing w:after="220" w:before="220" w:lineRule="auto"/>
        <w:rPr>
          <w:color w:val="444444"/>
        </w:rPr>
      </w:pPr>
      <w:r w:rsidDel="00000000" w:rsidR="00000000" w:rsidRPr="00000000">
        <w:rPr>
          <w:color w:val="444444"/>
          <w:rtl w:val="0"/>
        </w:rPr>
        <w:t xml:space="preserve">The contract is using arbitrary numbers to form time-related values. As a result, it decreases the readability of the codebase and prevents the compiler to optimize the source code.</w:t>
      </w:r>
    </w:p>
    <w:tbl>
      <w:tblPr>
        <w:tblStyle w:val="Table27"/>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224">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ONE_YEAR_SECONDS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365</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24</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60</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60</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225">
      <w:pPr>
        <w:pStyle w:val="Heading4"/>
        <w:keepNext w:val="0"/>
        <w:keepLines w:val="0"/>
        <w:spacing w:after="0" w:before="240" w:line="270" w:lineRule="auto"/>
        <w:rPr>
          <w:color w:val="354559"/>
          <w:sz w:val="32"/>
          <w:szCs w:val="32"/>
        </w:rPr>
      </w:pPr>
      <w:bookmarkStart w:colFirst="0" w:colLast="0" w:name="_3i0qsy4l8wkx" w:id="50"/>
      <w:bookmarkEnd w:id="50"/>
      <w:r w:rsidDel="00000000" w:rsidR="00000000" w:rsidRPr="00000000">
        <w:rPr>
          <w:color w:val="354559"/>
          <w:sz w:val="32"/>
          <w:szCs w:val="32"/>
          <w:rtl w:val="0"/>
        </w:rPr>
        <w:t xml:space="preserve">Recommendation</w:t>
      </w:r>
    </w:p>
    <w:p w:rsidR="00000000" w:rsidDel="00000000" w:rsidP="00000000" w:rsidRDefault="00000000" w:rsidRPr="00000000" w14:paraId="00000226">
      <w:pPr>
        <w:spacing w:after="220" w:before="220" w:lineRule="auto"/>
        <w:rPr>
          <w:color w:val="444444"/>
        </w:rPr>
      </w:pPr>
      <w:r w:rsidDel="00000000" w:rsidR="00000000" w:rsidRPr="00000000">
        <w:rPr>
          <w:color w:val="444444"/>
          <w:rtl w:val="0"/>
        </w:rPr>
        <w:t xml:space="preserve">It is a good practice to use the time units reserved keywords like </w:t>
      </w:r>
      <w:r w:rsidDel="00000000" w:rsidR="00000000" w:rsidRPr="00000000">
        <w:rPr>
          <w:rFonts w:ascii="Courier New" w:cs="Courier New" w:eastAsia="Courier New" w:hAnsi="Courier New"/>
          <w:color w:val="444444"/>
          <w:shd w:fill="f0f0f0" w:val="clear"/>
          <w:rtl w:val="0"/>
        </w:rPr>
        <w:t xml:space="preserve"> seconds </w:t>
      </w:r>
      <w:r w:rsidDel="00000000" w:rsidR="00000000" w:rsidRPr="00000000">
        <w:rPr>
          <w:color w:val="444444"/>
          <w:rtl w:val="0"/>
        </w:rPr>
        <w:t xml:space="preserve">, </w:t>
      </w:r>
      <w:r w:rsidDel="00000000" w:rsidR="00000000" w:rsidRPr="00000000">
        <w:rPr>
          <w:rFonts w:ascii="Courier New" w:cs="Courier New" w:eastAsia="Courier New" w:hAnsi="Courier New"/>
          <w:color w:val="444444"/>
          <w:shd w:fill="f0f0f0" w:val="clear"/>
          <w:rtl w:val="0"/>
        </w:rPr>
        <w:t xml:space="preserve"> minutes </w:t>
      </w:r>
      <w:r w:rsidDel="00000000" w:rsidR="00000000" w:rsidRPr="00000000">
        <w:rPr>
          <w:color w:val="444444"/>
          <w:rtl w:val="0"/>
        </w:rPr>
        <w:t xml:space="preserve">, </w:t>
      </w:r>
      <w:r w:rsidDel="00000000" w:rsidR="00000000" w:rsidRPr="00000000">
        <w:rPr>
          <w:rFonts w:ascii="Courier New" w:cs="Courier New" w:eastAsia="Courier New" w:hAnsi="Courier New"/>
          <w:color w:val="444444"/>
          <w:shd w:fill="f0f0f0" w:val="clear"/>
          <w:rtl w:val="0"/>
        </w:rPr>
        <w:t xml:space="preserve"> hours </w:t>
      </w:r>
      <w:r w:rsidDel="00000000" w:rsidR="00000000" w:rsidRPr="00000000">
        <w:rPr>
          <w:color w:val="444444"/>
          <w:rtl w:val="0"/>
        </w:rPr>
        <w:t xml:space="preserve">, </w:t>
      </w:r>
      <w:r w:rsidDel="00000000" w:rsidR="00000000" w:rsidRPr="00000000">
        <w:rPr>
          <w:rFonts w:ascii="Courier New" w:cs="Courier New" w:eastAsia="Courier New" w:hAnsi="Courier New"/>
          <w:color w:val="444444"/>
          <w:shd w:fill="f0f0f0" w:val="clear"/>
          <w:rtl w:val="0"/>
        </w:rPr>
        <w:t xml:space="preserve"> days </w:t>
      </w:r>
      <w:r w:rsidDel="00000000" w:rsidR="00000000" w:rsidRPr="00000000">
        <w:rPr>
          <w:color w:val="444444"/>
          <w:rtl w:val="0"/>
        </w:rPr>
        <w:t xml:space="preserve"> and </w:t>
      </w:r>
      <w:r w:rsidDel="00000000" w:rsidR="00000000" w:rsidRPr="00000000">
        <w:rPr>
          <w:rFonts w:ascii="Courier New" w:cs="Courier New" w:eastAsia="Courier New" w:hAnsi="Courier New"/>
          <w:color w:val="444444"/>
          <w:shd w:fill="f0f0f0" w:val="clear"/>
          <w:rtl w:val="0"/>
        </w:rPr>
        <w:t xml:space="preserve"> weeks </w:t>
      </w:r>
      <w:r w:rsidDel="00000000" w:rsidR="00000000" w:rsidRPr="00000000">
        <w:rPr>
          <w:color w:val="444444"/>
          <w:rtl w:val="0"/>
        </w:rPr>
        <w:t xml:space="preserve"> to process time-related calculations.</w:t>
      </w:r>
    </w:p>
    <w:p w:rsidR="00000000" w:rsidDel="00000000" w:rsidP="00000000" w:rsidRDefault="00000000" w:rsidRPr="00000000" w14:paraId="00000227">
      <w:pPr>
        <w:spacing w:after="220" w:before="220" w:lineRule="auto"/>
        <w:rPr>
          <w:color w:val="444444"/>
        </w:rPr>
      </w:pPr>
      <w:r w:rsidDel="00000000" w:rsidR="00000000" w:rsidRPr="00000000">
        <w:rPr>
          <w:color w:val="444444"/>
          <w:rtl w:val="0"/>
        </w:rPr>
        <w:t xml:space="preserve">It's important to note that these time units are simply a shorthand notation for representing time in seconds, and do not have any effect on the actual passage of time or the execution of the contract. The time units are simply a convenience for expressing time in a more human-readable form.</w:t>
      </w:r>
    </w:p>
    <w:p w:rsidR="00000000" w:rsidDel="00000000" w:rsidP="00000000" w:rsidRDefault="00000000" w:rsidRPr="00000000" w14:paraId="00000228">
      <w:pPr>
        <w:pStyle w:val="Heading3"/>
        <w:keepNext w:val="0"/>
        <w:keepLines w:val="0"/>
        <w:spacing w:after="180" w:before="60" w:lineRule="auto"/>
        <w:rPr>
          <w:color w:val="354559"/>
        </w:rPr>
      </w:pPr>
      <w:bookmarkStart w:colFirst="0" w:colLast="0" w:name="_gvad9s7r52q2" w:id="51"/>
      <w:bookmarkEnd w:id="51"/>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3"/>
        <w:keepNext w:val="0"/>
        <w:keepLines w:val="0"/>
        <w:spacing w:after="180" w:before="60" w:lineRule="auto"/>
        <w:rPr>
          <w:color w:val="354559"/>
        </w:rPr>
      </w:pPr>
      <w:bookmarkStart w:colFirst="0" w:colLast="0" w:name="_lt5avcjliyu8" w:id="52"/>
      <w:bookmarkEnd w:id="52"/>
      <w:r w:rsidDel="00000000" w:rsidR="00000000" w:rsidRPr="00000000">
        <w:rPr>
          <w:color w:val="354559"/>
          <w:rtl w:val="0"/>
        </w:rPr>
        <w:t xml:space="preserve">TSI - Tokens Sufficiency Insurance</w:t>
      </w:r>
    </w:p>
    <w:tbl>
      <w:tblPr>
        <w:tblStyle w:val="Table28"/>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2A">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2B">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2C">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2D">
            <w:pPr>
              <w:spacing w:after="0" w:before="0" w:line="276" w:lineRule="auto"/>
              <w:rPr>
                <w:color w:val="444444"/>
                <w:sz w:val="20"/>
                <w:szCs w:val="20"/>
              </w:rPr>
            </w:pPr>
            <w:r w:rsidDel="00000000" w:rsidR="00000000" w:rsidRPr="00000000">
              <w:rPr>
                <w:color w:val="444444"/>
                <w:sz w:val="20"/>
                <w:szCs w:val="20"/>
                <w:rtl w:val="0"/>
              </w:rPr>
              <w:t xml:space="preserve">GFoxStakingStorage.sol#L261</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2E">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2F">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30">
      <w:pPr>
        <w:pStyle w:val="Heading4"/>
        <w:keepNext w:val="0"/>
        <w:keepLines w:val="0"/>
        <w:spacing w:after="0" w:before="240" w:line="270" w:lineRule="auto"/>
        <w:rPr>
          <w:color w:val="354559"/>
          <w:sz w:val="32"/>
          <w:szCs w:val="32"/>
        </w:rPr>
      </w:pPr>
      <w:bookmarkStart w:colFirst="0" w:colLast="0" w:name="_as4xwwruz1sr" w:id="53"/>
      <w:bookmarkEnd w:id="53"/>
      <w:r w:rsidDel="00000000" w:rsidR="00000000" w:rsidRPr="00000000">
        <w:rPr>
          <w:color w:val="354559"/>
          <w:sz w:val="32"/>
          <w:szCs w:val="32"/>
          <w:rtl w:val="0"/>
        </w:rPr>
        <w:t xml:space="preserve">Description</w:t>
      </w:r>
    </w:p>
    <w:p w:rsidR="00000000" w:rsidDel="00000000" w:rsidP="00000000" w:rsidRDefault="00000000" w:rsidRPr="00000000" w14:paraId="00000231">
      <w:pPr>
        <w:spacing w:after="220" w:before="220" w:lineRule="auto"/>
        <w:rPr>
          <w:color w:val="444444"/>
        </w:rPr>
      </w:pPr>
      <w:r w:rsidDel="00000000" w:rsidR="00000000" w:rsidRPr="00000000">
        <w:rPr>
          <w:color w:val="444444"/>
          <w:rtl w:val="0"/>
        </w:rPr>
        <w:t xml:space="preserve">The tokens are not held within the contract itself. Instead, the contract is designed to provide the tokens from an external administrator. While external administration can provide flexibility, it introduces a dependency on the administrator's actions, which can lead to various issues and centralization risks.</w:t>
      </w:r>
    </w:p>
    <w:tbl>
      <w:tblPr>
        <w:tblStyle w:val="Table29"/>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232">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rewardsToTransfer</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233">
      <w:pPr>
        <w:pStyle w:val="Heading4"/>
        <w:keepNext w:val="0"/>
        <w:keepLines w:val="0"/>
        <w:spacing w:after="0" w:before="240" w:line="270" w:lineRule="auto"/>
        <w:rPr>
          <w:color w:val="354559"/>
          <w:sz w:val="32"/>
          <w:szCs w:val="32"/>
        </w:rPr>
      </w:pPr>
      <w:bookmarkStart w:colFirst="0" w:colLast="0" w:name="_bw176i4nhlyy" w:id="54"/>
      <w:bookmarkEnd w:id="54"/>
      <w:r w:rsidDel="00000000" w:rsidR="00000000" w:rsidRPr="00000000">
        <w:rPr>
          <w:color w:val="354559"/>
          <w:sz w:val="32"/>
          <w:szCs w:val="32"/>
          <w:rtl w:val="0"/>
        </w:rPr>
        <w:t xml:space="preserve">Recommendation</w:t>
      </w:r>
    </w:p>
    <w:p w:rsidR="00000000" w:rsidDel="00000000" w:rsidP="00000000" w:rsidRDefault="00000000" w:rsidRPr="00000000" w14:paraId="00000234">
      <w:pPr>
        <w:spacing w:after="220" w:before="220" w:lineRule="auto"/>
        <w:rPr>
          <w:color w:val="444444"/>
        </w:rPr>
      </w:pPr>
      <w:r w:rsidDel="00000000" w:rsidR="00000000" w:rsidRPr="00000000">
        <w:rPr>
          <w:color w:val="444444"/>
          <w:rtl w:val="0"/>
        </w:rPr>
        <w:t xml:space="preserve">It is recommended to consider implementing a more decentralized and automated approach for handling the contract tokens. One possible solution is to hold the presale tokens within the contract itself. If the contract guarantees the process it can enhance its reliability, security, and participant trust, ultimately leading to a more successful and efficient process.</w:t>
      </w:r>
    </w:p>
    <w:p w:rsidR="00000000" w:rsidDel="00000000" w:rsidP="00000000" w:rsidRDefault="00000000" w:rsidRPr="00000000" w14:paraId="00000235">
      <w:pPr>
        <w:pStyle w:val="Heading3"/>
        <w:keepNext w:val="0"/>
        <w:keepLines w:val="0"/>
        <w:spacing w:after="180" w:before="60" w:lineRule="auto"/>
        <w:rPr>
          <w:color w:val="354559"/>
        </w:rPr>
      </w:pPr>
      <w:bookmarkStart w:colFirst="0" w:colLast="0" w:name="_go0s7lrua7im" w:id="55"/>
      <w:bookmarkEnd w:id="55"/>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3"/>
        <w:keepNext w:val="0"/>
        <w:keepLines w:val="0"/>
        <w:spacing w:after="180" w:before="60" w:lineRule="auto"/>
        <w:rPr>
          <w:color w:val="354559"/>
        </w:rPr>
      </w:pPr>
      <w:bookmarkStart w:colFirst="0" w:colLast="0" w:name="_508jb1whlb96" w:id="56"/>
      <w:bookmarkEnd w:id="56"/>
      <w:r w:rsidDel="00000000" w:rsidR="00000000" w:rsidRPr="00000000">
        <w:rPr>
          <w:color w:val="354559"/>
          <w:rtl w:val="0"/>
        </w:rPr>
        <w:t xml:space="preserve">OCTD - Transfers Contract's Tokens</w:t>
      </w:r>
    </w:p>
    <w:tbl>
      <w:tblPr>
        <w:tblStyle w:val="Table30"/>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37">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38">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39">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3A">
            <w:pPr>
              <w:spacing w:after="0" w:before="0" w:line="276" w:lineRule="auto"/>
              <w:rPr>
                <w:color w:val="444444"/>
                <w:sz w:val="20"/>
                <w:szCs w:val="20"/>
              </w:rPr>
            </w:pPr>
            <w:r w:rsidDel="00000000" w:rsidR="00000000" w:rsidRPr="00000000">
              <w:rPr>
                <w:color w:val="444444"/>
                <w:sz w:val="20"/>
                <w:szCs w:val="20"/>
                <w:rtl w:val="0"/>
              </w:rPr>
              <w:t xml:space="preserve">GFoxStakingStorage.sol#L176</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3B">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3C">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3D">
      <w:pPr>
        <w:pStyle w:val="Heading4"/>
        <w:keepNext w:val="0"/>
        <w:keepLines w:val="0"/>
        <w:spacing w:after="0" w:before="240" w:line="270" w:lineRule="auto"/>
        <w:rPr>
          <w:color w:val="354559"/>
          <w:sz w:val="32"/>
          <w:szCs w:val="32"/>
        </w:rPr>
      </w:pPr>
      <w:bookmarkStart w:colFirst="0" w:colLast="0" w:name="_cvlltaug3n4" w:id="57"/>
      <w:bookmarkEnd w:id="57"/>
      <w:r w:rsidDel="00000000" w:rsidR="00000000" w:rsidRPr="00000000">
        <w:rPr>
          <w:color w:val="354559"/>
          <w:sz w:val="32"/>
          <w:szCs w:val="32"/>
          <w:rtl w:val="0"/>
        </w:rPr>
        <w:t xml:space="preserve">Description</w:t>
      </w:r>
    </w:p>
    <w:p w:rsidR="00000000" w:rsidDel="00000000" w:rsidP="00000000" w:rsidRDefault="00000000" w:rsidRPr="00000000" w14:paraId="0000023E">
      <w:pPr>
        <w:spacing w:after="220" w:before="220" w:lineRule="auto"/>
        <w:rPr>
          <w:color w:val="444444"/>
        </w:rPr>
      </w:pPr>
      <w:r w:rsidDel="00000000" w:rsidR="00000000" w:rsidRPr="00000000">
        <w:rPr>
          <w:color w:val="444444"/>
          <w:rtl w:val="0"/>
        </w:rPr>
        <w:t xml:space="preserve">The contract owner has the authority to claim all the balance of the contract. The owner may take advantage of it by calling the </w:t>
      </w:r>
      <w:r w:rsidDel="00000000" w:rsidR="00000000" w:rsidRPr="00000000">
        <w:rPr>
          <w:rFonts w:ascii="Courier New" w:cs="Courier New" w:eastAsia="Courier New" w:hAnsi="Courier New"/>
          <w:color w:val="444444"/>
          <w:shd w:fill="f0f0f0" w:val="clear"/>
          <w:rtl w:val="0"/>
        </w:rPr>
        <w:t xml:space="preserve"> recoverTokens </w:t>
      </w:r>
      <w:r w:rsidDel="00000000" w:rsidR="00000000" w:rsidRPr="00000000">
        <w:rPr>
          <w:color w:val="444444"/>
          <w:rtl w:val="0"/>
        </w:rPr>
        <w:t xml:space="preserve"> function.</w:t>
      </w:r>
    </w:p>
    <w:tbl>
      <w:tblPr>
        <w:tblStyle w:val="Table31"/>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14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recoverTokens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onlyOwner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IERC20</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safeTransfer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dd4a68"/>
                <w:sz w:val="20"/>
                <w:szCs w:val="20"/>
                <w:shd w:fill="f5f2f0" w:val="clear"/>
                <w:rtl w:val="0"/>
              </w:rPr>
              <w:t xml:space="preserve">_msgSender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_amount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41">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242">
      <w:pPr>
        <w:pStyle w:val="Heading4"/>
        <w:keepNext w:val="0"/>
        <w:keepLines w:val="0"/>
        <w:spacing w:after="0" w:before="240" w:line="270" w:lineRule="auto"/>
        <w:rPr>
          <w:color w:val="354559"/>
          <w:sz w:val="32"/>
          <w:szCs w:val="32"/>
        </w:rPr>
      </w:pPr>
      <w:bookmarkStart w:colFirst="0" w:colLast="0" w:name="_5ugvwr7d5vux" w:id="58"/>
      <w:bookmarkEnd w:id="58"/>
      <w:r w:rsidDel="00000000" w:rsidR="00000000" w:rsidRPr="00000000">
        <w:rPr>
          <w:color w:val="354559"/>
          <w:sz w:val="32"/>
          <w:szCs w:val="32"/>
          <w:rtl w:val="0"/>
        </w:rPr>
        <w:t xml:space="preserve">Recommendation</w:t>
      </w:r>
    </w:p>
    <w:p w:rsidR="00000000" w:rsidDel="00000000" w:rsidP="00000000" w:rsidRDefault="00000000" w:rsidRPr="00000000" w14:paraId="00000243">
      <w:pPr>
        <w:spacing w:after="220" w:before="220" w:lineRule="auto"/>
        <w:rPr>
          <w:color w:val="444444"/>
        </w:rPr>
      </w:pPr>
      <w:r w:rsidDel="00000000" w:rsidR="00000000" w:rsidRPr="00000000">
        <w:rPr>
          <w:color w:val="444444"/>
          <w:rtl w:val="0"/>
        </w:rPr>
        <w:t xml:space="preserve">The team should carefully manage the private keys of the owner’s account. We strongly recommend a powerful security mechanism that will prevent a single user from accessing the contract admin functions.</w:t>
      </w:r>
    </w:p>
    <w:p w:rsidR="00000000" w:rsidDel="00000000" w:rsidP="00000000" w:rsidRDefault="00000000" w:rsidRPr="00000000" w14:paraId="00000244">
      <w:pPr>
        <w:spacing w:after="220" w:before="220" w:lineRule="auto"/>
        <w:rPr>
          <w:color w:val="444444"/>
        </w:rPr>
      </w:pPr>
      <w:r w:rsidDel="00000000" w:rsidR="00000000" w:rsidRPr="00000000">
        <w:rPr>
          <w:color w:val="444444"/>
          <w:rtl w:val="0"/>
        </w:rPr>
        <w:t xml:space="preserve">Temporary Solutions:</w:t>
      </w:r>
    </w:p>
    <w:p w:rsidR="00000000" w:rsidDel="00000000" w:rsidP="00000000" w:rsidRDefault="00000000" w:rsidRPr="00000000" w14:paraId="00000245">
      <w:pPr>
        <w:spacing w:after="220" w:before="220" w:lineRule="auto"/>
        <w:rPr>
          <w:color w:val="444444"/>
        </w:rPr>
      </w:pPr>
      <w:r w:rsidDel="00000000" w:rsidR="00000000" w:rsidRPr="00000000">
        <w:rPr>
          <w:color w:val="444444"/>
          <w:rtl w:val="0"/>
        </w:rPr>
        <w:t xml:space="preserve">These measurements do not decrease the severity of the finding</w:t>
      </w:r>
    </w:p>
    <w:p w:rsidR="00000000" w:rsidDel="00000000" w:rsidP="00000000" w:rsidRDefault="00000000" w:rsidRPr="00000000" w14:paraId="00000246">
      <w:pPr>
        <w:numPr>
          <w:ilvl w:val="0"/>
          <w:numId w:val="2"/>
        </w:numPr>
        <w:spacing w:after="0" w:afterAutospacing="0" w:before="220" w:lineRule="auto"/>
        <w:ind w:left="720" w:hanging="360"/>
      </w:pPr>
      <w:r w:rsidDel="00000000" w:rsidR="00000000" w:rsidRPr="00000000">
        <w:rPr>
          <w:color w:val="444444"/>
          <w:rtl w:val="0"/>
        </w:rPr>
        <w:t xml:space="preserve">Introduce a time-locker mechanism with a reasonable delay.</w:t>
      </w:r>
    </w:p>
    <w:p w:rsidR="00000000" w:rsidDel="00000000" w:rsidP="00000000" w:rsidRDefault="00000000" w:rsidRPr="00000000" w14:paraId="00000247">
      <w:pPr>
        <w:numPr>
          <w:ilvl w:val="0"/>
          <w:numId w:val="2"/>
        </w:numPr>
        <w:spacing w:after="0" w:afterAutospacing="0" w:before="0" w:beforeAutospacing="0" w:lineRule="auto"/>
        <w:ind w:left="720" w:hanging="360"/>
      </w:pPr>
      <w:r w:rsidDel="00000000" w:rsidR="00000000" w:rsidRPr="00000000">
        <w:rPr>
          <w:color w:val="444444"/>
          <w:rtl w:val="0"/>
        </w:rPr>
        <w:t xml:space="preserve">Introduce a multi-signature wallet so that many addresses will confirm the action.</w:t>
      </w:r>
    </w:p>
    <w:p w:rsidR="00000000" w:rsidDel="00000000" w:rsidP="00000000" w:rsidRDefault="00000000" w:rsidRPr="00000000" w14:paraId="00000248">
      <w:pPr>
        <w:numPr>
          <w:ilvl w:val="0"/>
          <w:numId w:val="2"/>
        </w:numPr>
        <w:spacing w:after="220" w:before="0" w:beforeAutospacing="0" w:lineRule="auto"/>
        <w:ind w:left="720" w:hanging="360"/>
      </w:pPr>
      <w:r w:rsidDel="00000000" w:rsidR="00000000" w:rsidRPr="00000000">
        <w:rPr>
          <w:color w:val="444444"/>
          <w:rtl w:val="0"/>
        </w:rPr>
        <w:t xml:space="preserve">Introduce a governance model where users will vote about the actions.</w:t>
      </w:r>
    </w:p>
    <w:p w:rsidR="00000000" w:rsidDel="00000000" w:rsidP="00000000" w:rsidRDefault="00000000" w:rsidRPr="00000000" w14:paraId="00000249">
      <w:pPr>
        <w:spacing w:after="220" w:before="220" w:lineRule="auto"/>
        <w:rPr>
          <w:color w:val="444444"/>
        </w:rPr>
      </w:pPr>
      <w:r w:rsidDel="00000000" w:rsidR="00000000" w:rsidRPr="00000000">
        <w:rPr>
          <w:color w:val="444444"/>
          <w:rtl w:val="0"/>
        </w:rPr>
        <w:t xml:space="preserve">Permanent Solution:</w:t>
      </w:r>
    </w:p>
    <w:p w:rsidR="00000000" w:rsidDel="00000000" w:rsidP="00000000" w:rsidRDefault="00000000" w:rsidRPr="00000000" w14:paraId="0000024A">
      <w:pPr>
        <w:numPr>
          <w:ilvl w:val="0"/>
          <w:numId w:val="4"/>
        </w:numPr>
        <w:spacing w:after="220" w:before="220" w:lineRule="auto"/>
        <w:ind w:left="720" w:hanging="360"/>
      </w:pPr>
      <w:r w:rsidDel="00000000" w:rsidR="00000000" w:rsidRPr="00000000">
        <w:rPr>
          <w:color w:val="444444"/>
          <w:rtl w:val="0"/>
        </w:rPr>
        <w:t xml:space="preserve">Renouncing the ownership, which will eliminate the threats but it is non-reversible.</w:t>
      </w:r>
    </w:p>
    <w:p w:rsidR="00000000" w:rsidDel="00000000" w:rsidP="00000000" w:rsidRDefault="00000000" w:rsidRPr="00000000" w14:paraId="0000024B">
      <w:pPr>
        <w:pStyle w:val="Heading3"/>
        <w:keepNext w:val="0"/>
        <w:keepLines w:val="0"/>
        <w:spacing w:after="180" w:before="60" w:lineRule="auto"/>
        <w:rPr>
          <w:color w:val="354559"/>
        </w:rPr>
      </w:pPr>
      <w:bookmarkStart w:colFirst="0" w:colLast="0" w:name="_ivcihnrlq8vp" w:id="59"/>
      <w:bookmarkEnd w:id="59"/>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3"/>
        <w:keepNext w:val="0"/>
        <w:keepLines w:val="0"/>
        <w:spacing w:after="180" w:before="60" w:lineRule="auto"/>
        <w:rPr>
          <w:color w:val="354559"/>
        </w:rPr>
      </w:pPr>
      <w:bookmarkStart w:colFirst="0" w:colLast="0" w:name="_z8v88kvlk5g" w:id="60"/>
      <w:bookmarkEnd w:id="60"/>
      <w:r w:rsidDel="00000000" w:rsidR="00000000" w:rsidRPr="00000000">
        <w:rPr>
          <w:color w:val="354559"/>
          <w:rtl w:val="0"/>
        </w:rPr>
        <w:t xml:space="preserve">L04 - Conformance to Solidity Naming Conventions</w:t>
      </w:r>
    </w:p>
    <w:tbl>
      <w:tblPr>
        <w:tblStyle w:val="Table32"/>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4D">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4E">
            <w:pPr>
              <w:rPr>
                <w:color w:val="444444"/>
                <w:sz w:val="20"/>
                <w:szCs w:val="20"/>
              </w:rPr>
            </w:pPr>
            <w:r w:rsidDel="00000000" w:rsidR="00000000" w:rsidRPr="00000000">
              <w:rPr>
                <w:color w:val="444444"/>
                <w:sz w:val="20"/>
                <w:szCs w:val="20"/>
                <w:rtl w:val="0"/>
              </w:rPr>
              <w:t xml:space="preserve">Minor / Informative</w:t>
            </w:r>
          </w:p>
        </w:tc>
      </w:tr>
      <w:tr>
        <w:trPr>
          <w:cantSplit w:val="0"/>
          <w:trHeight w:val="61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4F">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50">
            <w:pPr>
              <w:spacing w:after="0" w:before="0" w:line="276" w:lineRule="auto"/>
              <w:rPr>
                <w:color w:val="444444"/>
                <w:sz w:val="20"/>
                <w:szCs w:val="20"/>
              </w:rPr>
            </w:pPr>
            <w:r w:rsidDel="00000000" w:rsidR="00000000" w:rsidRPr="00000000">
              <w:rPr>
                <w:color w:val="444444"/>
                <w:sz w:val="20"/>
                <w:szCs w:val="20"/>
                <w:rtl w:val="0"/>
              </w:rPr>
              <w:t xml:space="preserve">GFoxStakingStorage.sol#L52,53,54,55,70,71,72,73,81,82,83,84,85,91,92,93,94,95,96,137,148,149,150,156,161,166,171,176,180</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51">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52">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53">
      <w:pPr>
        <w:pStyle w:val="Heading4"/>
        <w:keepNext w:val="0"/>
        <w:keepLines w:val="0"/>
        <w:spacing w:after="0" w:before="240" w:line="270" w:lineRule="auto"/>
        <w:rPr>
          <w:color w:val="354559"/>
          <w:sz w:val="32"/>
          <w:szCs w:val="32"/>
        </w:rPr>
      </w:pPr>
      <w:bookmarkStart w:colFirst="0" w:colLast="0" w:name="_hgh3e01f284q" w:id="61"/>
      <w:bookmarkEnd w:id="61"/>
      <w:r w:rsidDel="00000000" w:rsidR="00000000" w:rsidRPr="00000000">
        <w:rPr>
          <w:color w:val="354559"/>
          <w:sz w:val="32"/>
          <w:szCs w:val="32"/>
          <w:rtl w:val="0"/>
        </w:rPr>
        <w:t xml:space="preserve">Description</w:t>
      </w:r>
    </w:p>
    <w:p w:rsidR="00000000" w:rsidDel="00000000" w:rsidP="00000000" w:rsidRDefault="00000000" w:rsidRPr="00000000" w14:paraId="00000254">
      <w:pPr>
        <w:spacing w:after="220" w:before="220" w:lineRule="auto"/>
        <w:rPr>
          <w:color w:val="444444"/>
        </w:rPr>
      </w:pPr>
      <w:r w:rsidDel="00000000" w:rsidR="00000000" w:rsidRPr="00000000">
        <w:rPr>
          <w:color w:val="444444"/>
          <w:rtl w:val="0"/>
        </w:rPr>
        <w:t xml:space="preserve">The Solidity style guide is a set of guidelines for writing clean and consistent Solidity code. Adhering to a style guide can help improve the readability and maintainability of the Solidity code, making it easier for others to understand and work with.</w:t>
      </w:r>
    </w:p>
    <w:p w:rsidR="00000000" w:rsidDel="00000000" w:rsidP="00000000" w:rsidRDefault="00000000" w:rsidRPr="00000000" w14:paraId="00000255">
      <w:pPr>
        <w:spacing w:after="220" w:before="220" w:lineRule="auto"/>
        <w:rPr>
          <w:color w:val="444444"/>
        </w:rPr>
      </w:pPr>
      <w:r w:rsidDel="00000000" w:rsidR="00000000" w:rsidRPr="00000000">
        <w:rPr>
          <w:color w:val="444444"/>
          <w:rtl w:val="0"/>
        </w:rPr>
        <w:t xml:space="preserve">The followings are a few key points from the Solidity style guide:</w:t>
      </w:r>
    </w:p>
    <w:p w:rsidR="00000000" w:rsidDel="00000000" w:rsidP="00000000" w:rsidRDefault="00000000" w:rsidRPr="00000000" w14:paraId="00000256">
      <w:pPr>
        <w:numPr>
          <w:ilvl w:val="0"/>
          <w:numId w:val="5"/>
        </w:numPr>
        <w:spacing w:after="0" w:afterAutospacing="0" w:before="220" w:lineRule="auto"/>
        <w:ind w:left="720" w:hanging="360"/>
      </w:pPr>
      <w:r w:rsidDel="00000000" w:rsidR="00000000" w:rsidRPr="00000000">
        <w:rPr>
          <w:color w:val="444444"/>
          <w:rtl w:val="0"/>
        </w:rPr>
        <w:t xml:space="preserve">Use camelCase for function and variable names, with the first letter in lowercase (e.g., myVariable, updateCounter).</w:t>
      </w:r>
    </w:p>
    <w:p w:rsidR="00000000" w:rsidDel="00000000" w:rsidP="00000000" w:rsidRDefault="00000000" w:rsidRPr="00000000" w14:paraId="00000257">
      <w:pPr>
        <w:numPr>
          <w:ilvl w:val="0"/>
          <w:numId w:val="5"/>
        </w:numPr>
        <w:spacing w:after="0" w:afterAutospacing="0" w:before="0" w:beforeAutospacing="0" w:lineRule="auto"/>
        <w:ind w:left="720" w:hanging="360"/>
      </w:pPr>
      <w:r w:rsidDel="00000000" w:rsidR="00000000" w:rsidRPr="00000000">
        <w:rPr>
          <w:color w:val="444444"/>
          <w:rtl w:val="0"/>
        </w:rPr>
        <w:t xml:space="preserve">Use PascalCase for contract, struct, and enum names, with the first letter in uppercase (e.g., MyContract, UserStruct, ErrorEnum).</w:t>
      </w:r>
    </w:p>
    <w:p w:rsidR="00000000" w:rsidDel="00000000" w:rsidP="00000000" w:rsidRDefault="00000000" w:rsidRPr="00000000" w14:paraId="00000258">
      <w:pPr>
        <w:numPr>
          <w:ilvl w:val="0"/>
          <w:numId w:val="5"/>
        </w:numPr>
        <w:spacing w:after="0" w:afterAutospacing="0" w:before="0" w:beforeAutospacing="0" w:lineRule="auto"/>
        <w:ind w:left="720" w:hanging="360"/>
      </w:pPr>
      <w:r w:rsidDel="00000000" w:rsidR="00000000" w:rsidRPr="00000000">
        <w:rPr>
          <w:color w:val="444444"/>
          <w:rtl w:val="0"/>
        </w:rPr>
        <w:t xml:space="preserve">Use uppercase for constant variables and enums (e.g., MAX_VALUE, ERROR_CODE).</w:t>
      </w:r>
    </w:p>
    <w:p w:rsidR="00000000" w:rsidDel="00000000" w:rsidP="00000000" w:rsidRDefault="00000000" w:rsidRPr="00000000" w14:paraId="00000259">
      <w:pPr>
        <w:numPr>
          <w:ilvl w:val="0"/>
          <w:numId w:val="5"/>
        </w:numPr>
        <w:spacing w:after="0" w:afterAutospacing="0" w:before="0" w:beforeAutospacing="0" w:lineRule="auto"/>
        <w:ind w:left="720" w:hanging="360"/>
      </w:pPr>
      <w:r w:rsidDel="00000000" w:rsidR="00000000" w:rsidRPr="00000000">
        <w:rPr>
          <w:color w:val="444444"/>
          <w:rtl w:val="0"/>
        </w:rPr>
        <w:t xml:space="preserve">Use indentation to improve readability and structure.</w:t>
      </w:r>
    </w:p>
    <w:p w:rsidR="00000000" w:rsidDel="00000000" w:rsidP="00000000" w:rsidRDefault="00000000" w:rsidRPr="00000000" w14:paraId="0000025A">
      <w:pPr>
        <w:numPr>
          <w:ilvl w:val="0"/>
          <w:numId w:val="5"/>
        </w:numPr>
        <w:spacing w:after="0" w:afterAutospacing="0" w:before="0" w:beforeAutospacing="0" w:lineRule="auto"/>
        <w:ind w:left="720" w:hanging="360"/>
      </w:pPr>
      <w:r w:rsidDel="00000000" w:rsidR="00000000" w:rsidRPr="00000000">
        <w:rPr>
          <w:color w:val="444444"/>
          <w:rtl w:val="0"/>
        </w:rPr>
        <w:t xml:space="preserve">Use spaces between operators and after commas.</w:t>
      </w:r>
    </w:p>
    <w:p w:rsidR="00000000" w:rsidDel="00000000" w:rsidP="00000000" w:rsidRDefault="00000000" w:rsidRPr="00000000" w14:paraId="0000025B">
      <w:pPr>
        <w:numPr>
          <w:ilvl w:val="0"/>
          <w:numId w:val="5"/>
        </w:numPr>
        <w:spacing w:after="0" w:afterAutospacing="0" w:before="0" w:beforeAutospacing="0" w:lineRule="auto"/>
        <w:ind w:left="720" w:hanging="360"/>
      </w:pPr>
      <w:r w:rsidDel="00000000" w:rsidR="00000000" w:rsidRPr="00000000">
        <w:rPr>
          <w:color w:val="444444"/>
          <w:rtl w:val="0"/>
        </w:rPr>
        <w:t xml:space="preserve">Use comments to explain the purpose and behavior of the code.</w:t>
      </w:r>
    </w:p>
    <w:p w:rsidR="00000000" w:rsidDel="00000000" w:rsidP="00000000" w:rsidRDefault="00000000" w:rsidRPr="00000000" w14:paraId="0000025C">
      <w:pPr>
        <w:numPr>
          <w:ilvl w:val="0"/>
          <w:numId w:val="5"/>
        </w:numPr>
        <w:spacing w:after="220" w:before="0" w:beforeAutospacing="0" w:lineRule="auto"/>
        <w:ind w:left="720" w:hanging="360"/>
      </w:pPr>
      <w:r w:rsidDel="00000000" w:rsidR="00000000" w:rsidRPr="00000000">
        <w:rPr>
          <w:color w:val="444444"/>
          <w:rtl w:val="0"/>
        </w:rPr>
        <w:t xml:space="preserve">Keep lines short (around 120 characters) to improve readability.</w:t>
      </w:r>
    </w:p>
    <w:tbl>
      <w:tblPr>
        <w:tblStyle w:val="Table33"/>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23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_gfoxToken</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_owner</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_treasury</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PoolCreation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calldata</w:t>
            </w:r>
            <w:r w:rsidDel="00000000" w:rsidR="00000000" w:rsidRPr="00000000">
              <w:rPr>
                <w:rFonts w:ascii="Courier New" w:cs="Courier New" w:eastAsia="Courier New" w:hAnsi="Courier New"/>
                <w:color w:val="000000"/>
                <w:sz w:val="20"/>
                <w:szCs w:val="20"/>
                <w:shd w:fill="f5f2f0" w:val="clear"/>
                <w:rtl w:val="0"/>
              </w:rPr>
              <w:t xml:space="preserve"> _pools</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__init_GFOXStakeStorage</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_owner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000000"/>
                <w:sz w:val="20"/>
                <w:szCs w:val="20"/>
                <w:shd w:fill="f5f2f0" w:val="clear"/>
                <w:rtl w:val="0"/>
              </w:rPr>
              <w:t xml:space="preserve"> _treasury</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internal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gfoxToken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IERC20</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_gfoxToken</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treasury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_treasury</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__GFAccessControlUpgradable_init</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_owner</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_apyBPS</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tl w:val="0"/>
              </w:rPr>
            </w:r>
          </w:p>
          <w:p w:rsidR="00000000" w:rsidDel="00000000" w:rsidP="00000000" w:rsidRDefault="00000000" w:rsidRPr="00000000" w14:paraId="0000026D">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26E">
      <w:pPr>
        <w:pStyle w:val="Heading4"/>
        <w:keepNext w:val="0"/>
        <w:keepLines w:val="0"/>
        <w:spacing w:after="0" w:before="240" w:line="270" w:lineRule="auto"/>
        <w:rPr>
          <w:color w:val="354559"/>
          <w:sz w:val="32"/>
          <w:szCs w:val="32"/>
        </w:rPr>
      </w:pPr>
      <w:bookmarkStart w:colFirst="0" w:colLast="0" w:name="_5167io4m6lsh" w:id="62"/>
      <w:bookmarkEnd w:id="62"/>
      <w:r w:rsidDel="00000000" w:rsidR="00000000" w:rsidRPr="00000000">
        <w:rPr>
          <w:color w:val="354559"/>
          <w:sz w:val="32"/>
          <w:szCs w:val="32"/>
          <w:rtl w:val="0"/>
        </w:rPr>
        <w:t xml:space="preserve">Recommendation</w:t>
      </w:r>
    </w:p>
    <w:p w:rsidR="00000000" w:rsidDel="00000000" w:rsidP="00000000" w:rsidRDefault="00000000" w:rsidRPr="00000000" w14:paraId="0000026F">
      <w:pPr>
        <w:spacing w:after="220" w:before="220" w:lineRule="auto"/>
        <w:rPr>
          <w:color w:val="444444"/>
        </w:rPr>
      </w:pPr>
      <w:r w:rsidDel="00000000" w:rsidR="00000000" w:rsidRPr="00000000">
        <w:rPr>
          <w:color w:val="444444"/>
          <w:rtl w:val="0"/>
        </w:rPr>
        <w:t xml:space="preserve">By following the Solidity naming convention guidelines, the codebase increased the readability, maintainability, and makes it easier to work with.</w:t>
        <w:br w:type="textWrapping"/>
        <w:t xml:space="preserve">Find more information on the Solidity documentation </w:t>
      </w:r>
      <w:hyperlink r:id="rId8">
        <w:r w:rsidDel="00000000" w:rsidR="00000000" w:rsidRPr="00000000">
          <w:rPr>
            <w:color w:val="1155cc"/>
            <w:rtl w:val="0"/>
          </w:rPr>
          <w:t xml:space="preserve">https://docs.soliditylang.org/en/v0.8.17/style-guide.html#naming-convention</w:t>
        </w:r>
      </w:hyperlink>
      <w:r w:rsidDel="00000000" w:rsidR="00000000" w:rsidRPr="00000000">
        <w:rPr>
          <w:color w:val="444444"/>
          <w:rtl w:val="0"/>
        </w:rPr>
        <w:t xml:space="preserve">.</w:t>
      </w:r>
    </w:p>
    <w:p w:rsidR="00000000" w:rsidDel="00000000" w:rsidP="00000000" w:rsidRDefault="00000000" w:rsidRPr="00000000" w14:paraId="00000270">
      <w:pPr>
        <w:pStyle w:val="Heading3"/>
        <w:keepNext w:val="0"/>
        <w:keepLines w:val="0"/>
        <w:spacing w:after="180" w:before="60" w:lineRule="auto"/>
        <w:rPr>
          <w:color w:val="354559"/>
        </w:rPr>
      </w:pPr>
      <w:bookmarkStart w:colFirst="0" w:colLast="0" w:name="_iyugrxf7ejzt" w:id="63"/>
      <w:bookmarkEnd w:id="63"/>
      <w:r w:rsidDel="00000000" w:rsidR="00000000" w:rsidRPr="00000000">
        <w:br w:type="page"/>
      </w:r>
      <w:r w:rsidDel="00000000" w:rsidR="00000000" w:rsidRPr="00000000">
        <w:rPr>
          <w:rtl w:val="0"/>
        </w:rPr>
      </w:r>
    </w:p>
    <w:p w:rsidR="00000000" w:rsidDel="00000000" w:rsidP="00000000" w:rsidRDefault="00000000" w:rsidRPr="00000000" w14:paraId="00000271">
      <w:pPr>
        <w:pStyle w:val="Heading3"/>
        <w:keepNext w:val="0"/>
        <w:keepLines w:val="0"/>
        <w:spacing w:after="180" w:before="60" w:lineRule="auto"/>
        <w:rPr>
          <w:color w:val="354559"/>
        </w:rPr>
      </w:pPr>
      <w:bookmarkStart w:colFirst="0" w:colLast="0" w:name="_v88mq1almesq" w:id="64"/>
      <w:bookmarkEnd w:id="64"/>
      <w:r w:rsidDel="00000000" w:rsidR="00000000" w:rsidRPr="00000000">
        <w:rPr>
          <w:color w:val="354559"/>
          <w:rtl w:val="0"/>
        </w:rPr>
        <w:t xml:space="preserve">L19 - Stable Compiler Version</w:t>
      </w:r>
    </w:p>
    <w:tbl>
      <w:tblPr>
        <w:tblStyle w:val="Table34"/>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72">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73">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74">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75">
            <w:pPr>
              <w:spacing w:after="0" w:before="0" w:line="276" w:lineRule="auto"/>
              <w:rPr>
                <w:color w:val="444444"/>
                <w:sz w:val="20"/>
                <w:szCs w:val="20"/>
              </w:rPr>
            </w:pPr>
            <w:r w:rsidDel="00000000" w:rsidR="00000000" w:rsidRPr="00000000">
              <w:rPr>
                <w:color w:val="444444"/>
                <w:sz w:val="20"/>
                <w:szCs w:val="20"/>
                <w:rtl w:val="0"/>
              </w:rPr>
              <w:t xml:space="preserve">GFoxStakingStorage.sol#L2</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276">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277">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278">
      <w:pPr>
        <w:pStyle w:val="Heading4"/>
        <w:keepNext w:val="0"/>
        <w:keepLines w:val="0"/>
        <w:spacing w:after="0" w:before="240" w:line="270" w:lineRule="auto"/>
        <w:rPr>
          <w:color w:val="354559"/>
          <w:sz w:val="32"/>
          <w:szCs w:val="32"/>
        </w:rPr>
      </w:pPr>
      <w:bookmarkStart w:colFirst="0" w:colLast="0" w:name="_usuuu6fw6knc" w:id="65"/>
      <w:bookmarkEnd w:id="65"/>
      <w:r w:rsidDel="00000000" w:rsidR="00000000" w:rsidRPr="00000000">
        <w:rPr>
          <w:color w:val="354559"/>
          <w:sz w:val="32"/>
          <w:szCs w:val="32"/>
          <w:rtl w:val="0"/>
        </w:rPr>
        <w:t xml:space="preserve">Description</w:t>
      </w:r>
    </w:p>
    <w:p w:rsidR="00000000" w:rsidDel="00000000" w:rsidP="00000000" w:rsidRDefault="00000000" w:rsidRPr="00000000" w14:paraId="00000279">
      <w:pPr>
        <w:spacing w:after="220" w:before="220" w:lineRule="auto"/>
        <w:rPr>
          <w:color w:val="444444"/>
        </w:rPr>
      </w:pPr>
      <w:r w:rsidDel="00000000" w:rsidR="00000000" w:rsidRPr="00000000">
        <w:rPr>
          <w:color w:val="444444"/>
          <w:rtl w:val="0"/>
        </w:rPr>
        <w:t xml:space="preserve">The </w:t>
      </w:r>
      <w:r w:rsidDel="00000000" w:rsidR="00000000" w:rsidRPr="00000000">
        <w:rPr>
          <w:rFonts w:ascii="Courier New" w:cs="Courier New" w:eastAsia="Courier New" w:hAnsi="Courier New"/>
          <w:color w:val="444444"/>
          <w:shd w:fill="f0f0f0" w:val="clear"/>
          <w:rtl w:val="0"/>
        </w:rPr>
        <w:t xml:space="preserve"> ^ </w:t>
      </w:r>
      <w:r w:rsidDel="00000000" w:rsidR="00000000" w:rsidRPr="00000000">
        <w:rPr>
          <w:color w:val="444444"/>
          <w:rtl w:val="0"/>
        </w:rPr>
        <w:t xml:space="preserve"> symbol indicates that any version of Solidity that is compatible with the specified version (i.e., any version that is a higher minor or patch version) can be used to compile the contract. The version lock is a mechanism that allows the author to specify a minimum version of the Solidity compiler that must be used to compile the contract code. This is useful because it ensures that the contract will be compiled using a version of the compiler that is known to be compatible with the code.</w:t>
      </w:r>
    </w:p>
    <w:tbl>
      <w:tblPr>
        <w:tblStyle w:val="Table35"/>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27A">
            <w:pPr>
              <w:spacing w:after="0" w:before="0" w:lineRule="auto"/>
              <w:rPr>
                <w:rFonts w:ascii="Courier New" w:cs="Courier New" w:eastAsia="Courier New" w:hAnsi="Courier New"/>
                <w:color w:val="999999"/>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pragma</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solidity</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990055"/>
                <w:sz w:val="20"/>
                <w:szCs w:val="20"/>
                <w:shd w:fill="f5f2f0" w:val="clear"/>
                <w:rtl w:val="0"/>
              </w:rPr>
              <w:t xml:space="preserve">0.8.23</w:t>
            </w:r>
            <w:r w:rsidDel="00000000" w:rsidR="00000000" w:rsidRPr="00000000">
              <w:rPr>
                <w:rFonts w:ascii="Courier New" w:cs="Courier New" w:eastAsia="Courier New" w:hAnsi="Courier New"/>
                <w:color w:val="999999"/>
                <w:sz w:val="20"/>
                <w:szCs w:val="20"/>
                <w:shd w:fill="f5f2f0" w:val="clear"/>
                <w:rtl w:val="0"/>
              </w:rPr>
              <w:t xml:space="preserve">;</w:t>
            </w:r>
          </w:p>
        </w:tc>
      </w:tr>
    </w:tbl>
    <w:p w:rsidR="00000000" w:rsidDel="00000000" w:rsidP="00000000" w:rsidRDefault="00000000" w:rsidRPr="00000000" w14:paraId="0000027B">
      <w:pPr>
        <w:pStyle w:val="Heading4"/>
        <w:keepNext w:val="0"/>
        <w:keepLines w:val="0"/>
        <w:spacing w:after="0" w:before="240" w:line="270" w:lineRule="auto"/>
        <w:rPr>
          <w:color w:val="354559"/>
          <w:sz w:val="32"/>
          <w:szCs w:val="32"/>
        </w:rPr>
      </w:pPr>
      <w:bookmarkStart w:colFirst="0" w:colLast="0" w:name="_4osktcqtw1h7" w:id="66"/>
      <w:bookmarkEnd w:id="66"/>
      <w:r w:rsidDel="00000000" w:rsidR="00000000" w:rsidRPr="00000000">
        <w:rPr>
          <w:color w:val="354559"/>
          <w:sz w:val="32"/>
          <w:szCs w:val="32"/>
          <w:rtl w:val="0"/>
        </w:rPr>
        <w:t xml:space="preserve">Recommendation</w:t>
      </w:r>
    </w:p>
    <w:p w:rsidR="00000000" w:rsidDel="00000000" w:rsidP="00000000" w:rsidRDefault="00000000" w:rsidRPr="00000000" w14:paraId="0000027C">
      <w:pPr>
        <w:spacing w:after="220" w:before="220" w:lineRule="auto"/>
        <w:rPr>
          <w:color w:val="444444"/>
        </w:rPr>
      </w:pPr>
      <w:r w:rsidDel="00000000" w:rsidR="00000000" w:rsidRPr="00000000">
        <w:rPr>
          <w:color w:val="444444"/>
          <w:rtl w:val="0"/>
        </w:rPr>
        <w:t xml:space="preserve">The team is advised to lock the pragma to ensure the stability of the codebase. The locked pragma version ensures that the contract will not be deployed with an unexpected version. An unexpected version may produce vulnerabilities and undiscovered bugs. The compiler should be configured to the lowest version that provides all the required functionality for the codebase. As a result, the project will be compiled in a well-tested LTS (Long Term Support) environment.</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spacing w:before="200" w:lineRule="auto"/>
        <w:rPr/>
      </w:pPr>
      <w:r w:rsidDel="00000000" w:rsidR="00000000" w:rsidRPr="00000000">
        <w:rPr>
          <w:rtl w:val="0"/>
        </w:rPr>
      </w:r>
    </w:p>
    <w:p w:rsidR="00000000" w:rsidDel="00000000" w:rsidP="00000000" w:rsidRDefault="00000000" w:rsidRPr="00000000" w14:paraId="00000280">
      <w:pPr>
        <w:spacing w:before="200" w:lineRule="auto"/>
        <w:rPr/>
      </w:pPr>
      <w:r w:rsidDel="00000000" w:rsidR="00000000" w:rsidRPr="00000000">
        <w:rPr>
          <w:rtl w:val="0"/>
        </w:rPr>
      </w:r>
    </w:p>
    <w:p w:rsidR="00000000" w:rsidDel="00000000" w:rsidP="00000000" w:rsidRDefault="00000000" w:rsidRPr="00000000" w14:paraId="00000281">
      <w:pPr>
        <w:spacing w:before="200" w:lineRule="auto"/>
        <w:rPr/>
      </w:pPr>
      <w:r w:rsidDel="00000000" w:rsidR="00000000" w:rsidRPr="00000000">
        <w:rPr>
          <w:rtl w:val="0"/>
        </w:rPr>
      </w:r>
    </w:p>
    <w:p w:rsidR="00000000" w:rsidDel="00000000" w:rsidP="00000000" w:rsidRDefault="00000000" w:rsidRPr="00000000" w14:paraId="00000282">
      <w:pPr>
        <w:spacing w:before="200" w:lineRule="auto"/>
        <w:rPr/>
      </w:pPr>
      <w:r w:rsidDel="00000000" w:rsidR="00000000" w:rsidRPr="00000000">
        <w:rPr>
          <w:rtl w:val="0"/>
        </w:rPr>
      </w:r>
    </w:p>
    <w:p w:rsidR="00000000" w:rsidDel="00000000" w:rsidP="00000000" w:rsidRDefault="00000000" w:rsidRPr="00000000" w14:paraId="00000283">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284">
      <w:pPr>
        <w:pStyle w:val="Heading2"/>
        <w:spacing w:before="200" w:lineRule="auto"/>
        <w:rPr/>
      </w:pPr>
      <w:bookmarkStart w:colFirst="0" w:colLast="0" w:name="_2s8eyo1" w:id="67"/>
      <w:bookmarkEnd w:id="67"/>
      <w:r w:rsidDel="00000000" w:rsidR="00000000" w:rsidRPr="00000000">
        <w:rPr>
          <w:rtl w:val="0"/>
        </w:rPr>
        <w:t xml:space="preserve">Functions Analysis</w:t>
      </w:r>
    </w:p>
    <w:tbl>
      <w:tblPr>
        <w:tblStyle w:val="Table36"/>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3375"/>
        <w:gridCol w:w="1185"/>
        <w:gridCol w:w="1335"/>
        <w:gridCol w:w="1410"/>
        <w:tblGridChange w:id="0">
          <w:tblGrid>
            <w:gridCol w:w="1485"/>
            <w:gridCol w:w="3375"/>
            <w:gridCol w:w="1185"/>
            <w:gridCol w:w="1335"/>
            <w:gridCol w:w="1410"/>
          </w:tblGrid>
        </w:tblGridChange>
      </w:tblGrid>
      <w:tr>
        <w:trPr>
          <w:cantSplit w:val="0"/>
          <w:trHeight w:val="330" w:hRule="atLeast"/>
          <w:tblHeader w:val="0"/>
        </w:trPr>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285">
            <w:pPr>
              <w:spacing w:line="240" w:lineRule="auto"/>
              <w:jc w:val="center"/>
              <w:rPr>
                <w:b w:val="1"/>
                <w:color w:val="354559"/>
                <w:sz w:val="20"/>
                <w:szCs w:val="20"/>
              </w:rPr>
            </w:pPr>
            <w:r w:rsidDel="00000000" w:rsidR="00000000" w:rsidRPr="00000000">
              <w:rPr>
                <w:b w:val="1"/>
                <w:color w:val="354559"/>
                <w:sz w:val="20"/>
                <w:szCs w:val="20"/>
                <w:rtl w:val="0"/>
              </w:rPr>
              <w:t xml:space="preserve">Contract</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286">
            <w:pPr>
              <w:spacing w:line="240" w:lineRule="auto"/>
              <w:jc w:val="center"/>
              <w:rPr>
                <w:b w:val="1"/>
                <w:color w:val="354559"/>
                <w:sz w:val="20"/>
                <w:szCs w:val="20"/>
              </w:rPr>
            </w:pPr>
            <w:r w:rsidDel="00000000" w:rsidR="00000000" w:rsidRPr="00000000">
              <w:rPr>
                <w:b w:val="1"/>
                <w:color w:val="354559"/>
                <w:sz w:val="20"/>
                <w:szCs w:val="20"/>
                <w:rtl w:val="0"/>
              </w:rPr>
              <w:t xml:space="preserve">Type</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287">
            <w:pPr>
              <w:spacing w:line="240" w:lineRule="auto"/>
              <w:jc w:val="center"/>
              <w:rPr>
                <w:b w:val="1"/>
                <w:color w:val="354559"/>
                <w:sz w:val="20"/>
                <w:szCs w:val="20"/>
              </w:rPr>
            </w:pPr>
            <w:r w:rsidDel="00000000" w:rsidR="00000000" w:rsidRPr="00000000">
              <w:rPr>
                <w:b w:val="1"/>
                <w:color w:val="354559"/>
                <w:sz w:val="20"/>
                <w:szCs w:val="20"/>
                <w:rtl w:val="0"/>
              </w:rPr>
              <w:t xml:space="preserve">Bases</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28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289">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B">
            <w:pPr>
              <w:spacing w:line="240" w:lineRule="auto"/>
              <w:rPr>
                <w:color w:val="444444"/>
                <w:sz w:val="24"/>
                <w:szCs w:val="24"/>
              </w:rPr>
            </w:pPr>
            <w:r w:rsidDel="00000000" w:rsidR="00000000" w:rsidRPr="00000000">
              <w:rPr>
                <w:b w:val="1"/>
                <w:color w:val="444444"/>
                <w:sz w:val="18"/>
                <w:szCs w:val="18"/>
                <w:rtl w:val="0"/>
              </w:rPr>
              <w:t xml:space="preserve">Function 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C">
            <w:pPr>
              <w:spacing w:line="240" w:lineRule="auto"/>
              <w:rPr>
                <w:color w:val="444444"/>
                <w:sz w:val="24"/>
                <w:szCs w:val="24"/>
              </w:rPr>
            </w:pPr>
            <w:r w:rsidDel="00000000" w:rsidR="00000000" w:rsidRPr="00000000">
              <w:rPr>
                <w:b w:val="1"/>
                <w:color w:val="444444"/>
                <w:sz w:val="18"/>
                <w:szCs w:val="18"/>
                <w:rtl w:val="0"/>
              </w:rPr>
              <w:t xml:space="preserve">Visibility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D">
            <w:pPr>
              <w:spacing w:line="240" w:lineRule="auto"/>
              <w:rPr>
                <w:color w:val="444444"/>
                <w:sz w:val="24"/>
                <w:szCs w:val="24"/>
              </w:rPr>
            </w:pPr>
            <w:r w:rsidDel="00000000" w:rsidR="00000000" w:rsidRPr="00000000">
              <w:rPr>
                <w:b w:val="1"/>
                <w:color w:val="444444"/>
                <w:sz w:val="18"/>
                <w:szCs w:val="18"/>
                <w:rtl w:val="0"/>
              </w:rPr>
              <w:t xml:space="preserve">Mutability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E">
            <w:pPr>
              <w:spacing w:line="240" w:lineRule="auto"/>
              <w:rPr>
                <w:color w:val="444444"/>
                <w:sz w:val="24"/>
                <w:szCs w:val="24"/>
              </w:rPr>
            </w:pPr>
            <w:r w:rsidDel="00000000" w:rsidR="00000000" w:rsidRPr="00000000">
              <w:rPr>
                <w:b w:val="1"/>
                <w:color w:val="444444"/>
                <w:sz w:val="18"/>
                <w:szCs w:val="18"/>
                <w:rtl w:val="0"/>
              </w:rPr>
              <w:t xml:space="preserve">Modifiers</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3">
            <w:pPr>
              <w:spacing w:line="240" w:lineRule="auto"/>
              <w:rPr>
                <w:color w:val="444444"/>
                <w:sz w:val="24"/>
                <w:szCs w:val="24"/>
              </w:rPr>
            </w:pPr>
            <w:r w:rsidDel="00000000" w:rsidR="00000000" w:rsidRPr="00000000">
              <w:rPr>
                <w:rtl w:val="0"/>
              </w:rPr>
            </w:r>
          </w:p>
        </w:tc>
      </w:tr>
      <w:tr>
        <w:trPr>
          <w:cantSplit w:val="0"/>
          <w:trHeight w:val="67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4">
            <w:pPr>
              <w:spacing w:line="240" w:lineRule="auto"/>
              <w:rPr>
                <w:color w:val="444444"/>
                <w:sz w:val="24"/>
                <w:szCs w:val="24"/>
              </w:rPr>
            </w:pPr>
            <w:r w:rsidDel="00000000" w:rsidR="00000000" w:rsidRPr="00000000">
              <w:rPr>
                <w:b w:val="1"/>
                <w:color w:val="444444"/>
                <w:sz w:val="18"/>
                <w:szCs w:val="18"/>
                <w:rtl w:val="0"/>
              </w:rPr>
              <w:t xml:space="preserve">GFOXStakeStorage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5">
            <w:pPr>
              <w:spacing w:line="240" w:lineRule="auto"/>
              <w:rPr>
                <w:color w:val="444444"/>
                <w:sz w:val="24"/>
                <w:szCs w:val="2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6">
            <w:pPr>
              <w:spacing w:line="240" w:lineRule="auto"/>
              <w:rPr>
                <w:color w:val="444444"/>
                <w:sz w:val="24"/>
                <w:szCs w:val="24"/>
              </w:rPr>
            </w:pPr>
            <w:r w:rsidDel="00000000" w:rsidR="00000000" w:rsidRPr="00000000">
              <w:rPr>
                <w:color w:val="444444"/>
                <w:sz w:val="18"/>
                <w:szCs w:val="18"/>
                <w:rtl w:val="0"/>
              </w:rPr>
              <w:t xml:space="preserve">GFAccessControlUpgradable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8">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A">
            <w:pPr>
              <w:spacing w:line="240" w:lineRule="auto"/>
              <w:rPr>
                <w:color w:val="444444"/>
                <w:sz w:val="24"/>
                <w:szCs w:val="24"/>
              </w:rPr>
            </w:pPr>
            <w:r w:rsidDel="00000000" w:rsidR="00000000" w:rsidRPr="00000000">
              <w:rPr>
                <w:color w:val="444444"/>
                <w:sz w:val="18"/>
                <w:szCs w:val="18"/>
                <w:rtl w:val="0"/>
              </w:rPr>
              <w:t xml:space="preserve">initialize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D">
            <w:pPr>
              <w:spacing w:line="240" w:lineRule="auto"/>
              <w:rPr>
                <w:color w:val="444444"/>
                <w:sz w:val="24"/>
                <w:szCs w:val="24"/>
              </w:rPr>
            </w:pPr>
            <w:r w:rsidDel="00000000" w:rsidR="00000000" w:rsidRPr="00000000">
              <w:rPr>
                <w:color w:val="444444"/>
                <w:sz w:val="18"/>
                <w:szCs w:val="18"/>
                <w:rtl w:val="0"/>
              </w:rPr>
              <w:t xml:space="preserve">initializer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F">
            <w:pPr>
              <w:spacing w:line="240" w:lineRule="auto"/>
              <w:rPr>
                <w:color w:val="444444"/>
                <w:sz w:val="24"/>
                <w:szCs w:val="24"/>
              </w:rPr>
            </w:pPr>
            <w:r w:rsidDel="00000000" w:rsidR="00000000" w:rsidRPr="00000000">
              <w:rPr>
                <w:color w:val="444444"/>
                <w:sz w:val="18"/>
                <w:szCs w:val="18"/>
                <w:rtl w:val="0"/>
              </w:rPr>
              <w:t xml:space="preserve">__init_GFOXStakeStorage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0">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2">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4">
            <w:pPr>
              <w:spacing w:line="240" w:lineRule="auto"/>
              <w:rPr>
                <w:color w:val="444444"/>
                <w:sz w:val="24"/>
                <w:szCs w:val="24"/>
              </w:rPr>
            </w:pPr>
            <w:r w:rsidDel="00000000" w:rsidR="00000000" w:rsidRPr="00000000">
              <w:rPr>
                <w:color w:val="444444"/>
                <w:sz w:val="18"/>
                <w:szCs w:val="18"/>
                <w:rtl w:val="0"/>
              </w:rPr>
              <w:t xml:space="preserve">addPool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7">
            <w:pPr>
              <w:spacing w:line="240" w:lineRule="auto"/>
              <w:rPr>
                <w:color w:val="444444"/>
                <w:sz w:val="24"/>
                <w:szCs w:val="24"/>
              </w:rPr>
            </w:pPr>
            <w:r w:rsidDel="00000000" w:rsidR="00000000" w:rsidRPr="00000000">
              <w:rPr>
                <w:color w:val="444444"/>
                <w:sz w:val="18"/>
                <w:szCs w:val="18"/>
                <w:rtl w:val="0"/>
              </w:rPr>
              <w:t xml:space="preserve">onlyAdmin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9">
            <w:pPr>
              <w:spacing w:line="240" w:lineRule="auto"/>
              <w:rPr>
                <w:color w:val="444444"/>
                <w:sz w:val="24"/>
                <w:szCs w:val="24"/>
              </w:rPr>
            </w:pPr>
            <w:r w:rsidDel="00000000" w:rsidR="00000000" w:rsidRPr="00000000">
              <w:rPr>
                <w:color w:val="444444"/>
                <w:sz w:val="18"/>
                <w:szCs w:val="18"/>
                <w:rtl w:val="0"/>
              </w:rPr>
              <w:t xml:space="preserve">updatePool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B">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C">
            <w:pPr>
              <w:spacing w:line="240" w:lineRule="auto"/>
              <w:rPr>
                <w:color w:val="444444"/>
                <w:sz w:val="24"/>
                <w:szCs w:val="24"/>
              </w:rPr>
            </w:pPr>
            <w:r w:rsidDel="00000000" w:rsidR="00000000" w:rsidRPr="00000000">
              <w:rPr>
                <w:color w:val="444444"/>
                <w:sz w:val="18"/>
                <w:szCs w:val="18"/>
                <w:rtl w:val="0"/>
              </w:rPr>
              <w:t xml:space="preserve">onlyAdmin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E">
            <w:pPr>
              <w:spacing w:line="240" w:lineRule="auto"/>
              <w:rPr>
                <w:color w:val="444444"/>
                <w:sz w:val="24"/>
                <w:szCs w:val="24"/>
              </w:rPr>
            </w:pPr>
            <w:r w:rsidDel="00000000" w:rsidR="00000000" w:rsidRPr="00000000">
              <w:rPr>
                <w:color w:val="444444"/>
                <w:sz w:val="18"/>
                <w:szCs w:val="18"/>
                <w:rtl w:val="0"/>
              </w:rPr>
              <w:t xml:space="preserve">_addPool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F">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1">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3">
            <w:pPr>
              <w:spacing w:line="240" w:lineRule="auto"/>
              <w:rPr>
                <w:color w:val="444444"/>
                <w:sz w:val="24"/>
                <w:szCs w:val="24"/>
              </w:rPr>
            </w:pPr>
            <w:r w:rsidDel="00000000" w:rsidR="00000000" w:rsidRPr="00000000">
              <w:rPr>
                <w:color w:val="444444"/>
                <w:sz w:val="18"/>
                <w:szCs w:val="18"/>
                <w:rtl w:val="0"/>
              </w:rPr>
              <w:t xml:space="preserve">_updatePool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4">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5">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6">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8">
            <w:pPr>
              <w:spacing w:line="240" w:lineRule="auto"/>
              <w:rPr>
                <w:color w:val="444444"/>
                <w:sz w:val="24"/>
                <w:szCs w:val="24"/>
              </w:rPr>
            </w:pPr>
            <w:r w:rsidDel="00000000" w:rsidR="00000000" w:rsidRPr="00000000">
              <w:rPr>
                <w:color w:val="444444"/>
                <w:sz w:val="18"/>
                <w:szCs w:val="18"/>
                <w:rtl w:val="0"/>
              </w:rPr>
              <w:t xml:space="preserve">setTreasury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A">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B">
            <w:pPr>
              <w:spacing w:line="240" w:lineRule="auto"/>
              <w:rPr>
                <w:color w:val="444444"/>
                <w:sz w:val="24"/>
                <w:szCs w:val="24"/>
              </w:rPr>
            </w:pPr>
            <w:r w:rsidDel="00000000" w:rsidR="00000000" w:rsidRPr="00000000">
              <w:rPr>
                <w:color w:val="444444"/>
                <w:sz w:val="18"/>
                <w:szCs w:val="18"/>
                <w:rtl w:val="0"/>
              </w:rPr>
              <w:t xml:space="preserve">onlyAdmin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D">
            <w:pPr>
              <w:spacing w:line="240" w:lineRule="auto"/>
              <w:rPr>
                <w:color w:val="444444"/>
                <w:sz w:val="24"/>
                <w:szCs w:val="24"/>
              </w:rPr>
            </w:pPr>
            <w:r w:rsidDel="00000000" w:rsidR="00000000" w:rsidRPr="00000000">
              <w:rPr>
                <w:color w:val="444444"/>
                <w:sz w:val="18"/>
                <w:szCs w:val="18"/>
                <w:rtl w:val="0"/>
              </w:rPr>
              <w:t xml:space="preserve">stakeFor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0">
            <w:pPr>
              <w:spacing w:line="240" w:lineRule="auto"/>
              <w:rPr>
                <w:color w:val="444444"/>
                <w:sz w:val="24"/>
                <w:szCs w:val="24"/>
              </w:rPr>
            </w:pPr>
            <w:r w:rsidDel="00000000" w:rsidR="00000000" w:rsidRPr="00000000">
              <w:rPr>
                <w:color w:val="444444"/>
                <w:sz w:val="18"/>
                <w:szCs w:val="18"/>
                <w:rtl w:val="0"/>
              </w:rPr>
              <w:t xml:space="preserve">onlyAdmin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2">
            <w:pPr>
              <w:spacing w:line="240" w:lineRule="auto"/>
              <w:rPr>
                <w:color w:val="444444"/>
                <w:sz w:val="24"/>
                <w:szCs w:val="24"/>
              </w:rPr>
            </w:pPr>
            <w:r w:rsidDel="00000000" w:rsidR="00000000" w:rsidRPr="00000000">
              <w:rPr>
                <w:color w:val="444444"/>
                <w:sz w:val="18"/>
                <w:szCs w:val="18"/>
                <w:rtl w:val="0"/>
              </w:rPr>
              <w:t xml:space="preserve">stake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7">
            <w:pPr>
              <w:spacing w:line="240" w:lineRule="auto"/>
              <w:rPr>
                <w:color w:val="444444"/>
                <w:sz w:val="24"/>
                <w:szCs w:val="24"/>
              </w:rPr>
            </w:pPr>
            <w:r w:rsidDel="00000000" w:rsidR="00000000" w:rsidRPr="00000000">
              <w:rPr>
                <w:color w:val="444444"/>
                <w:sz w:val="18"/>
                <w:szCs w:val="18"/>
                <w:rtl w:val="0"/>
              </w:rPr>
              <w:t xml:space="preserve">unstake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C">
            <w:pPr>
              <w:spacing w:line="240" w:lineRule="auto"/>
              <w:rPr>
                <w:color w:val="444444"/>
                <w:sz w:val="24"/>
                <w:szCs w:val="24"/>
              </w:rPr>
            </w:pPr>
            <w:r w:rsidDel="00000000" w:rsidR="00000000" w:rsidRPr="00000000">
              <w:rPr>
                <w:color w:val="444444"/>
                <w:sz w:val="18"/>
                <w:szCs w:val="18"/>
                <w:rtl w:val="0"/>
              </w:rPr>
              <w:t xml:space="preserve">earlyUnstake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1">
            <w:pPr>
              <w:spacing w:line="240" w:lineRule="auto"/>
              <w:rPr>
                <w:color w:val="444444"/>
                <w:sz w:val="24"/>
                <w:szCs w:val="24"/>
              </w:rPr>
            </w:pPr>
            <w:r w:rsidDel="00000000" w:rsidR="00000000" w:rsidRPr="00000000">
              <w:rPr>
                <w:color w:val="444444"/>
                <w:sz w:val="18"/>
                <w:szCs w:val="18"/>
                <w:rtl w:val="0"/>
              </w:rPr>
              <w:t xml:space="preserve">claimPendingRewards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3">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6">
            <w:pPr>
              <w:spacing w:line="240" w:lineRule="auto"/>
              <w:rPr>
                <w:color w:val="444444"/>
                <w:sz w:val="24"/>
                <w:szCs w:val="24"/>
              </w:rPr>
            </w:pPr>
            <w:r w:rsidDel="00000000" w:rsidR="00000000" w:rsidRPr="00000000">
              <w:rPr>
                <w:color w:val="444444"/>
                <w:sz w:val="18"/>
                <w:szCs w:val="18"/>
                <w:rtl w:val="0"/>
              </w:rPr>
              <w:t xml:space="preserve">recoverTokens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8">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9">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B">
            <w:pPr>
              <w:spacing w:line="240" w:lineRule="auto"/>
              <w:rPr>
                <w:color w:val="444444"/>
                <w:sz w:val="24"/>
                <w:szCs w:val="24"/>
              </w:rPr>
            </w:pPr>
            <w:r w:rsidDel="00000000" w:rsidR="00000000" w:rsidRPr="00000000">
              <w:rPr>
                <w:color w:val="444444"/>
                <w:sz w:val="18"/>
                <w:szCs w:val="18"/>
                <w:rtl w:val="0"/>
              </w:rPr>
              <w:t xml:space="preserve">setPaused</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D">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E">
            <w:pPr>
              <w:spacing w:line="240" w:lineRule="auto"/>
              <w:rPr>
                <w:color w:val="444444"/>
                <w:sz w:val="24"/>
                <w:szCs w:val="24"/>
              </w:rPr>
            </w:pPr>
            <w:r w:rsidDel="00000000" w:rsidR="00000000" w:rsidRPr="00000000">
              <w:rPr>
                <w:color w:val="444444"/>
                <w:sz w:val="18"/>
                <w:szCs w:val="18"/>
                <w:rtl w:val="0"/>
              </w:rPr>
              <w:t xml:space="preserve">onlyAdmin</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D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0">
            <w:pPr>
              <w:spacing w:line="240" w:lineRule="auto"/>
              <w:rPr>
                <w:color w:val="444444"/>
                <w:sz w:val="24"/>
                <w:szCs w:val="24"/>
              </w:rPr>
            </w:pPr>
            <w:r w:rsidDel="00000000" w:rsidR="00000000" w:rsidRPr="00000000">
              <w:rPr>
                <w:color w:val="444444"/>
                <w:sz w:val="18"/>
                <w:szCs w:val="18"/>
                <w:rtl w:val="0"/>
              </w:rPr>
              <w:t xml:space="preserve">_min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1">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3">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5">
            <w:pPr>
              <w:spacing w:line="240" w:lineRule="auto"/>
              <w:rPr>
                <w:color w:val="444444"/>
                <w:sz w:val="24"/>
                <w:szCs w:val="24"/>
              </w:rPr>
            </w:pPr>
            <w:r w:rsidDel="00000000" w:rsidR="00000000" w:rsidRPr="00000000">
              <w:rPr>
                <w:color w:val="444444"/>
                <w:sz w:val="18"/>
                <w:szCs w:val="18"/>
                <w:rtl w:val="0"/>
              </w:rPr>
              <w:t xml:space="preserve">_stake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6">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8">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A">
            <w:pPr>
              <w:spacing w:line="240" w:lineRule="auto"/>
              <w:rPr>
                <w:color w:val="444444"/>
                <w:sz w:val="24"/>
                <w:szCs w:val="24"/>
              </w:rPr>
            </w:pPr>
            <w:r w:rsidDel="00000000" w:rsidR="00000000" w:rsidRPr="00000000">
              <w:rPr>
                <w:color w:val="444444"/>
                <w:sz w:val="18"/>
                <w:szCs w:val="18"/>
                <w:rtl w:val="0"/>
              </w:rPr>
              <w:t xml:space="preserve">_claimPendingRewards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B">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D">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EF">
            <w:pPr>
              <w:spacing w:line="240" w:lineRule="auto"/>
              <w:rPr>
                <w:color w:val="444444"/>
                <w:sz w:val="24"/>
                <w:szCs w:val="24"/>
              </w:rPr>
            </w:pPr>
            <w:r w:rsidDel="00000000" w:rsidR="00000000" w:rsidRPr="00000000">
              <w:rPr>
                <w:color w:val="444444"/>
                <w:sz w:val="18"/>
                <w:szCs w:val="18"/>
                <w:rtl w:val="0"/>
              </w:rPr>
              <w:t xml:space="preserve">_unstake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0">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2">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4">
            <w:pPr>
              <w:spacing w:line="240" w:lineRule="auto"/>
              <w:rPr>
                <w:color w:val="444444"/>
                <w:sz w:val="24"/>
                <w:szCs w:val="24"/>
              </w:rPr>
            </w:pPr>
            <w:r w:rsidDel="00000000" w:rsidR="00000000" w:rsidRPr="00000000">
              <w:rPr>
                <w:color w:val="444444"/>
                <w:sz w:val="18"/>
                <w:szCs w:val="18"/>
                <w:rtl w:val="0"/>
              </w:rPr>
              <w:t xml:space="preserve">_unstakeWithPenalty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5">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F7">
            <w:pPr>
              <w:spacing w:line="240" w:lineRule="auto"/>
              <w:rPr>
                <w:color w:val="444444"/>
                <w:sz w:val="24"/>
                <w:szCs w:val="24"/>
              </w:rPr>
            </w:pPr>
            <w:r w:rsidDel="00000000" w:rsidR="00000000" w:rsidRPr="00000000">
              <w:rPr>
                <w:rtl w:val="0"/>
              </w:rPr>
            </w:r>
          </w:p>
        </w:tc>
      </w:tr>
    </w:tbl>
    <w:p w:rsidR="00000000" w:rsidDel="00000000" w:rsidP="00000000" w:rsidRDefault="00000000" w:rsidRPr="00000000" w14:paraId="000002F8">
      <w:pPr>
        <w:rPr/>
      </w:pPr>
      <w:r w:rsidDel="00000000" w:rsidR="00000000" w:rsidRPr="00000000">
        <w:br w:type="page"/>
      </w:r>
      <w:r w:rsidDel="00000000" w:rsidR="00000000" w:rsidRPr="00000000">
        <w:rPr>
          <w:rtl w:val="0"/>
        </w:rPr>
      </w:r>
    </w:p>
    <w:p w:rsidR="00000000" w:rsidDel="00000000" w:rsidP="00000000" w:rsidRDefault="00000000" w:rsidRPr="00000000" w14:paraId="000002F9">
      <w:pPr>
        <w:pStyle w:val="Heading2"/>
        <w:shd w:fill="ffffff" w:val="clear"/>
        <w:spacing w:after="80" w:line="282.3529411764706" w:lineRule="auto"/>
        <w:rPr/>
      </w:pPr>
      <w:bookmarkStart w:colFirst="0" w:colLast="0" w:name="_1px4chw6c8ix" w:id="68"/>
      <w:bookmarkEnd w:id="68"/>
      <w:r w:rsidDel="00000000" w:rsidR="00000000" w:rsidRPr="00000000">
        <w:rPr>
          <w:rtl w:val="0"/>
        </w:rPr>
        <w:t xml:space="preserve">Inheritance Graph</w:t>
      </w:r>
      <w:r w:rsidDel="00000000" w:rsidR="00000000" w:rsidRPr="00000000">
        <w:rPr>
          <w:rtl w:val="0"/>
        </w:rPr>
      </w:r>
    </w:p>
    <w:p w:rsidR="00000000" w:rsidDel="00000000" w:rsidP="00000000" w:rsidRDefault="00000000" w:rsidRPr="00000000" w14:paraId="000002FA">
      <w:pPr>
        <w:rPr/>
      </w:pPr>
      <w:r w:rsidDel="00000000" w:rsidR="00000000" w:rsidRPr="00000000">
        <w:rPr/>
        <w:drawing>
          <wp:inline distB="114300" distT="114300" distL="114300" distR="114300">
            <wp:extent cx="5648325" cy="3095625"/>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483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hd w:fill="ffffff" w:val="clear"/>
        <w:spacing w:after="80" w:line="282.3529411764706" w:lineRule="auto"/>
        <w:rPr/>
      </w:pPr>
      <w:r w:rsidDel="00000000" w:rsidR="00000000" w:rsidRPr="00000000">
        <w:br w:type="page"/>
      </w:r>
      <w:r w:rsidDel="00000000" w:rsidR="00000000" w:rsidRPr="00000000">
        <w:rPr>
          <w:rtl w:val="0"/>
        </w:rPr>
      </w:r>
    </w:p>
    <w:p w:rsidR="00000000" w:rsidDel="00000000" w:rsidP="00000000" w:rsidRDefault="00000000" w:rsidRPr="00000000" w14:paraId="000002FC">
      <w:pPr>
        <w:pStyle w:val="Heading2"/>
        <w:shd w:fill="ffffff" w:val="clear"/>
        <w:spacing w:after="80" w:line="282.3529411764706" w:lineRule="auto"/>
        <w:rPr/>
      </w:pPr>
      <w:bookmarkStart w:colFirst="0" w:colLast="0" w:name="_yqe80mnqy9sz" w:id="69"/>
      <w:bookmarkEnd w:id="69"/>
      <w:r w:rsidDel="00000000" w:rsidR="00000000" w:rsidRPr="00000000">
        <w:rPr>
          <w:rtl w:val="0"/>
        </w:rPr>
        <w:t xml:space="preserve">Flow Graph</w:t>
      </w:r>
    </w:p>
    <w:p w:rsidR="00000000" w:rsidDel="00000000" w:rsidP="00000000" w:rsidRDefault="00000000" w:rsidRPr="00000000" w14:paraId="000002FD">
      <w:pPr>
        <w:shd w:fill="ffffff" w:val="clear"/>
        <w:spacing w:after="80" w:line="282.3529411764706" w:lineRule="auto"/>
        <w:rPr/>
      </w:pPr>
      <w:r w:rsidDel="00000000" w:rsidR="00000000" w:rsidRPr="00000000">
        <w:rPr/>
        <w:drawing>
          <wp:inline distB="114300" distT="114300" distL="114300" distR="114300">
            <wp:extent cx="5731200" cy="67945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6794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FE">
      <w:pPr>
        <w:pStyle w:val="Heading2"/>
        <w:rPr/>
      </w:pPr>
      <w:bookmarkStart w:colFirst="0" w:colLast="0" w:name="_dno55pyjzkxy" w:id="70"/>
      <w:bookmarkEnd w:id="70"/>
      <w:r w:rsidDel="00000000" w:rsidR="00000000" w:rsidRPr="00000000">
        <w:rPr>
          <w:rtl w:val="0"/>
        </w:rPr>
        <w:t xml:space="preserve">Summary</w:t>
      </w:r>
    </w:p>
    <w:p w:rsidR="00000000" w:rsidDel="00000000" w:rsidP="00000000" w:rsidRDefault="00000000" w:rsidRPr="00000000" w14:paraId="000002FF">
      <w:pPr>
        <w:rPr/>
      </w:pPr>
      <w:r w:rsidDel="00000000" w:rsidR="00000000" w:rsidRPr="00000000">
        <w:rPr>
          <w:rtl w:val="0"/>
        </w:rPr>
        <w:t xml:space="preserve">The Galaxy Fox Stake contract implements a staking and rewards distribution mechanism designed to allow users to deposit tokens into designated pools, earn interest based on the time and amount staked, and manage their investments through functions like claiming rewards, unstaking, and unstaking with penalty. This audit investigates various aspects of the contract, including security vulnerabilities, business logic errors, and potential improvements to ensure that the contract operates efficiently and securely. Our review focuses on identifying issues that could affect the integrity of the staking process, the accuracy of reward calculations, and the overall user experience, aiming to enhance the contract’s robustness and reliability in a live environment. Overall, this audit investigates security issues, business logic concerns and potential improvements.</w:t>
      </w:r>
    </w:p>
    <w:p w:rsidR="00000000" w:rsidDel="00000000" w:rsidP="00000000" w:rsidRDefault="00000000" w:rsidRPr="00000000" w14:paraId="00000300">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301">
      <w:pPr>
        <w:pStyle w:val="Heading2"/>
        <w:spacing w:line="276" w:lineRule="auto"/>
        <w:rPr/>
      </w:pPr>
      <w:bookmarkStart w:colFirst="0" w:colLast="0" w:name="_35nkun2" w:id="71"/>
      <w:bookmarkEnd w:id="71"/>
      <w:r w:rsidDel="00000000" w:rsidR="00000000" w:rsidRPr="00000000">
        <w:rPr>
          <w:rtl w:val="0"/>
        </w:rPr>
        <w:t xml:space="preserve">Disclaimer</w:t>
      </w:r>
    </w:p>
    <w:p w:rsidR="00000000" w:rsidDel="00000000" w:rsidP="00000000" w:rsidRDefault="00000000" w:rsidRPr="00000000" w14:paraId="00000302">
      <w:pPr>
        <w:rPr/>
      </w:pPr>
      <w:r w:rsidDel="00000000" w:rsidR="00000000" w:rsidRPr="00000000">
        <w:rPr>
          <w:rtl w:val="0"/>
        </w:rPr>
        <w:t xml:space="preserve">The information provided in this report does not constitute investment, financial or trading advice and you should not treat any of the document's content as such. This report may not be transmitted, disclosed, referred to or relied upon by any person for any purposes nor may copies be delivered to any other person other than the Company without Cyberscope’s prior written consent. This report is not nor should be considered an “endorsement” or “disapproval” of any particular project or team. This report is not nor should be regarded as an indication of the economics or value of any “product” or “asset” created by any team or project that contracts Cyberscope to perform a security assessment. This document does not provide any warranty or guarantee regarding the absolute bug-free nature of the technology analyzed, nor do they provide any indication of the technologies proprietors' business, business model or legal compliance. This report should not be used in any way to make decisions around investment or involvement with any particular project. This report represents an extensive assessment process intending to help our customers increase the quality of their code while reducing the high level of risk presented by cryptographic tokens and blockchain technology. </w:t>
      </w:r>
    </w:p>
    <w:p w:rsidR="00000000" w:rsidDel="00000000" w:rsidP="00000000" w:rsidRDefault="00000000" w:rsidRPr="00000000" w14:paraId="00000303">
      <w:pPr>
        <w:rPr>
          <w:sz w:val="22"/>
          <w:szCs w:val="22"/>
        </w:rPr>
      </w:pPr>
      <w:r w:rsidDel="00000000" w:rsidR="00000000" w:rsidRPr="00000000">
        <w:rPr>
          <w:rtl w:val="0"/>
        </w:rPr>
        <w:t xml:space="preserve">Blockchain technology and cryptographic assets present a high level of ongoing risk Cyberscope’s position is that each company and individual are responsible for their own due diligence and continuous security Cyberscope’s goal is to help reduce the attack vectors and the high level of variance associated with utilizing new and consistently changing technologies and in no way claims any guarantee of security or functionality of the technology we agree to analyze. The assessment services provided by Cyberscope are subject to dependencies and are under continuing development. You agree that your access and/or use including but not limited to any services reports and materials will be at your sole risk on an as-is where-is and as-available basis Cryptographic tokens are emergent technologies and carry with them high levels of technical risk and uncertainty. The assessment reports could include false positives false negatives and other unpredictable results. The services may access and depend upon multiple layers of third parties.</w:t>
      </w:r>
      <w:r w:rsidDel="00000000" w:rsidR="00000000" w:rsidRPr="00000000">
        <w:rPr>
          <w:rtl w:val="0"/>
        </w:rPr>
      </w:r>
    </w:p>
    <w:p w:rsidR="00000000" w:rsidDel="00000000" w:rsidP="00000000" w:rsidRDefault="00000000" w:rsidRPr="00000000" w14:paraId="00000304">
      <w:pPr>
        <w:spacing w:before="200" w:line="276" w:lineRule="auto"/>
        <w:rPr/>
        <w:sectPr>
          <w:headerReference r:id="rId11" w:type="default"/>
          <w:headerReference r:id="rId12" w:type="first"/>
          <w:pgSz w:h="16838" w:w="11906" w:orient="portrait"/>
          <w:pgMar w:bottom="1440.0000000000002" w:top="1440.0000000000002" w:left="1440.0000000000002" w:right="1440.0000000000002" w:header="720.0000000000001" w:footer="283.46456692913387"/>
          <w:pgNumType w:start="0"/>
          <w:titlePg w:val="1"/>
        </w:sectPr>
      </w:pPr>
      <w:r w:rsidDel="00000000" w:rsidR="00000000" w:rsidRPr="00000000">
        <w:rPr>
          <w:rtl w:val="0"/>
        </w:rPr>
      </w:r>
    </w:p>
    <w:p w:rsidR="00000000" w:rsidDel="00000000" w:rsidP="00000000" w:rsidRDefault="00000000" w:rsidRPr="00000000" w14:paraId="00000305">
      <w:pPr>
        <w:pStyle w:val="Heading2"/>
        <w:spacing w:before="200" w:line="276" w:lineRule="auto"/>
        <w:rPr>
          <w:color w:val="ffffff"/>
        </w:rPr>
      </w:pPr>
      <w:bookmarkStart w:colFirst="0" w:colLast="0" w:name="_1ksv4uv" w:id="72"/>
      <w:bookmarkEnd w:id="72"/>
      <w:r w:rsidDel="00000000" w:rsidR="00000000" w:rsidRPr="00000000">
        <w:rPr>
          <w:color w:val="ffffff"/>
        </w:rPr>
        <w:drawing>
          <wp:anchor allowOverlap="1" behindDoc="1" distB="0" distT="0" distL="0" distR="0" hidden="0" layoutInCell="1" locked="0" relativeHeight="0" simplePos="0">
            <wp:simplePos x="0" y="0"/>
            <wp:positionH relativeFrom="page">
              <wp:posOffset>-34761</wp:posOffset>
            </wp:positionH>
            <wp:positionV relativeFrom="page">
              <wp:posOffset>4763</wp:posOffset>
            </wp:positionV>
            <wp:extent cx="7629525" cy="10687050"/>
            <wp:effectExtent b="0" l="0" r="0" t="0"/>
            <wp:wrapNone/>
            <wp:docPr id="3" name="image7.png"/>
            <a:graphic>
              <a:graphicData uri="http://schemas.openxmlformats.org/drawingml/2006/picture">
                <pic:pic>
                  <pic:nvPicPr>
                    <pic:cNvPr id="0" name="image7.png"/>
                    <pic:cNvPicPr preferRelativeResize="0"/>
                  </pic:nvPicPr>
                  <pic:blipFill>
                    <a:blip r:embed="rId13"/>
                    <a:srcRect b="0" l="1144" r="1144" t="0"/>
                    <a:stretch>
                      <a:fillRect/>
                    </a:stretch>
                  </pic:blipFill>
                  <pic:spPr>
                    <a:xfrm>
                      <a:off x="0" y="0"/>
                      <a:ext cx="7629525" cy="10687050"/>
                    </a:xfrm>
                    <a:prstGeom prst="rect"/>
                    <a:ln/>
                  </pic:spPr>
                </pic:pic>
              </a:graphicData>
            </a:graphic>
          </wp:anchor>
        </w:drawing>
      </w:r>
      <w:r w:rsidDel="00000000" w:rsidR="00000000" w:rsidRPr="00000000">
        <w:rPr>
          <w:color w:val="ffffff"/>
          <w:rtl w:val="0"/>
        </w:rPr>
        <w:t xml:space="preserve">About Cyberscope</w:t>
      </w:r>
    </w:p>
    <w:p w:rsidR="00000000" w:rsidDel="00000000" w:rsidP="00000000" w:rsidRDefault="00000000" w:rsidRPr="00000000" w14:paraId="00000306">
      <w:pPr>
        <w:rPr>
          <w:color w:val="ffffff"/>
        </w:rPr>
      </w:pPr>
      <w:r w:rsidDel="00000000" w:rsidR="00000000" w:rsidRPr="00000000">
        <w:rPr>
          <w:color w:val="ffffff"/>
          <w:rtl w:val="0"/>
        </w:rPr>
        <w:t xml:space="preserve">Cyberscope is a blockchain cybersecurity company that was founded with the vision to make web3.0 a safer place for investors and developers. Since its launch, it has worked with thousands of projects and is estimated to have secured tens of millions of investors’ funds.</w:t>
      </w:r>
    </w:p>
    <w:p w:rsidR="00000000" w:rsidDel="00000000" w:rsidP="00000000" w:rsidRDefault="00000000" w:rsidRPr="00000000" w14:paraId="00000307">
      <w:pPr>
        <w:rPr>
          <w:color w:val="ffffff"/>
        </w:rPr>
      </w:pPr>
      <w:r w:rsidDel="00000000" w:rsidR="00000000" w:rsidRPr="00000000">
        <w:rPr>
          <w:color w:val="ffffff"/>
          <w:rtl w:val="0"/>
        </w:rPr>
        <w:t xml:space="preserve">Cyberscope is one of the leading smart contract audit firms in the crypto space and has built a high-profile network of clients and partners. </w:t>
      </w:r>
    </w:p>
    <w:p w:rsidR="00000000" w:rsidDel="00000000" w:rsidP="00000000" w:rsidRDefault="00000000" w:rsidRPr="00000000" w14:paraId="00000308">
      <w:pPr>
        <w:rPr>
          <w:color w:val="ffffff"/>
        </w:rPr>
      </w:pPr>
      <w:r w:rsidDel="00000000" w:rsidR="00000000" w:rsidRPr="00000000">
        <w:rPr>
          <w:rtl w:val="0"/>
        </w:rPr>
      </w:r>
    </w:p>
    <w:p w:rsidR="00000000" w:rsidDel="00000000" w:rsidP="00000000" w:rsidRDefault="00000000" w:rsidRPr="00000000" w14:paraId="00000309">
      <w:pPr>
        <w:rPr>
          <w:color w:val="ffffff"/>
        </w:rPr>
      </w:pPr>
      <w:r w:rsidDel="00000000" w:rsidR="00000000" w:rsidRPr="00000000">
        <w:rPr>
          <w:rtl w:val="0"/>
        </w:rPr>
      </w:r>
    </w:p>
    <w:p w:rsidR="00000000" w:rsidDel="00000000" w:rsidP="00000000" w:rsidRDefault="00000000" w:rsidRPr="00000000" w14:paraId="0000030A">
      <w:pPr>
        <w:rPr>
          <w:color w:val="ffffff"/>
        </w:rPr>
      </w:pPr>
      <w:r w:rsidDel="00000000" w:rsidR="00000000" w:rsidRPr="00000000">
        <w:rPr>
          <w:rtl w:val="0"/>
        </w:rPr>
      </w:r>
    </w:p>
    <w:p w:rsidR="00000000" w:rsidDel="00000000" w:rsidP="00000000" w:rsidRDefault="00000000" w:rsidRPr="00000000" w14:paraId="0000030B">
      <w:pPr>
        <w:rPr>
          <w:color w:val="ffffff"/>
        </w:rPr>
      </w:pPr>
      <w:r w:rsidDel="00000000" w:rsidR="00000000" w:rsidRPr="00000000">
        <w:rPr>
          <w:rtl w:val="0"/>
        </w:rPr>
      </w:r>
    </w:p>
    <w:p w:rsidR="00000000" w:rsidDel="00000000" w:rsidP="00000000" w:rsidRDefault="00000000" w:rsidRPr="00000000" w14:paraId="0000030C">
      <w:pPr>
        <w:rPr>
          <w:color w:val="ffffff"/>
        </w:rPr>
      </w:pPr>
      <w:r w:rsidDel="00000000" w:rsidR="00000000" w:rsidRPr="00000000">
        <w:rPr>
          <w:rtl w:val="0"/>
        </w:rPr>
      </w:r>
    </w:p>
    <w:p w:rsidR="00000000" w:rsidDel="00000000" w:rsidP="00000000" w:rsidRDefault="00000000" w:rsidRPr="00000000" w14:paraId="0000030D">
      <w:pPr>
        <w:rPr>
          <w:color w:val="ffffff"/>
        </w:rPr>
      </w:pPr>
      <w:r w:rsidDel="00000000" w:rsidR="00000000" w:rsidRPr="00000000">
        <w:rPr>
          <w:rtl w:val="0"/>
        </w:rPr>
      </w:r>
    </w:p>
    <w:p w:rsidR="00000000" w:rsidDel="00000000" w:rsidP="00000000" w:rsidRDefault="00000000" w:rsidRPr="00000000" w14:paraId="0000030E">
      <w:pPr>
        <w:jc w:val="center"/>
        <w:rPr>
          <w:color w:val="ffffff"/>
        </w:rPr>
      </w:pPr>
      <w:r w:rsidDel="00000000" w:rsidR="00000000" w:rsidRPr="00000000">
        <w:rPr>
          <w:color w:val="ffffff"/>
        </w:rPr>
        <w:drawing>
          <wp:inline distB="114300" distT="114300" distL="114300" distR="114300">
            <wp:extent cx="1349212" cy="1349212"/>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349212" cy="1349212"/>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jc w:val="center"/>
        <w:rPr>
          <w:color w:val="ffffff"/>
        </w:rPr>
      </w:pPr>
      <w:r w:rsidDel="00000000" w:rsidR="00000000" w:rsidRPr="00000000">
        <w:rPr>
          <w:rtl w:val="0"/>
        </w:rPr>
      </w:r>
    </w:p>
    <w:p w:rsidR="00000000" w:rsidDel="00000000" w:rsidP="00000000" w:rsidRDefault="00000000" w:rsidRPr="00000000" w14:paraId="00000310">
      <w:pPr>
        <w:jc w:val="center"/>
        <w:rPr>
          <w:color w:val="ffffff"/>
        </w:rPr>
      </w:pPr>
      <w:r w:rsidDel="00000000" w:rsidR="00000000" w:rsidRPr="00000000">
        <w:rPr>
          <w:rtl w:val="0"/>
        </w:rPr>
      </w:r>
    </w:p>
    <w:p w:rsidR="00000000" w:rsidDel="00000000" w:rsidP="00000000" w:rsidRDefault="00000000" w:rsidRPr="00000000" w14:paraId="00000311">
      <w:pPr>
        <w:jc w:val="center"/>
        <w:rPr>
          <w:color w:val="ffffff"/>
        </w:rPr>
      </w:pPr>
      <w:r w:rsidDel="00000000" w:rsidR="00000000" w:rsidRPr="00000000">
        <w:rPr>
          <w:rtl w:val="0"/>
        </w:rPr>
      </w:r>
    </w:p>
    <w:p w:rsidR="00000000" w:rsidDel="00000000" w:rsidP="00000000" w:rsidRDefault="00000000" w:rsidRPr="00000000" w14:paraId="00000312">
      <w:pPr>
        <w:jc w:val="left"/>
        <w:rPr>
          <w:color w:val="ffffff"/>
        </w:rPr>
      </w:pPr>
      <w:r w:rsidDel="00000000" w:rsidR="00000000" w:rsidRPr="00000000">
        <w:rPr>
          <w:rtl w:val="0"/>
        </w:rPr>
      </w:r>
    </w:p>
    <w:p w:rsidR="00000000" w:rsidDel="00000000" w:rsidP="00000000" w:rsidRDefault="00000000" w:rsidRPr="00000000" w14:paraId="00000313">
      <w:pPr>
        <w:jc w:val="right"/>
        <w:rPr>
          <w:color w:val="ffffff"/>
        </w:rPr>
      </w:pPr>
      <w:r w:rsidDel="00000000" w:rsidR="00000000" w:rsidRPr="00000000">
        <w:rPr>
          <w:rtl w:val="0"/>
        </w:rPr>
      </w:r>
    </w:p>
    <w:p w:rsidR="00000000" w:rsidDel="00000000" w:rsidP="00000000" w:rsidRDefault="00000000" w:rsidRPr="00000000" w14:paraId="00000314">
      <w:pPr>
        <w:jc w:val="right"/>
        <w:rPr>
          <w:color w:val="ffffff"/>
        </w:rPr>
      </w:pPr>
      <w:r w:rsidDel="00000000" w:rsidR="00000000" w:rsidRPr="00000000">
        <w:rPr>
          <w:rtl w:val="0"/>
        </w:rPr>
      </w:r>
    </w:p>
    <w:p w:rsidR="00000000" w:rsidDel="00000000" w:rsidP="00000000" w:rsidRDefault="00000000" w:rsidRPr="00000000" w14:paraId="00000315">
      <w:pPr>
        <w:jc w:val="right"/>
        <w:rPr>
          <w:b w:val="1"/>
          <w:color w:val="ffffff"/>
        </w:rPr>
      </w:pPr>
      <w:r w:rsidDel="00000000" w:rsidR="00000000" w:rsidRPr="00000000">
        <w:rPr>
          <w:b w:val="1"/>
          <w:color w:val="ffffff"/>
          <w:rtl w:val="0"/>
        </w:rPr>
        <w:t xml:space="preserve">The Cyberscope team</w:t>
      </w:r>
    </w:p>
    <w:p w:rsidR="00000000" w:rsidDel="00000000" w:rsidP="00000000" w:rsidRDefault="00000000" w:rsidRPr="00000000" w14:paraId="00000316">
      <w:pPr>
        <w:jc w:val="right"/>
        <w:rPr>
          <w:color w:val="ffffff"/>
        </w:rPr>
      </w:pPr>
      <w:hyperlink r:id="rId15">
        <w:r w:rsidDel="00000000" w:rsidR="00000000" w:rsidRPr="00000000">
          <w:rPr>
            <w:color w:val="ffffff"/>
            <w:u w:val="single"/>
            <w:rtl w:val="0"/>
          </w:rPr>
          <w:t xml:space="preserve">https://www.cyberscope.io</w:t>
        </w:r>
      </w:hyperlink>
      <w:r w:rsidDel="00000000" w:rsidR="00000000" w:rsidRPr="00000000">
        <w:rPr>
          <w:rtl w:val="0"/>
        </w:rPr>
      </w:r>
    </w:p>
    <w:sectPr>
      <w:headerReference r:id="rId16" w:type="default"/>
      <w:type w:val="nextPage"/>
      <w:pgSz w:h="16838" w:w="11906" w:orient="portrait"/>
      <w:pgMar w:bottom="1440.0000000000002" w:top="1440.0000000000002" w:left="1440.0000000000002" w:right="1440.0000000000002" w:header="720.0000000000001" w:footer="283.4645669291338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omfortaa Light">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Mono">
    <w:embedRegular w:fontKey="{00000000-0000-0000-0000-000000000000}" r:id="rId7" w:subsetted="0"/>
    <w:embedBold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jc w:val="center"/>
      <w:rPr>
        <w:rFonts w:ascii="Montserrat" w:cs="Montserrat" w:eastAsia="Montserrat" w:hAnsi="Montserrat"/>
        <w:color w:val="ffffff"/>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703425</wp:posOffset>
          </wp:positionH>
          <wp:positionV relativeFrom="paragraph">
            <wp:posOffset>819150</wp:posOffset>
          </wp:positionV>
          <wp:extent cx="4328964" cy="84296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4328964" cy="842963"/>
                  </a:xfrm>
                  <a:prstGeom prst="rect"/>
                  <a:ln/>
                </pic:spPr>
              </pic:pic>
            </a:graphicData>
          </a:graphic>
        </wp:anchor>
      </w:drawing>
    </w:r>
  </w:p>
  <w:p w:rsidR="00000000" w:rsidDel="00000000" w:rsidP="00000000" w:rsidRDefault="00000000" w:rsidRPr="00000000" w14:paraId="00000318">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19">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1A">
    <w:pPr>
      <w:spacing w:line="240" w:lineRule="auto"/>
      <w:rPr>
        <w:rFonts w:ascii="Montserrat" w:cs="Montserrat" w:eastAsia="Montserrat" w:hAnsi="Montserrat"/>
        <w:color w:val="d9d9d9"/>
        <w:sz w:val="64"/>
        <w:szCs w:val="64"/>
      </w:rPr>
    </w:pPr>
    <w:r w:rsidDel="00000000" w:rsidR="00000000" w:rsidRPr="00000000">
      <w:rPr>
        <w:rFonts w:ascii="Montserrat" w:cs="Montserrat" w:eastAsia="Montserrat" w:hAnsi="Montserrat"/>
        <w:color w:val="d9d9d9"/>
        <w:sz w:val="64"/>
        <w:szCs w:val="64"/>
        <w:rtl w:val="0"/>
      </w:rPr>
      <w:t xml:space="preserve">Audit Report</w:t>
    </w:r>
  </w:p>
  <w:p w:rsidR="00000000" w:rsidDel="00000000" w:rsidP="00000000" w:rsidRDefault="00000000" w:rsidRPr="00000000" w14:paraId="0000031B">
    <w:pPr>
      <w:spacing w:line="240" w:lineRule="auto"/>
      <w:rPr>
        <w:rFonts w:ascii="Montserrat" w:cs="Montserrat" w:eastAsia="Montserrat" w:hAnsi="Montserrat"/>
        <w:b w:val="1"/>
        <w:color w:val="ffffff"/>
        <w:sz w:val="64"/>
        <w:szCs w:val="64"/>
      </w:rPr>
    </w:pPr>
    <w:r w:rsidDel="00000000" w:rsidR="00000000" w:rsidRPr="00000000">
      <w:rPr>
        <w:rFonts w:ascii="Montserrat" w:cs="Montserrat" w:eastAsia="Montserrat" w:hAnsi="Montserrat"/>
        <w:b w:val="1"/>
        <w:color w:val="ffffff"/>
        <w:sz w:val="68"/>
        <w:szCs w:val="68"/>
        <w:rtl w:val="0"/>
      </w:rPr>
      <w:t xml:space="preserve">Galaxy Fox Staking</w:t>
    </w:r>
    <w:r w:rsidDel="00000000" w:rsidR="00000000" w:rsidRPr="00000000">
      <w:rPr>
        <w:rtl w:val="0"/>
      </w:rPr>
    </w:r>
  </w:p>
  <w:p w:rsidR="00000000" w:rsidDel="00000000" w:rsidP="00000000" w:rsidRDefault="00000000" w:rsidRPr="00000000" w14:paraId="0000031C">
    <w:pPr>
      <w:rPr>
        <w:rFonts w:ascii="Montserrat" w:cs="Montserrat" w:eastAsia="Montserrat" w:hAnsi="Montserrat"/>
        <w:color w:val="d9d9d9"/>
        <w:sz w:val="64"/>
        <w:szCs w:val="64"/>
      </w:rPr>
    </w:pPr>
    <w:r w:rsidDel="00000000" w:rsidR="00000000" w:rsidRPr="00000000">
      <w:rPr>
        <w:rtl w:val="0"/>
      </w:rPr>
    </w:r>
  </w:p>
  <w:p w:rsidR="00000000" w:rsidDel="00000000" w:rsidP="00000000" w:rsidRDefault="00000000" w:rsidRPr="00000000" w14:paraId="0000031D">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31E">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31F">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20">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21">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22">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23">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24">
    <w:pPr>
      <w:rPr>
        <w:rFonts w:ascii="Montserrat" w:cs="Montserrat" w:eastAsia="Montserrat" w:hAnsi="Montserrat"/>
        <w:color w:val="ffffff"/>
        <w:sz w:val="64"/>
        <w:szCs w:val="64"/>
      </w:rPr>
    </w:pPr>
    <w:r w:rsidDel="00000000" w:rsidR="00000000" w:rsidRPr="00000000">
      <w:rPr>
        <w:rFonts w:ascii="Montserrat" w:cs="Montserrat" w:eastAsia="Montserrat" w:hAnsi="Montserrat"/>
        <w:color w:val="ffffff"/>
        <w:sz w:val="64"/>
        <w:szCs w:val="64"/>
        <w:rtl w:val="0"/>
      </w:rPr>
      <w:t xml:space="preserve">asdasdsdasdasdasdas</w:t>
    </w:r>
    <w:r w:rsidDel="00000000" w:rsidR="00000000" w:rsidRPr="00000000">
      <w:rPr>
        <w:rFonts w:ascii="Montserrat" w:cs="Montserrat" w:eastAsia="Montserrat" w:hAnsi="Montserrat"/>
        <w:color w:val="ffffff"/>
        <w:sz w:val="64"/>
        <w:szCs w:val="64"/>
      </w:rPr>
      <w:drawing>
        <wp:anchor allowOverlap="1" behindDoc="1" distB="0" distT="0" distL="0" distR="0" hidden="0" layoutInCell="1" locked="0" relativeHeight="0" simplePos="0">
          <wp:simplePos x="0" y="0"/>
          <wp:positionH relativeFrom="page">
            <wp:posOffset>-38098</wp:posOffset>
          </wp:positionH>
          <wp:positionV relativeFrom="page">
            <wp:posOffset>-247648</wp:posOffset>
          </wp:positionV>
          <wp:extent cx="7629525" cy="11044238"/>
          <wp:effectExtent b="0" l="0" r="0" t="0"/>
          <wp:wrapNone/>
          <wp:docPr id="1" name="image7.png"/>
          <a:graphic>
            <a:graphicData uri="http://schemas.openxmlformats.org/drawingml/2006/picture">
              <pic:pic>
                <pic:nvPicPr>
                  <pic:cNvPr id="0" name="image7.png"/>
                  <pic:cNvPicPr preferRelativeResize="0"/>
                </pic:nvPicPr>
                <pic:blipFill>
                  <a:blip r:embed="rId2"/>
                  <a:srcRect b="0" l="1144" r="1144" t="0"/>
                  <a:stretch>
                    <a:fillRect/>
                  </a:stretch>
                </pic:blipFill>
                <pic:spPr>
                  <a:xfrm>
                    <a:off x="0" y="0"/>
                    <a:ext cx="7629525" cy="11044238"/>
                  </a:xfrm>
                  <a:prstGeom prst="rect"/>
                  <a:ln/>
                </pic:spPr>
              </pic:pic>
            </a:graphicData>
          </a:graphic>
        </wp:anchor>
      </w:drawing>
    </w:r>
    <w:r w:rsidDel="00000000" w:rsidR="00000000" w:rsidRPr="00000000">
      <w:rPr>
        <w:rtl w:val="0"/>
      </w:rPr>
    </w:r>
  </w:p>
  <w:p w:rsidR="00000000" w:rsidDel="00000000" w:rsidP="00000000" w:rsidRDefault="00000000" w:rsidRPr="00000000" w14:paraId="0000032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2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27">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28">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29">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2A">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2B">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32C">
    <w:pPr>
      <w:rPr>
        <w:rFonts w:ascii="Montserrat" w:cs="Montserrat" w:eastAsia="Montserrat" w:hAnsi="Montserrat"/>
        <w:color w:val="ffffff"/>
        <w:sz w:val="64"/>
        <w:szCs w:val="6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D">
    <w:pPr>
      <w:keepNext w:val="0"/>
      <w:keepLines w:val="0"/>
      <w:widowControl w:val="1"/>
      <w:spacing w:after="0" w:before="0" w:line="192.00000000000003" w:lineRule="auto"/>
      <w:rPr/>
    </w:pPr>
    <w:r w:rsidDel="00000000" w:rsidR="00000000" w:rsidRPr="00000000">
      <w:rPr>
        <w:color w:val="666666"/>
      </w:rPr>
      <w:drawing>
        <wp:anchor allowOverlap="1" behindDoc="0" distB="114300" distT="114300" distL="114300" distR="114300" hidden="0" layoutInCell="1" locked="0" relativeHeight="0" simplePos="0">
          <wp:simplePos x="0" y="0"/>
          <wp:positionH relativeFrom="page">
            <wp:posOffset>-9523</wp:posOffset>
          </wp:positionH>
          <wp:positionV relativeFrom="page">
            <wp:posOffset>287503</wp:posOffset>
          </wp:positionV>
          <wp:extent cx="2195512" cy="421134"/>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
                  <a:srcRect b="0" l="592" r="592" t="0"/>
                  <a:stretch>
                    <a:fillRect/>
                  </a:stretch>
                </pic:blipFill>
                <pic:spPr>
                  <a:xfrm>
                    <a:off x="0" y="0"/>
                    <a:ext cx="2195512" cy="421134"/>
                  </a:xfrm>
                  <a:prstGeom prst="rect"/>
                  <a:ln/>
                </pic:spPr>
              </pic:pic>
            </a:graphicData>
          </a:graphic>
        </wp:anchor>
      </w:drawing>
    </w:r>
    <w:r w:rsidDel="00000000" w:rsidR="00000000" w:rsidRPr="00000000">
      <w:rPr>
        <w:color w:val="666666"/>
        <w:rtl w:val="0"/>
      </w:rPr>
      <w:t xml:space="preserve">Galaxy Fox Staking Token Audit</w:t>
      <w:tab/>
      <w:tab/>
      <w:tab/>
      <w:tab/>
      <w:tab/>
      <w:t xml:space="preserv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444444"/>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444444"/>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434343"/>
        <w:sz w:val="22"/>
        <w:szCs w:val="22"/>
        <w:lang w:val="en_GB"/>
      </w:rPr>
    </w:rPrDefault>
    <w:pPrDefault>
      <w:pPr>
        <w:spacing w:after="100" w:before="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38495b"/>
      <w:sz w:val="42"/>
      <w:szCs w:val="42"/>
    </w:rPr>
  </w:style>
  <w:style w:type="paragraph" w:styleId="Heading3">
    <w:name w:val="heading 3"/>
    <w:basedOn w:val="Normal"/>
    <w:next w:val="Normal"/>
    <w:pPr>
      <w:keepNext w:val="1"/>
      <w:keepLines w:val="1"/>
      <w:spacing w:after="80" w:before="520" w:lineRule="auto"/>
    </w:pPr>
    <w:rPr>
      <w:b w:val="1"/>
      <w:color w:val="38495b"/>
      <w:sz w:val="32"/>
      <w:szCs w:val="32"/>
    </w:rPr>
  </w:style>
  <w:style w:type="paragraph" w:styleId="Heading4">
    <w:name w:val="heading 4"/>
    <w:basedOn w:val="Normal"/>
    <w:next w:val="Normal"/>
    <w:pPr>
      <w:keepNext w:val="1"/>
      <w:keepLines w:val="1"/>
      <w:spacing w:after="160" w:before="360" w:line="180" w:lineRule="auto"/>
    </w:pPr>
    <w:rPr>
      <w:color w:val="38495b"/>
      <w:sz w:val="30"/>
      <w:szCs w:val="3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cyberscope.io" TargetMode="External"/><Relationship Id="rId14" Type="http://schemas.openxmlformats.org/officeDocument/2006/relationships/image" Target="media/image1.png"/><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hyperlink" Target="https://github.com/humanshield89/galaxy-fox-token" TargetMode="External"/><Relationship Id="rId7" Type="http://schemas.openxmlformats.org/officeDocument/2006/relationships/image" Target="media/image2.png"/><Relationship Id="rId8" Type="http://schemas.openxmlformats.org/officeDocument/2006/relationships/hyperlink" Target="https://docs.soliditylang.org/en/v0.8.17/style-guide.html#naming-convention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HelveticaNeue-regular.ttf"/><Relationship Id="rId12" Type="http://schemas.openxmlformats.org/officeDocument/2006/relationships/font" Target="fonts/Montserrat-boldItalic.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Andika-regular.ttf"/><Relationship Id="rId4" Type="http://schemas.openxmlformats.org/officeDocument/2006/relationships/font" Target="fonts/Andika-bold.ttf"/><Relationship Id="rId9" Type="http://schemas.openxmlformats.org/officeDocument/2006/relationships/font" Target="fonts/Montserrat-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Andika-italic.ttf"/><Relationship Id="rId6" Type="http://schemas.openxmlformats.org/officeDocument/2006/relationships/font" Target="fonts/Andika-boldItalic.ttf"/><Relationship Id="rId7" Type="http://schemas.openxmlformats.org/officeDocument/2006/relationships/font" Target="fonts/FiraMono-regular.ttf"/><Relationship Id="rId8" Type="http://schemas.openxmlformats.org/officeDocument/2006/relationships/font" Target="fonts/FiraMono-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