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5EEC6" w14:textId="1D3D5FBC" w:rsidR="00651DD9" w:rsidRPr="00A10BCC" w:rsidRDefault="00651DD9" w:rsidP="00651DD9">
      <w:pPr>
        <w:jc w:val="center"/>
        <w:rPr>
          <w:b/>
          <w:bCs/>
          <w:sz w:val="22"/>
          <w:szCs w:val="22"/>
        </w:rPr>
      </w:pPr>
      <w:r w:rsidRPr="00A10BCC">
        <w:rPr>
          <w:b/>
          <w:bCs/>
          <w:sz w:val="22"/>
          <w:szCs w:val="22"/>
        </w:rPr>
        <w:t xml:space="preserve">SAM.GOV SPECIAL NOTICE </w:t>
      </w:r>
    </w:p>
    <w:p w14:paraId="43F35F2E" w14:textId="77777777" w:rsidR="00651DD9" w:rsidRPr="00A10BCC" w:rsidRDefault="00651DD9">
      <w:pPr>
        <w:rPr>
          <w:sz w:val="22"/>
          <w:szCs w:val="22"/>
        </w:rPr>
      </w:pPr>
    </w:p>
    <w:p w14:paraId="15811E0F" w14:textId="474F300E" w:rsidR="00651DD9" w:rsidRPr="00A10BCC" w:rsidRDefault="00651DD9">
      <w:pPr>
        <w:rPr>
          <w:sz w:val="22"/>
          <w:szCs w:val="22"/>
        </w:rPr>
      </w:pPr>
      <w:r w:rsidRPr="00A10BCC">
        <w:rPr>
          <w:b/>
          <w:bCs/>
          <w:sz w:val="22"/>
          <w:szCs w:val="22"/>
        </w:rPr>
        <w:t>TYPE:</w:t>
      </w:r>
      <w:r w:rsidRPr="00A10BCC">
        <w:rPr>
          <w:sz w:val="22"/>
          <w:szCs w:val="22"/>
        </w:rPr>
        <w:t xml:space="preserve">  Special Notice</w:t>
      </w:r>
    </w:p>
    <w:p w14:paraId="0E38FDAC" w14:textId="6DCEB04B" w:rsidR="008B41A6" w:rsidRPr="00FD27F9" w:rsidRDefault="00651DD9" w:rsidP="008B41A6">
      <w:pPr>
        <w:rPr>
          <w:color w:val="000000" w:themeColor="text1"/>
          <w:sz w:val="22"/>
          <w:szCs w:val="22"/>
        </w:rPr>
      </w:pPr>
      <w:r w:rsidRPr="00A10BCC">
        <w:rPr>
          <w:b/>
          <w:bCs/>
          <w:sz w:val="22"/>
          <w:szCs w:val="22"/>
        </w:rPr>
        <w:t>Related Notice:</w:t>
      </w:r>
      <w:r w:rsidRPr="00A10BCC">
        <w:rPr>
          <w:sz w:val="22"/>
          <w:szCs w:val="22"/>
        </w:rPr>
        <w:t xml:space="preserve">  </w:t>
      </w:r>
      <w:r w:rsidR="008B41A6" w:rsidRPr="00FD27F9">
        <w:rPr>
          <w:color w:val="000000" w:themeColor="text1"/>
          <w:sz w:val="22"/>
          <w:szCs w:val="22"/>
        </w:rPr>
        <w:t>INFOSEC ALERT - NOTICE TO THE DEFENSE INDUSTRIAL BASE *UPDATED*</w:t>
      </w:r>
      <w:r w:rsidR="00504735">
        <w:rPr>
          <w:color w:val="000000" w:themeColor="text1"/>
          <w:sz w:val="22"/>
          <w:szCs w:val="22"/>
        </w:rPr>
        <w:t xml:space="preserve"> (Published 31-JUL-2025)</w:t>
      </w:r>
    </w:p>
    <w:p w14:paraId="6F1BACED" w14:textId="34F944E3" w:rsidR="006C216C" w:rsidRPr="0039778C" w:rsidRDefault="00651DD9" w:rsidP="0039778C">
      <w:pPr>
        <w:rPr>
          <w:sz w:val="22"/>
          <w:szCs w:val="22"/>
        </w:rPr>
      </w:pPr>
      <w:r w:rsidRPr="00A10BCC">
        <w:rPr>
          <w:b/>
          <w:bCs/>
          <w:sz w:val="22"/>
          <w:szCs w:val="22"/>
        </w:rPr>
        <w:t>Title:</w:t>
      </w:r>
      <w:r w:rsidRPr="00A10BCC">
        <w:rPr>
          <w:sz w:val="22"/>
          <w:szCs w:val="22"/>
        </w:rPr>
        <w:t xml:space="preserve">  </w:t>
      </w:r>
      <w:r w:rsidR="00504735" w:rsidRPr="00DB5E4E">
        <w:rPr>
          <w:sz w:val="22"/>
          <w:szCs w:val="22"/>
        </w:rPr>
        <w:t xml:space="preserve">UPDATE - </w:t>
      </w:r>
      <w:r w:rsidR="00504735" w:rsidRPr="001300AD">
        <w:rPr>
          <w:sz w:val="22"/>
          <w:szCs w:val="22"/>
        </w:rPr>
        <w:t>Cybersecurity Maturity Model Certification (</w:t>
      </w:r>
      <w:proofErr w:type="spellStart"/>
      <w:r w:rsidR="00504735" w:rsidRPr="001300AD">
        <w:rPr>
          <w:sz w:val="22"/>
          <w:szCs w:val="22"/>
        </w:rPr>
        <w:t>CMMC</w:t>
      </w:r>
      <w:proofErr w:type="spellEnd"/>
      <w:r w:rsidR="00504735" w:rsidRPr="001300AD">
        <w:rPr>
          <w:sz w:val="22"/>
          <w:szCs w:val="22"/>
        </w:rPr>
        <w:t>) 2.0 Implementatio</w:t>
      </w:r>
      <w:r w:rsidR="00504735">
        <w:rPr>
          <w:sz w:val="22"/>
          <w:szCs w:val="22"/>
        </w:rPr>
        <w:t>n</w:t>
      </w:r>
    </w:p>
    <w:p w14:paraId="0EE4E492" w14:textId="5BD4A852" w:rsidR="000F3B60" w:rsidRPr="001300AD" w:rsidRDefault="00922F24" w:rsidP="000F3B60">
      <w:pPr>
        <w:rPr>
          <w:sz w:val="22"/>
          <w:szCs w:val="22"/>
        </w:rPr>
      </w:pPr>
      <w:r w:rsidRPr="00A10BCC">
        <w:rPr>
          <w:b/>
          <w:bCs/>
          <w:sz w:val="22"/>
          <w:szCs w:val="22"/>
        </w:rPr>
        <w:t xml:space="preserve">SPECIAL NOTICE:  </w:t>
      </w:r>
      <w:r w:rsidR="00EC59D7" w:rsidRPr="00DB5E4E">
        <w:rPr>
          <w:sz w:val="22"/>
          <w:szCs w:val="22"/>
        </w:rPr>
        <w:t xml:space="preserve">UPDATE - </w:t>
      </w:r>
      <w:r w:rsidR="000F3B60" w:rsidRPr="001300AD">
        <w:rPr>
          <w:sz w:val="22"/>
          <w:szCs w:val="22"/>
        </w:rPr>
        <w:t>Cybersecurity Maturity Model Certification (CMMC) 2.0 Implementatio</w:t>
      </w:r>
      <w:r w:rsidR="00EC59D7">
        <w:rPr>
          <w:sz w:val="22"/>
          <w:szCs w:val="22"/>
        </w:rPr>
        <w:t>n</w:t>
      </w:r>
    </w:p>
    <w:p w14:paraId="3A5E98AE" w14:textId="6CE5BF2A" w:rsidR="00C617D1" w:rsidRPr="00A10BCC" w:rsidRDefault="00C617D1" w:rsidP="00C617D1">
      <w:pPr>
        <w:rPr>
          <w:sz w:val="22"/>
          <w:szCs w:val="22"/>
        </w:rPr>
      </w:pPr>
      <w:r w:rsidRPr="00A10BCC">
        <w:rPr>
          <w:b/>
          <w:bCs/>
          <w:sz w:val="22"/>
          <w:szCs w:val="22"/>
        </w:rPr>
        <w:t>Federal Organization Issuing Notice: </w:t>
      </w:r>
      <w:r w:rsidRPr="00A10BCC">
        <w:rPr>
          <w:sz w:val="22"/>
          <w:szCs w:val="22"/>
        </w:rPr>
        <w:t>U.S. Army Corps of Engineers (USACE), Headquarters, Directorate of Contracting</w:t>
      </w:r>
    </w:p>
    <w:p w14:paraId="7330A1ED" w14:textId="4FF53933" w:rsidR="00803530" w:rsidRPr="00A10BCC" w:rsidRDefault="00C617D1" w:rsidP="00C617D1">
      <w:pPr>
        <w:rPr>
          <w:sz w:val="22"/>
          <w:szCs w:val="22"/>
        </w:rPr>
      </w:pPr>
      <w:r w:rsidRPr="00A10BCC">
        <w:rPr>
          <w:b/>
          <w:bCs/>
          <w:sz w:val="22"/>
          <w:szCs w:val="22"/>
        </w:rPr>
        <w:t>Description:</w:t>
      </w:r>
      <w:r w:rsidRPr="00A10BCC">
        <w:rPr>
          <w:sz w:val="22"/>
          <w:szCs w:val="22"/>
        </w:rPr>
        <w:t>  </w:t>
      </w:r>
      <w:r w:rsidR="00276F18" w:rsidRPr="00A10BCC">
        <w:rPr>
          <w:sz w:val="22"/>
          <w:szCs w:val="22"/>
        </w:rPr>
        <w:t xml:space="preserve">The Department of Defense (DoD) finalized the Cybersecurity Maturity Model Certification (CMMC) 2.0 program on 16 December 2024. </w:t>
      </w:r>
      <w:r w:rsidR="00EC59D7">
        <w:rPr>
          <w:sz w:val="22"/>
          <w:szCs w:val="22"/>
        </w:rPr>
        <w:t xml:space="preserve">Once fully implemented, </w:t>
      </w:r>
      <w:r w:rsidR="000D090E" w:rsidRPr="00A10BCC">
        <w:rPr>
          <w:sz w:val="22"/>
          <w:szCs w:val="22"/>
        </w:rPr>
        <w:t xml:space="preserve">CMMC 2.0 </w:t>
      </w:r>
      <w:r w:rsidR="00EC59D7">
        <w:rPr>
          <w:sz w:val="22"/>
          <w:szCs w:val="22"/>
        </w:rPr>
        <w:t xml:space="preserve">will </w:t>
      </w:r>
      <w:r w:rsidR="000D090E" w:rsidRPr="00A10BCC">
        <w:rPr>
          <w:sz w:val="22"/>
          <w:szCs w:val="22"/>
        </w:rPr>
        <w:t xml:space="preserve">mandate that all DoD contractors and government organizations handling Federal Contract Information (FCI) or Controlled Unclassified Information (CUI) achieve specific cybersecurity maturity levels to protect sensitive data. </w:t>
      </w:r>
      <w:r w:rsidR="00EC59D7">
        <w:rPr>
          <w:sz w:val="22"/>
          <w:szCs w:val="22"/>
        </w:rPr>
        <w:t>USACE</w:t>
      </w:r>
      <w:r w:rsidR="000D090E" w:rsidRPr="00A10BCC">
        <w:rPr>
          <w:sz w:val="22"/>
          <w:szCs w:val="22"/>
        </w:rPr>
        <w:t xml:space="preserve"> and their Defense Industrial Base (DIB) contractors must comply with CMMC requirements for federal contracts and internal systems upon publication of the final Defense Federal Acquisition Regulations Supplement (DFARS) rule</w:t>
      </w:r>
      <w:r w:rsidR="00EC59D7">
        <w:rPr>
          <w:sz w:val="22"/>
          <w:szCs w:val="22"/>
        </w:rPr>
        <w:t>.</w:t>
      </w:r>
      <w:r w:rsidR="00803530" w:rsidRPr="00A10BCC">
        <w:rPr>
          <w:sz w:val="22"/>
          <w:szCs w:val="22"/>
        </w:rPr>
        <w:t xml:space="preserve"> </w:t>
      </w:r>
    </w:p>
    <w:p w14:paraId="4FCA6D52" w14:textId="5A6EE82D" w:rsidR="00C617D1" w:rsidRPr="00A10BCC" w:rsidRDefault="00C617D1" w:rsidP="00C617D1">
      <w:pPr>
        <w:rPr>
          <w:sz w:val="22"/>
          <w:szCs w:val="22"/>
        </w:rPr>
      </w:pPr>
      <w:r w:rsidRPr="00A10BCC">
        <w:rPr>
          <w:sz w:val="22"/>
          <w:szCs w:val="22"/>
        </w:rPr>
        <w:t>The CMMC Program establishes requirements for contractors and subcontractors to conduct an assessment of compliance with the applicable cybersecurity standard for contractor information systems that: </w:t>
      </w:r>
      <w:r w:rsidRPr="00A10BCC">
        <w:rPr>
          <w:b/>
          <w:bCs/>
          <w:sz w:val="22"/>
          <w:szCs w:val="22"/>
        </w:rPr>
        <w:t>process, store, or transmit FCI or CUI; provide security protections for systems which process, store, or transmit CUI; or are not logically or physically isolated from systems which process, store, or transmit CUI.</w:t>
      </w:r>
    </w:p>
    <w:p w14:paraId="19152758" w14:textId="548D5978" w:rsidR="00C617D1" w:rsidRPr="00A10BCC" w:rsidRDefault="00EC59D7" w:rsidP="00C617D1">
      <w:pPr>
        <w:rPr>
          <w:sz w:val="22"/>
          <w:szCs w:val="22"/>
        </w:rPr>
      </w:pPr>
      <w:r>
        <w:rPr>
          <w:sz w:val="22"/>
          <w:szCs w:val="22"/>
        </w:rPr>
        <w:t>CMMC p</w:t>
      </w:r>
      <w:r w:rsidR="00C617D1" w:rsidRPr="00A10BCC">
        <w:rPr>
          <w:sz w:val="22"/>
          <w:szCs w:val="22"/>
        </w:rPr>
        <w:t>rovides a consistent methodology to assess a defense contractor's implementation of required cybersecurity requirements</w:t>
      </w:r>
      <w:r>
        <w:rPr>
          <w:sz w:val="22"/>
          <w:szCs w:val="22"/>
        </w:rPr>
        <w:t xml:space="preserve"> using t</w:t>
      </w:r>
      <w:r w:rsidR="00C617D1" w:rsidRPr="00A10BCC">
        <w:rPr>
          <w:sz w:val="22"/>
          <w:szCs w:val="22"/>
        </w:rPr>
        <w:t>he security standards set forth in the 48 CFR 52.204-21; National Institute of Standards and Technology (NIST) Special Publication (SP) 800-171, </w:t>
      </w:r>
      <w:r w:rsidR="00C617D1" w:rsidRPr="00A10BCC">
        <w:rPr>
          <w:i/>
          <w:iCs/>
          <w:sz w:val="22"/>
          <w:szCs w:val="22"/>
        </w:rPr>
        <w:t>Basic Safeguarding of Covered Contractor Information Systems</w:t>
      </w:r>
      <w:r w:rsidR="009B71AC" w:rsidRPr="00A10BCC">
        <w:rPr>
          <w:i/>
          <w:iCs/>
          <w:sz w:val="22"/>
          <w:szCs w:val="22"/>
        </w:rPr>
        <w:t xml:space="preserve">. </w:t>
      </w:r>
    </w:p>
    <w:p w14:paraId="0367938F" w14:textId="1F058180" w:rsidR="002677F0" w:rsidRPr="00A10BCC" w:rsidRDefault="0014148C" w:rsidP="002677F0">
      <w:pPr>
        <w:rPr>
          <w:b/>
          <w:bCs/>
          <w:sz w:val="22"/>
          <w:szCs w:val="22"/>
        </w:rPr>
      </w:pPr>
      <w:r w:rsidRPr="00A10BCC">
        <w:rPr>
          <w:b/>
          <w:bCs/>
          <w:sz w:val="22"/>
          <w:szCs w:val="22"/>
        </w:rPr>
        <w:t>KEY HIGHLIGHTS FOR INDUSTRY</w:t>
      </w:r>
    </w:p>
    <w:p w14:paraId="615FC699" w14:textId="63FD31C4" w:rsidR="005851AC" w:rsidRPr="005851AC" w:rsidRDefault="00D45FF3" w:rsidP="00DB5E4E">
      <w:pPr>
        <w:numPr>
          <w:ilvl w:val="0"/>
          <w:numId w:val="1"/>
        </w:numPr>
        <w:tabs>
          <w:tab w:val="clear" w:pos="720"/>
          <w:tab w:val="num" w:pos="360"/>
        </w:tabs>
        <w:ind w:left="360"/>
        <w:rPr>
          <w:sz w:val="22"/>
          <w:szCs w:val="22"/>
        </w:rPr>
      </w:pPr>
      <w:r>
        <w:rPr>
          <w:rFonts w:cs="Arial"/>
          <w:color w:val="000000"/>
          <w:sz w:val="22"/>
          <w:szCs w:val="22"/>
          <w:shd w:val="clear" w:color="auto" w:fill="FFFFFF"/>
        </w:rPr>
        <w:t xml:space="preserve">Like the DIB, USACE is awaiting final closure of four active DFARS cases related to CMMC. </w:t>
      </w:r>
      <w:r w:rsidR="00285A8C" w:rsidRPr="00A10BCC">
        <w:rPr>
          <w:rFonts w:cs="Arial"/>
          <w:color w:val="000000"/>
          <w:sz w:val="22"/>
          <w:szCs w:val="22"/>
          <w:shd w:val="clear" w:color="auto" w:fill="FFFFFF"/>
        </w:rPr>
        <w:t xml:space="preserve">Reference: </w:t>
      </w:r>
      <w:hyperlink r:id="rId5" w:history="1">
        <w:r w:rsidR="00285A8C" w:rsidRPr="00A10BCC">
          <w:rPr>
            <w:rStyle w:val="Hyperlink"/>
            <w:rFonts w:cs="Arial"/>
            <w:sz w:val="22"/>
            <w:szCs w:val="22"/>
            <w:shd w:val="clear" w:color="auto" w:fill="FFFFFF"/>
          </w:rPr>
          <w:t>https://www.acq.osd.mil/dpap/dars/opencases/dfarscasenum/dfars.pdf</w:t>
        </w:r>
      </w:hyperlink>
      <w:r>
        <w:rPr>
          <w:rFonts w:cs="Arial"/>
          <w:color w:val="000000"/>
          <w:sz w:val="22"/>
          <w:szCs w:val="22"/>
          <w:shd w:val="clear" w:color="auto" w:fill="FFFFFF"/>
        </w:rPr>
        <w:t>.</w:t>
      </w:r>
      <w:r w:rsidR="00243EA4" w:rsidRPr="00A10BCC">
        <w:rPr>
          <w:rFonts w:cs="Arial"/>
          <w:color w:val="000000"/>
          <w:sz w:val="22"/>
          <w:szCs w:val="22"/>
          <w:shd w:val="clear" w:color="auto" w:fill="FFFFFF"/>
        </w:rPr>
        <w:t xml:space="preserve"> </w:t>
      </w:r>
    </w:p>
    <w:p w14:paraId="2F061617" w14:textId="04161B6F" w:rsidR="00CE00D6" w:rsidRPr="00DB5E4E" w:rsidRDefault="00EE0468" w:rsidP="00DB5E4E">
      <w:pPr>
        <w:numPr>
          <w:ilvl w:val="1"/>
          <w:numId w:val="1"/>
        </w:numPr>
        <w:tabs>
          <w:tab w:val="clear" w:pos="1440"/>
          <w:tab w:val="num" w:pos="720"/>
        </w:tabs>
        <w:spacing w:after="0" w:line="240" w:lineRule="auto"/>
        <w:ind w:left="720"/>
        <w:rPr>
          <w:i/>
          <w:iCs/>
          <w:sz w:val="22"/>
          <w:szCs w:val="22"/>
        </w:rPr>
      </w:pPr>
      <w:proofErr w:type="spellStart"/>
      <w:r w:rsidRPr="00351F77">
        <w:rPr>
          <w:rFonts w:cs="Arial"/>
          <w:color w:val="000000"/>
          <w:sz w:val="22"/>
          <w:szCs w:val="22"/>
          <w:shd w:val="clear" w:color="auto" w:fill="FFFFFF"/>
        </w:rPr>
        <w:t>DFARS</w:t>
      </w:r>
      <w:proofErr w:type="spellEnd"/>
      <w:r w:rsidRPr="00351F77">
        <w:rPr>
          <w:rFonts w:cs="Arial"/>
          <w:color w:val="000000"/>
          <w:sz w:val="22"/>
          <w:szCs w:val="22"/>
          <w:shd w:val="clear" w:color="auto" w:fill="FFFFFF"/>
        </w:rPr>
        <w:t xml:space="preserve"> Case 202</w:t>
      </w:r>
      <w:r w:rsidR="00004EE2">
        <w:rPr>
          <w:rFonts w:cs="Arial"/>
          <w:color w:val="000000"/>
          <w:sz w:val="22"/>
          <w:szCs w:val="22"/>
          <w:shd w:val="clear" w:color="auto" w:fill="FFFFFF"/>
        </w:rPr>
        <w:t>3</w:t>
      </w:r>
      <w:r w:rsidRPr="00351F77">
        <w:rPr>
          <w:rFonts w:cs="Arial"/>
          <w:color w:val="000000"/>
          <w:sz w:val="22"/>
          <w:szCs w:val="22"/>
          <w:shd w:val="clear" w:color="auto" w:fill="FFFFFF"/>
        </w:rPr>
        <w:t>-</w:t>
      </w:r>
      <w:proofErr w:type="spellStart"/>
      <w:r w:rsidRPr="00351F77">
        <w:rPr>
          <w:rFonts w:cs="Arial"/>
          <w:color w:val="000000"/>
          <w:sz w:val="22"/>
          <w:szCs w:val="22"/>
          <w:shd w:val="clear" w:color="auto" w:fill="FFFFFF"/>
        </w:rPr>
        <w:t>D0</w:t>
      </w:r>
      <w:r w:rsidR="00022BAC" w:rsidRPr="00351F77">
        <w:rPr>
          <w:rFonts w:cs="Arial"/>
          <w:color w:val="000000"/>
          <w:sz w:val="22"/>
          <w:szCs w:val="22"/>
          <w:shd w:val="clear" w:color="auto" w:fill="FFFFFF"/>
        </w:rPr>
        <w:t>24</w:t>
      </w:r>
      <w:proofErr w:type="spellEnd"/>
      <w:r w:rsidR="00CE00D6" w:rsidRPr="00351F77">
        <w:rPr>
          <w:rFonts w:cs="Arial"/>
          <w:color w:val="000000"/>
          <w:sz w:val="22"/>
          <w:szCs w:val="22"/>
          <w:shd w:val="clear" w:color="auto" w:fill="FFFFFF"/>
        </w:rPr>
        <w:t xml:space="preserve">, </w:t>
      </w:r>
      <w:r w:rsidR="00BB7961" w:rsidRPr="00DB5E4E">
        <w:rPr>
          <w:rFonts w:cs="Arial"/>
          <w:i/>
          <w:iCs/>
          <w:color w:val="000000"/>
          <w:sz w:val="22"/>
          <w:szCs w:val="22"/>
          <w:shd w:val="clear" w:color="auto" w:fill="FFFFFF"/>
        </w:rPr>
        <w:t xml:space="preserve">Updates to the Safeguarding Covered Defense Information and Cyber Incident Reporting Clause </w:t>
      </w:r>
    </w:p>
    <w:p w14:paraId="6EB00797" w14:textId="5F271284" w:rsidR="00EE0468" w:rsidRDefault="006418E9" w:rsidP="00351F77">
      <w:pPr>
        <w:spacing w:after="0" w:line="240" w:lineRule="auto"/>
        <w:ind w:firstLine="720"/>
        <w:rPr>
          <w:rFonts w:cs="Arial"/>
          <w:color w:val="000000"/>
          <w:sz w:val="22"/>
          <w:szCs w:val="22"/>
          <w:shd w:val="clear" w:color="auto" w:fill="FFFFFF"/>
        </w:rPr>
      </w:pPr>
      <w:r w:rsidRPr="00DB5E4E">
        <w:rPr>
          <w:rFonts w:cs="Arial"/>
          <w:color w:val="000000"/>
          <w:sz w:val="22"/>
          <w:szCs w:val="22"/>
          <w:u w:val="single"/>
          <w:shd w:val="clear" w:color="auto" w:fill="FFFFFF"/>
        </w:rPr>
        <w:t>Status</w:t>
      </w:r>
      <w:r w:rsidR="00882F25" w:rsidRPr="00351F77">
        <w:rPr>
          <w:rFonts w:cs="Arial"/>
          <w:color w:val="000000"/>
          <w:sz w:val="22"/>
          <w:szCs w:val="22"/>
          <w:shd w:val="clear" w:color="auto" w:fill="FFFFFF"/>
        </w:rPr>
        <w:t xml:space="preserve">:  Report due date extended to </w:t>
      </w:r>
      <w:r w:rsidR="00004EE2">
        <w:rPr>
          <w:rFonts w:cs="Arial"/>
          <w:color w:val="000000"/>
          <w:sz w:val="22"/>
          <w:szCs w:val="22"/>
          <w:shd w:val="clear" w:color="auto" w:fill="FFFFFF"/>
        </w:rPr>
        <w:t>10/01/2025</w:t>
      </w:r>
      <w:r w:rsidR="00882F25" w:rsidRPr="00351F77">
        <w:rPr>
          <w:rFonts w:cs="Arial"/>
          <w:color w:val="000000"/>
          <w:sz w:val="22"/>
          <w:szCs w:val="22"/>
          <w:shd w:val="clear" w:color="auto" w:fill="FFFFFF"/>
        </w:rPr>
        <w:t xml:space="preserve">. </w:t>
      </w:r>
    </w:p>
    <w:p w14:paraId="75C1234C" w14:textId="77777777" w:rsidR="00D45FF3" w:rsidRPr="00351F77" w:rsidRDefault="00D45FF3" w:rsidP="00DB5E4E">
      <w:pPr>
        <w:spacing w:after="0" w:line="240" w:lineRule="auto"/>
        <w:rPr>
          <w:sz w:val="22"/>
          <w:szCs w:val="22"/>
        </w:rPr>
      </w:pPr>
    </w:p>
    <w:p w14:paraId="6A31553D" w14:textId="49E8C2DC" w:rsidR="00CE00D6" w:rsidRPr="00DB5E4E" w:rsidRDefault="00CE00D6" w:rsidP="00DB5E4E">
      <w:pPr>
        <w:numPr>
          <w:ilvl w:val="1"/>
          <w:numId w:val="1"/>
        </w:numPr>
        <w:tabs>
          <w:tab w:val="clear" w:pos="1440"/>
          <w:tab w:val="num" w:pos="720"/>
        </w:tabs>
        <w:spacing w:after="0" w:line="240" w:lineRule="auto"/>
        <w:ind w:left="720"/>
        <w:rPr>
          <w:i/>
          <w:iCs/>
          <w:sz w:val="22"/>
          <w:szCs w:val="22"/>
        </w:rPr>
      </w:pPr>
      <w:r w:rsidRPr="00351F77">
        <w:rPr>
          <w:rFonts w:cs="Arial"/>
          <w:color w:val="000000"/>
          <w:sz w:val="22"/>
          <w:szCs w:val="22"/>
          <w:shd w:val="clear" w:color="auto" w:fill="FFFFFF"/>
        </w:rPr>
        <w:t xml:space="preserve">DFARS Case </w:t>
      </w:r>
      <w:r w:rsidR="00BB7961" w:rsidRPr="00351F77">
        <w:rPr>
          <w:sz w:val="22"/>
          <w:szCs w:val="22"/>
        </w:rPr>
        <w:t>2023-D021</w:t>
      </w:r>
      <w:r w:rsidRPr="00351F77">
        <w:rPr>
          <w:sz w:val="22"/>
          <w:szCs w:val="22"/>
        </w:rPr>
        <w:t xml:space="preserve">, </w:t>
      </w:r>
      <w:r w:rsidRPr="00DB5E4E">
        <w:rPr>
          <w:i/>
          <w:iCs/>
          <w:sz w:val="22"/>
          <w:szCs w:val="22"/>
        </w:rPr>
        <w:t>Information Technology, Cybersecurity, and Cyber</w:t>
      </w:r>
      <w:r w:rsidR="00A10BCC" w:rsidRPr="00DB5E4E">
        <w:rPr>
          <w:i/>
          <w:iCs/>
          <w:sz w:val="22"/>
          <w:szCs w:val="22"/>
        </w:rPr>
        <w:t>-</w:t>
      </w:r>
      <w:r w:rsidRPr="00DB5E4E">
        <w:rPr>
          <w:i/>
          <w:iCs/>
          <w:sz w:val="22"/>
          <w:szCs w:val="22"/>
        </w:rPr>
        <w:t xml:space="preserve">related Contractor Training and Certification Requirements </w:t>
      </w:r>
    </w:p>
    <w:p w14:paraId="4852BB14" w14:textId="78FE3DB2" w:rsidR="00F544D9" w:rsidRDefault="00351F77" w:rsidP="00351F77">
      <w:pPr>
        <w:spacing w:after="0" w:line="240" w:lineRule="auto"/>
        <w:ind w:firstLine="720"/>
        <w:rPr>
          <w:rFonts w:cs="Arial"/>
          <w:color w:val="000000"/>
          <w:sz w:val="22"/>
          <w:szCs w:val="22"/>
          <w:shd w:val="clear" w:color="auto" w:fill="FFFFFF"/>
        </w:rPr>
      </w:pPr>
      <w:r w:rsidRPr="00B94987">
        <w:rPr>
          <w:rFonts w:cs="Arial"/>
          <w:color w:val="000000"/>
          <w:sz w:val="22"/>
          <w:szCs w:val="22"/>
          <w:u w:val="single"/>
          <w:shd w:val="clear" w:color="auto" w:fill="FFFFFF"/>
        </w:rPr>
        <w:t>Status</w:t>
      </w:r>
      <w:r>
        <w:rPr>
          <w:rFonts w:cs="Arial"/>
          <w:color w:val="000000"/>
          <w:sz w:val="22"/>
          <w:szCs w:val="22"/>
          <w:u w:val="single"/>
          <w:shd w:val="clear" w:color="auto" w:fill="FFFFFF"/>
        </w:rPr>
        <w:t>:</w:t>
      </w:r>
      <w:r w:rsidRPr="00351F77" w:rsidDel="00351F77">
        <w:rPr>
          <w:rFonts w:cs="Arial"/>
          <w:color w:val="000000"/>
          <w:sz w:val="22"/>
          <w:szCs w:val="22"/>
          <w:shd w:val="clear" w:color="auto" w:fill="FFFFFF"/>
        </w:rPr>
        <w:t xml:space="preserve"> </w:t>
      </w:r>
      <w:r w:rsidR="00F544D9" w:rsidRPr="00351F77">
        <w:rPr>
          <w:rFonts w:cs="Arial"/>
          <w:color w:val="000000"/>
          <w:sz w:val="22"/>
          <w:szCs w:val="22"/>
          <w:shd w:val="clear" w:color="auto" w:fill="FFFFFF"/>
        </w:rPr>
        <w:t xml:space="preserve">Report due date extended to </w:t>
      </w:r>
      <w:r w:rsidR="00004EE2">
        <w:rPr>
          <w:rFonts w:cs="Arial"/>
          <w:color w:val="000000"/>
          <w:sz w:val="22"/>
          <w:szCs w:val="22"/>
          <w:shd w:val="clear" w:color="auto" w:fill="FFFFFF"/>
        </w:rPr>
        <w:t>10/01/2025</w:t>
      </w:r>
      <w:r w:rsidR="00F544D9" w:rsidRPr="00351F77">
        <w:rPr>
          <w:rFonts w:cs="Arial"/>
          <w:color w:val="000000"/>
          <w:sz w:val="22"/>
          <w:szCs w:val="22"/>
          <w:shd w:val="clear" w:color="auto" w:fill="FFFFFF"/>
        </w:rPr>
        <w:t xml:space="preserve">. </w:t>
      </w:r>
    </w:p>
    <w:p w14:paraId="5FE7C3C9" w14:textId="77777777" w:rsidR="00D45FF3" w:rsidRPr="00DB5E4E" w:rsidRDefault="00D45FF3" w:rsidP="00DB5E4E">
      <w:pPr>
        <w:spacing w:after="0" w:line="240" w:lineRule="auto"/>
        <w:ind w:firstLine="720"/>
        <w:rPr>
          <w:rFonts w:cs="Arial"/>
          <w:color w:val="000000"/>
          <w:sz w:val="22"/>
          <w:szCs w:val="22"/>
          <w:shd w:val="clear" w:color="auto" w:fill="FFFFFF"/>
        </w:rPr>
      </w:pPr>
    </w:p>
    <w:p w14:paraId="0ACE22D5" w14:textId="28FA3611" w:rsidR="00F7794D" w:rsidRPr="00351F77" w:rsidRDefault="00F7794D" w:rsidP="00DB5E4E">
      <w:pPr>
        <w:numPr>
          <w:ilvl w:val="1"/>
          <w:numId w:val="1"/>
        </w:numPr>
        <w:tabs>
          <w:tab w:val="clear" w:pos="1440"/>
          <w:tab w:val="num" w:pos="720"/>
        </w:tabs>
        <w:spacing w:after="0" w:line="240" w:lineRule="auto"/>
        <w:ind w:left="720"/>
        <w:rPr>
          <w:sz w:val="22"/>
          <w:szCs w:val="22"/>
        </w:rPr>
      </w:pPr>
      <w:r w:rsidRPr="00351F77">
        <w:rPr>
          <w:rFonts w:cs="Arial"/>
          <w:color w:val="000000"/>
          <w:sz w:val="22"/>
          <w:szCs w:val="22"/>
          <w:shd w:val="clear" w:color="auto" w:fill="FFFFFF"/>
        </w:rPr>
        <w:t xml:space="preserve">DFARS Case </w:t>
      </w:r>
      <w:r w:rsidRPr="00351F77">
        <w:rPr>
          <w:sz w:val="22"/>
          <w:szCs w:val="22"/>
        </w:rPr>
        <w:t>2022-D017</w:t>
      </w:r>
      <w:r w:rsidR="00104F3A" w:rsidRPr="00351F77">
        <w:rPr>
          <w:sz w:val="22"/>
          <w:szCs w:val="22"/>
        </w:rPr>
        <w:t xml:space="preserve">, </w:t>
      </w:r>
      <w:r w:rsidR="00104F3A" w:rsidRPr="00DB5E4E">
        <w:rPr>
          <w:i/>
          <w:iCs/>
          <w:sz w:val="22"/>
          <w:szCs w:val="22"/>
        </w:rPr>
        <w:t>NIST SP 800-171 DoD Assessment Requirements</w:t>
      </w:r>
    </w:p>
    <w:p w14:paraId="279FD9BB" w14:textId="564365C0" w:rsidR="001540EF" w:rsidRDefault="001540EF" w:rsidP="00351F77">
      <w:pPr>
        <w:spacing w:after="0" w:line="240" w:lineRule="auto"/>
        <w:ind w:firstLine="720"/>
        <w:rPr>
          <w:rFonts w:cs="Arial"/>
          <w:color w:val="000000"/>
          <w:sz w:val="22"/>
          <w:szCs w:val="22"/>
          <w:shd w:val="clear" w:color="auto" w:fill="FFFFFF"/>
        </w:rPr>
      </w:pPr>
      <w:r w:rsidRPr="00DB5E4E">
        <w:rPr>
          <w:rFonts w:cs="Arial"/>
          <w:color w:val="000000"/>
          <w:sz w:val="22"/>
          <w:szCs w:val="22"/>
          <w:u w:val="single"/>
          <w:shd w:val="clear" w:color="auto" w:fill="FFFFFF"/>
        </w:rPr>
        <w:t>Status</w:t>
      </w:r>
      <w:r w:rsidRPr="00351F77">
        <w:rPr>
          <w:rFonts w:cs="Arial"/>
          <w:color w:val="000000"/>
          <w:sz w:val="22"/>
          <w:szCs w:val="22"/>
          <w:shd w:val="clear" w:color="auto" w:fill="FFFFFF"/>
        </w:rPr>
        <w:t xml:space="preserve">:  </w:t>
      </w:r>
      <w:r w:rsidR="00E77E56" w:rsidRPr="00351F77">
        <w:rPr>
          <w:rFonts w:cs="Arial"/>
          <w:color w:val="000000"/>
          <w:sz w:val="22"/>
          <w:szCs w:val="22"/>
          <w:shd w:val="clear" w:color="auto" w:fill="FFFFFF"/>
        </w:rPr>
        <w:t xml:space="preserve">Draft final DFARS Rule; Report due date extended to </w:t>
      </w:r>
      <w:r w:rsidR="00EC59D7" w:rsidRPr="00351F77">
        <w:rPr>
          <w:rFonts w:cs="Arial"/>
          <w:color w:val="000000"/>
          <w:sz w:val="22"/>
          <w:szCs w:val="22"/>
          <w:shd w:val="clear" w:color="auto" w:fill="FFFFFF"/>
        </w:rPr>
        <w:t>9/10/2025</w:t>
      </w:r>
      <w:r w:rsidR="00E77E56" w:rsidRPr="00351F77">
        <w:rPr>
          <w:rFonts w:cs="Arial"/>
          <w:color w:val="000000"/>
          <w:sz w:val="22"/>
          <w:szCs w:val="22"/>
          <w:shd w:val="clear" w:color="auto" w:fill="FFFFFF"/>
        </w:rPr>
        <w:t>.</w:t>
      </w:r>
    </w:p>
    <w:p w14:paraId="0FA69E28" w14:textId="77777777" w:rsidR="00D45FF3" w:rsidRPr="00DB5E4E" w:rsidRDefault="00D45FF3" w:rsidP="00DB5E4E">
      <w:pPr>
        <w:spacing w:after="0" w:line="240" w:lineRule="auto"/>
        <w:ind w:firstLine="720"/>
        <w:rPr>
          <w:rFonts w:cs="Arial"/>
          <w:color w:val="000000"/>
          <w:sz w:val="22"/>
          <w:szCs w:val="22"/>
          <w:shd w:val="clear" w:color="auto" w:fill="FFFFFF"/>
        </w:rPr>
      </w:pPr>
    </w:p>
    <w:p w14:paraId="25310C25" w14:textId="422EA6F1" w:rsidR="00606880" w:rsidRPr="00DB5E4E" w:rsidRDefault="008B3F57" w:rsidP="00DB5E4E">
      <w:pPr>
        <w:numPr>
          <w:ilvl w:val="1"/>
          <w:numId w:val="1"/>
        </w:numPr>
        <w:tabs>
          <w:tab w:val="clear" w:pos="1440"/>
          <w:tab w:val="num" w:pos="720"/>
        </w:tabs>
        <w:spacing w:after="0" w:line="240" w:lineRule="auto"/>
        <w:ind w:left="720"/>
        <w:rPr>
          <w:i/>
          <w:iCs/>
          <w:sz w:val="22"/>
          <w:szCs w:val="22"/>
        </w:rPr>
      </w:pPr>
      <w:r w:rsidRPr="00351F77">
        <w:rPr>
          <w:rFonts w:cs="Arial"/>
          <w:color w:val="000000"/>
          <w:sz w:val="22"/>
          <w:szCs w:val="22"/>
          <w:shd w:val="clear" w:color="auto" w:fill="FFFFFF"/>
        </w:rPr>
        <w:t xml:space="preserve">DFARS Case </w:t>
      </w:r>
      <w:r w:rsidR="00606880" w:rsidRPr="00351F77">
        <w:rPr>
          <w:sz w:val="22"/>
          <w:szCs w:val="22"/>
        </w:rPr>
        <w:t xml:space="preserve">2019-D041, </w:t>
      </w:r>
      <w:r w:rsidR="00606880" w:rsidRPr="00DB5E4E">
        <w:rPr>
          <w:i/>
          <w:iCs/>
          <w:sz w:val="22"/>
          <w:szCs w:val="22"/>
        </w:rPr>
        <w:t xml:space="preserve">Assessing Contractor Implementation of Cybersecurity Requirements </w:t>
      </w:r>
    </w:p>
    <w:p w14:paraId="1FA9095B" w14:textId="12EBAA35" w:rsidR="000C7B19" w:rsidRPr="00DB5E4E" w:rsidRDefault="000C7B19" w:rsidP="00064C7C">
      <w:pPr>
        <w:spacing w:after="0" w:line="240" w:lineRule="auto"/>
        <w:ind w:left="720"/>
        <w:rPr>
          <w:rFonts w:cs="Arial"/>
          <w:color w:val="000000"/>
          <w:sz w:val="22"/>
          <w:szCs w:val="22"/>
          <w:shd w:val="clear" w:color="auto" w:fill="FFFFFF"/>
        </w:rPr>
      </w:pPr>
      <w:r w:rsidRPr="00DB5E4E">
        <w:rPr>
          <w:rFonts w:cs="Arial"/>
          <w:color w:val="000000"/>
          <w:sz w:val="22"/>
          <w:szCs w:val="22"/>
          <w:u w:val="single"/>
          <w:shd w:val="clear" w:color="auto" w:fill="FFFFFF"/>
        </w:rPr>
        <w:t>Status</w:t>
      </w:r>
      <w:r w:rsidRPr="00351F77">
        <w:rPr>
          <w:rFonts w:cs="Arial"/>
          <w:color w:val="000000"/>
          <w:sz w:val="22"/>
          <w:szCs w:val="22"/>
          <w:shd w:val="clear" w:color="auto" w:fill="FFFFFF"/>
        </w:rPr>
        <w:t xml:space="preserve">:  </w:t>
      </w:r>
      <w:r w:rsidR="00721652">
        <w:rPr>
          <w:rFonts w:cs="Arial"/>
          <w:color w:val="000000"/>
          <w:sz w:val="22"/>
          <w:szCs w:val="22"/>
          <w:shd w:val="clear" w:color="auto" w:fill="FFFFFF"/>
        </w:rPr>
        <w:t xml:space="preserve">08/25/2025 </w:t>
      </w:r>
      <w:r w:rsidR="00674DB1" w:rsidRPr="00351F77">
        <w:rPr>
          <w:rFonts w:cs="Arial"/>
          <w:color w:val="000000"/>
          <w:sz w:val="22"/>
          <w:szCs w:val="22"/>
          <w:shd w:val="clear" w:color="auto" w:fill="FFFFFF"/>
        </w:rPr>
        <w:t>Office of Information and Regulatory Affairs (</w:t>
      </w:r>
      <w:proofErr w:type="spellStart"/>
      <w:r w:rsidR="00674DB1" w:rsidRPr="00351F77">
        <w:rPr>
          <w:rFonts w:cs="Arial"/>
          <w:color w:val="000000"/>
          <w:sz w:val="22"/>
          <w:szCs w:val="22"/>
          <w:shd w:val="clear" w:color="auto" w:fill="FFFFFF"/>
        </w:rPr>
        <w:t>OIRA</w:t>
      </w:r>
      <w:proofErr w:type="spellEnd"/>
      <w:r w:rsidR="00674DB1" w:rsidRPr="00351F77">
        <w:rPr>
          <w:rFonts w:cs="Arial"/>
          <w:color w:val="000000"/>
          <w:sz w:val="22"/>
          <w:szCs w:val="22"/>
          <w:shd w:val="clear" w:color="auto" w:fill="FFFFFF"/>
        </w:rPr>
        <w:t>)</w:t>
      </w:r>
      <w:r w:rsidRPr="00351F77">
        <w:rPr>
          <w:rFonts w:cs="Arial"/>
          <w:color w:val="000000"/>
          <w:sz w:val="22"/>
          <w:szCs w:val="22"/>
          <w:shd w:val="clear" w:color="auto" w:fill="FFFFFF"/>
        </w:rPr>
        <w:t xml:space="preserve"> </w:t>
      </w:r>
      <w:r w:rsidR="002813FE">
        <w:rPr>
          <w:rFonts w:cs="Arial"/>
          <w:color w:val="000000"/>
          <w:sz w:val="22"/>
          <w:szCs w:val="22"/>
          <w:shd w:val="clear" w:color="auto" w:fill="FFFFFF"/>
        </w:rPr>
        <w:t xml:space="preserve">cleared final  </w:t>
      </w:r>
      <w:proofErr w:type="spellStart"/>
      <w:r w:rsidR="002813FE">
        <w:rPr>
          <w:rFonts w:cs="Arial"/>
          <w:color w:val="000000"/>
          <w:sz w:val="22"/>
          <w:szCs w:val="22"/>
          <w:shd w:val="clear" w:color="auto" w:fill="FFFFFF"/>
        </w:rPr>
        <w:t>DFARS</w:t>
      </w:r>
      <w:proofErr w:type="spellEnd"/>
      <w:r w:rsidR="002813FE">
        <w:rPr>
          <w:rFonts w:cs="Arial"/>
          <w:color w:val="000000"/>
          <w:sz w:val="22"/>
          <w:szCs w:val="22"/>
          <w:shd w:val="clear" w:color="auto" w:fill="FFFFFF"/>
        </w:rPr>
        <w:t xml:space="preserve"> rule.  </w:t>
      </w:r>
      <w:r w:rsidR="002813FE" w:rsidRPr="002813FE">
        <w:rPr>
          <w:rFonts w:cs="Arial"/>
          <w:color w:val="000000"/>
          <w:sz w:val="22"/>
          <w:szCs w:val="22"/>
          <w:shd w:val="clear" w:color="auto" w:fill="FFFFFF"/>
        </w:rPr>
        <w:t>Defense Acquisition Regulations System</w:t>
      </w:r>
      <w:r w:rsidR="002813FE">
        <w:rPr>
          <w:rFonts w:cs="Arial"/>
          <w:color w:val="000000"/>
          <w:sz w:val="22"/>
          <w:szCs w:val="22"/>
          <w:shd w:val="clear" w:color="auto" w:fill="FFFFFF"/>
        </w:rPr>
        <w:t xml:space="preserve"> (</w:t>
      </w:r>
      <w:r w:rsidR="00004EE2">
        <w:rPr>
          <w:rFonts w:cs="Arial"/>
          <w:color w:val="000000"/>
          <w:sz w:val="22"/>
          <w:szCs w:val="22"/>
          <w:shd w:val="clear" w:color="auto" w:fill="FFFFFF"/>
        </w:rPr>
        <w:t>DARS</w:t>
      </w:r>
      <w:r w:rsidR="002813FE">
        <w:rPr>
          <w:rFonts w:cs="Arial"/>
          <w:color w:val="000000"/>
          <w:sz w:val="22"/>
          <w:szCs w:val="22"/>
          <w:shd w:val="clear" w:color="auto" w:fill="FFFFFF"/>
        </w:rPr>
        <w:t>)</w:t>
      </w:r>
      <w:r w:rsidR="00004EE2">
        <w:rPr>
          <w:rFonts w:cs="Arial"/>
          <w:color w:val="000000"/>
          <w:sz w:val="22"/>
          <w:szCs w:val="22"/>
          <w:shd w:val="clear" w:color="auto" w:fill="FFFFFF"/>
        </w:rPr>
        <w:t xml:space="preserve"> Regulatory Control Officer preparing for publication, pending DoD </w:t>
      </w:r>
      <w:r w:rsidR="002813FE">
        <w:rPr>
          <w:rFonts w:cs="Arial"/>
          <w:color w:val="000000"/>
          <w:sz w:val="22"/>
          <w:szCs w:val="22"/>
          <w:shd w:val="clear" w:color="auto" w:fill="FFFFFF"/>
        </w:rPr>
        <w:t>Authority to Proceed (</w:t>
      </w:r>
      <w:r w:rsidR="00004EE2">
        <w:rPr>
          <w:rFonts w:cs="Arial"/>
          <w:color w:val="000000"/>
          <w:sz w:val="22"/>
          <w:szCs w:val="22"/>
          <w:shd w:val="clear" w:color="auto" w:fill="FFFFFF"/>
        </w:rPr>
        <w:t>ATP</w:t>
      </w:r>
      <w:r w:rsidR="002813FE">
        <w:rPr>
          <w:rFonts w:cs="Arial"/>
          <w:color w:val="000000"/>
          <w:sz w:val="22"/>
          <w:szCs w:val="22"/>
          <w:shd w:val="clear" w:color="auto" w:fill="FFFFFF"/>
        </w:rPr>
        <w:t>)</w:t>
      </w:r>
      <w:r w:rsidRPr="00351F77">
        <w:rPr>
          <w:rFonts w:cs="Arial"/>
          <w:color w:val="000000"/>
          <w:sz w:val="22"/>
          <w:szCs w:val="22"/>
          <w:shd w:val="clear" w:color="auto" w:fill="FFFFFF"/>
        </w:rPr>
        <w:t>.</w:t>
      </w:r>
    </w:p>
    <w:p w14:paraId="326CA2B9" w14:textId="77777777" w:rsidR="00740645" w:rsidRPr="00F7794D" w:rsidRDefault="00740645" w:rsidP="00DB5E4E">
      <w:pPr>
        <w:spacing w:after="0" w:line="240" w:lineRule="auto"/>
        <w:ind w:left="1800"/>
        <w:rPr>
          <w:sz w:val="22"/>
          <w:szCs w:val="22"/>
        </w:rPr>
      </w:pPr>
    </w:p>
    <w:p w14:paraId="490BC161" w14:textId="49F14AD0" w:rsidR="005851AC" w:rsidRPr="00F7794D" w:rsidRDefault="00EC59D7" w:rsidP="00DB5E4E">
      <w:pPr>
        <w:numPr>
          <w:ilvl w:val="0"/>
          <w:numId w:val="1"/>
        </w:numPr>
        <w:tabs>
          <w:tab w:val="clear" w:pos="720"/>
          <w:tab w:val="num" w:pos="360"/>
        </w:tabs>
        <w:ind w:left="360"/>
        <w:rPr>
          <w:sz w:val="22"/>
          <w:szCs w:val="22"/>
        </w:rPr>
      </w:pPr>
      <w:r>
        <w:rPr>
          <w:rFonts w:cs="Arial"/>
          <w:color w:val="000000"/>
          <w:sz w:val="22"/>
          <w:szCs w:val="22"/>
          <w:shd w:val="clear" w:color="auto" w:fill="FFFFFF"/>
        </w:rPr>
        <w:t>Upon final rule publication, t</w:t>
      </w:r>
      <w:r w:rsidR="003876CC">
        <w:rPr>
          <w:rFonts w:cs="Arial"/>
          <w:color w:val="000000"/>
          <w:sz w:val="22"/>
          <w:szCs w:val="22"/>
          <w:shd w:val="clear" w:color="auto" w:fill="FFFFFF"/>
        </w:rPr>
        <w:t>he updated DFARS</w:t>
      </w:r>
      <w:r w:rsidR="003C1ADC">
        <w:rPr>
          <w:rFonts w:cs="Arial"/>
          <w:color w:val="000000"/>
          <w:sz w:val="22"/>
          <w:szCs w:val="22"/>
          <w:shd w:val="clear" w:color="auto" w:fill="FFFFFF"/>
        </w:rPr>
        <w:t xml:space="preserve"> </w:t>
      </w:r>
      <w:r w:rsidR="003876CC">
        <w:rPr>
          <w:rFonts w:cs="Arial"/>
          <w:color w:val="000000"/>
          <w:sz w:val="22"/>
          <w:szCs w:val="22"/>
          <w:shd w:val="clear" w:color="auto" w:fill="FFFFFF"/>
        </w:rPr>
        <w:t xml:space="preserve">and PGI </w:t>
      </w:r>
      <w:r w:rsidR="005851AC" w:rsidRPr="00F7794D">
        <w:rPr>
          <w:rFonts w:cs="Arial"/>
          <w:color w:val="000000"/>
          <w:sz w:val="22"/>
          <w:szCs w:val="22"/>
          <w:shd w:val="clear" w:color="auto" w:fill="FFFFFF"/>
        </w:rPr>
        <w:t>will be</w:t>
      </w:r>
      <w:r w:rsidR="003C1ADC">
        <w:rPr>
          <w:rFonts w:cs="Arial"/>
          <w:color w:val="000000"/>
          <w:sz w:val="22"/>
          <w:szCs w:val="22"/>
          <w:shd w:val="clear" w:color="auto" w:fill="FFFFFF"/>
        </w:rPr>
        <w:t xml:space="preserve"> </w:t>
      </w:r>
      <w:r w:rsidR="00D45FF3">
        <w:rPr>
          <w:rFonts w:cs="Arial"/>
          <w:color w:val="000000"/>
          <w:sz w:val="22"/>
          <w:szCs w:val="22"/>
          <w:shd w:val="clear" w:color="auto" w:fill="FFFFFF"/>
        </w:rPr>
        <w:t>a</w:t>
      </w:r>
      <w:r w:rsidR="005851AC" w:rsidRPr="00F7794D">
        <w:rPr>
          <w:rFonts w:cs="Arial"/>
          <w:color w:val="000000"/>
          <w:sz w:val="22"/>
          <w:szCs w:val="22"/>
          <w:shd w:val="clear" w:color="auto" w:fill="FFFFFF"/>
        </w:rPr>
        <w:t>vailable on the Defense Pricing, Contracting, and Acquisition Policy (</w:t>
      </w:r>
      <w:proofErr w:type="spellStart"/>
      <w:r w:rsidR="005851AC" w:rsidRPr="00F7794D">
        <w:rPr>
          <w:rFonts w:cs="Arial"/>
          <w:color w:val="000000"/>
          <w:sz w:val="22"/>
          <w:szCs w:val="22"/>
          <w:shd w:val="clear" w:color="auto" w:fill="FFFFFF"/>
        </w:rPr>
        <w:t>DPCAP</w:t>
      </w:r>
      <w:proofErr w:type="spellEnd"/>
      <w:r w:rsidR="005851AC" w:rsidRPr="00F7794D">
        <w:rPr>
          <w:rFonts w:cs="Arial"/>
          <w:color w:val="000000"/>
          <w:sz w:val="22"/>
          <w:szCs w:val="22"/>
          <w:shd w:val="clear" w:color="auto" w:fill="FFFFFF"/>
        </w:rPr>
        <w:t xml:space="preserve">) </w:t>
      </w:r>
      <w:hyperlink r:id="rId6" w:history="1">
        <w:r w:rsidR="005851AC" w:rsidRPr="00F7794D">
          <w:rPr>
            <w:rStyle w:val="Hyperlink"/>
            <w:rFonts w:cs="Arial"/>
            <w:sz w:val="22"/>
            <w:szCs w:val="22"/>
            <w:shd w:val="clear" w:color="auto" w:fill="FFFFFF"/>
          </w:rPr>
          <w:t>website</w:t>
        </w:r>
      </w:hyperlink>
      <w:r>
        <w:t>.</w:t>
      </w:r>
      <w:r w:rsidR="003876CC">
        <w:rPr>
          <w:rFonts w:cs="Arial"/>
          <w:color w:val="000000"/>
          <w:sz w:val="22"/>
          <w:szCs w:val="22"/>
          <w:shd w:val="clear" w:color="auto" w:fill="FFFFFF"/>
        </w:rPr>
        <w:t xml:space="preserve"> </w:t>
      </w:r>
    </w:p>
    <w:p w14:paraId="03048940" w14:textId="47D76DCB" w:rsidR="00DC3E09" w:rsidRPr="00A10BCC" w:rsidRDefault="00EC59D7" w:rsidP="00DB5E4E">
      <w:pPr>
        <w:numPr>
          <w:ilvl w:val="0"/>
          <w:numId w:val="1"/>
        </w:numPr>
        <w:tabs>
          <w:tab w:val="clear" w:pos="720"/>
          <w:tab w:val="num" w:pos="360"/>
        </w:tabs>
        <w:ind w:left="360"/>
        <w:rPr>
          <w:sz w:val="22"/>
          <w:szCs w:val="22"/>
        </w:rPr>
      </w:pPr>
      <w:r w:rsidRPr="00DB5E4E">
        <w:rPr>
          <w:sz w:val="22"/>
          <w:szCs w:val="22"/>
        </w:rPr>
        <w:t>In accordance with</w:t>
      </w:r>
      <w:r w:rsidR="00A41D21">
        <w:rPr>
          <w:sz w:val="22"/>
          <w:szCs w:val="22"/>
        </w:rPr>
        <w:t xml:space="preserve"> </w:t>
      </w:r>
      <w:hyperlink r:id="rId7" w:tgtFrame="_blank" w:tooltip="Class Deviation 2025-O0006 – Use of the Clause on Contractor Compliance with the Cybersecurity Maturity Model Certification Level Requirement" w:history="1">
        <w:r w:rsidR="00A41D21" w:rsidRPr="007361E8">
          <w:rPr>
            <w:rStyle w:val="Hyperlink"/>
            <w:b/>
            <w:bCs/>
            <w:sz w:val="22"/>
            <w:szCs w:val="22"/>
          </w:rPr>
          <w:t>Class Deviation 2025-O0006 – Use of the Clause on Contractor Compliance with the Cybersecurity Maturity Model Certification Level Requirement</w:t>
        </w:r>
      </w:hyperlink>
      <w:r w:rsidR="00351F77">
        <w:rPr>
          <w:sz w:val="22"/>
          <w:szCs w:val="22"/>
        </w:rPr>
        <w:t xml:space="preserve">, USACE will not include </w:t>
      </w:r>
      <w:r w:rsidR="00D45FF3">
        <w:rPr>
          <w:sz w:val="22"/>
          <w:szCs w:val="22"/>
        </w:rPr>
        <w:t>the DFARS clause i</w:t>
      </w:r>
      <w:r w:rsidR="00351F77">
        <w:rPr>
          <w:sz w:val="22"/>
          <w:szCs w:val="22"/>
        </w:rPr>
        <w:t xml:space="preserve">n new solicitations or contracts until publication of the new DFARS rule.  </w:t>
      </w:r>
      <w:r w:rsidR="00D45FF3">
        <w:rPr>
          <w:sz w:val="22"/>
          <w:szCs w:val="22"/>
        </w:rPr>
        <w:t>Per</w:t>
      </w:r>
      <w:r w:rsidR="00351F77">
        <w:rPr>
          <w:sz w:val="22"/>
          <w:szCs w:val="22"/>
        </w:rPr>
        <w:t xml:space="preserve"> the referenced deviation: </w:t>
      </w:r>
    </w:p>
    <w:p w14:paraId="379497B6" w14:textId="797B0BD4" w:rsidR="002677F0" w:rsidRPr="00DB5E4E" w:rsidRDefault="00351F77" w:rsidP="00DB5E4E">
      <w:pPr>
        <w:ind w:left="360"/>
        <w:rPr>
          <w:sz w:val="22"/>
          <w:szCs w:val="22"/>
        </w:rPr>
      </w:pPr>
      <w:r w:rsidRPr="00DB5E4E">
        <w:rPr>
          <w:sz w:val="22"/>
          <w:szCs w:val="22"/>
        </w:rPr>
        <w:t>“</w:t>
      </w:r>
      <w:r w:rsidR="00DC3E09" w:rsidRPr="00DB5E4E">
        <w:rPr>
          <w:sz w:val="22"/>
          <w:szCs w:val="22"/>
        </w:rPr>
        <w:t xml:space="preserve">New Solicitations and Contracts issued </w:t>
      </w:r>
      <w:r w:rsidR="000C6091" w:rsidRPr="00DB5E4E">
        <w:rPr>
          <w:sz w:val="22"/>
          <w:szCs w:val="22"/>
        </w:rPr>
        <w:t xml:space="preserve">on or after </w:t>
      </w:r>
      <w:r>
        <w:rPr>
          <w:sz w:val="22"/>
          <w:szCs w:val="22"/>
        </w:rPr>
        <w:t>[8/25/20</w:t>
      </w:r>
      <w:r w:rsidR="00F74D36">
        <w:rPr>
          <w:sz w:val="22"/>
          <w:szCs w:val="22"/>
        </w:rPr>
        <w:t>2</w:t>
      </w:r>
      <w:r>
        <w:rPr>
          <w:sz w:val="22"/>
          <w:szCs w:val="22"/>
        </w:rPr>
        <w:t xml:space="preserve">5] </w:t>
      </w:r>
      <w:r w:rsidR="008E2D69" w:rsidRPr="00DB5E4E">
        <w:rPr>
          <w:sz w:val="22"/>
          <w:szCs w:val="22"/>
        </w:rPr>
        <w:t xml:space="preserve">will, to the </w:t>
      </w:r>
      <w:r w:rsidR="00A63021" w:rsidRPr="00DB5E4E">
        <w:rPr>
          <w:sz w:val="22"/>
          <w:szCs w:val="22"/>
        </w:rPr>
        <w:t xml:space="preserve">maximum </w:t>
      </w:r>
      <w:r w:rsidR="008E2D69" w:rsidRPr="00DB5E4E">
        <w:rPr>
          <w:sz w:val="22"/>
          <w:szCs w:val="22"/>
        </w:rPr>
        <w:t>extent practicable,</w:t>
      </w:r>
      <w:r w:rsidR="000C6091" w:rsidRPr="00DB5E4E">
        <w:rPr>
          <w:sz w:val="22"/>
          <w:szCs w:val="22"/>
        </w:rPr>
        <w:t xml:space="preserve"> comply with </w:t>
      </w:r>
      <w:r w:rsidR="000A1D94" w:rsidRPr="00DB5E4E">
        <w:rPr>
          <w:sz w:val="22"/>
          <w:szCs w:val="22"/>
        </w:rPr>
        <w:t>Class Deviation 2005-</w:t>
      </w:r>
      <w:proofErr w:type="spellStart"/>
      <w:r w:rsidR="000A1D94" w:rsidRPr="00DB5E4E">
        <w:rPr>
          <w:sz w:val="22"/>
          <w:szCs w:val="22"/>
        </w:rPr>
        <w:t>O0006</w:t>
      </w:r>
      <w:proofErr w:type="spellEnd"/>
      <w:r w:rsidR="00B30DEC" w:rsidRPr="00DB5E4E">
        <w:rPr>
          <w:sz w:val="22"/>
          <w:szCs w:val="22"/>
        </w:rPr>
        <w:t xml:space="preserve">, </w:t>
      </w:r>
      <w:hyperlink r:id="rId8" w:tgtFrame="_blank" w:tooltip="Class Deviation 2025-O0006 – Use of the Clause on Contractor Compliance with the Cybersecurity Maturity Model Certification Level Requirement" w:history="1"/>
      <w:r w:rsidR="002D551D" w:rsidRPr="00DB5E4E">
        <w:rPr>
          <w:sz w:val="22"/>
          <w:szCs w:val="22"/>
        </w:rPr>
        <w:t xml:space="preserve">requiring contracting officers </w:t>
      </w:r>
      <w:r w:rsidR="002D551D" w:rsidRPr="00DB5E4E">
        <w:rPr>
          <w:i/>
          <w:iCs/>
          <w:sz w:val="22"/>
          <w:szCs w:val="22"/>
          <w:u w:val="single"/>
        </w:rPr>
        <w:t>not</w:t>
      </w:r>
      <w:r w:rsidR="002D551D" w:rsidRPr="00DB5E4E">
        <w:rPr>
          <w:sz w:val="22"/>
          <w:szCs w:val="22"/>
        </w:rPr>
        <w:t xml:space="preserve"> to use </w:t>
      </w:r>
      <w:r w:rsidR="000C6091" w:rsidRPr="00DB5E4E">
        <w:rPr>
          <w:sz w:val="22"/>
          <w:szCs w:val="22"/>
        </w:rPr>
        <w:t xml:space="preserve">the contract clause at Defense Federal Acquisition Regulation Supplement (DFARS) 252.204-7021, </w:t>
      </w:r>
      <w:r w:rsidR="000C6091" w:rsidRPr="00DB5E4E">
        <w:rPr>
          <w:i/>
          <w:iCs/>
          <w:sz w:val="22"/>
          <w:szCs w:val="22"/>
        </w:rPr>
        <w:t>Contractor Compliance With the Cybersecurity Maturity Model Certification Level Requirement</w:t>
      </w:r>
      <w:r w:rsidR="000C6091" w:rsidRPr="00DB5E4E">
        <w:rPr>
          <w:sz w:val="22"/>
          <w:szCs w:val="22"/>
        </w:rPr>
        <w:t>, in new solicitations and contracts.</w:t>
      </w:r>
      <w:r w:rsidRPr="00DB5E4E">
        <w:rPr>
          <w:sz w:val="22"/>
          <w:szCs w:val="22"/>
        </w:rPr>
        <w:t>”</w:t>
      </w:r>
      <w:r w:rsidR="000C6091" w:rsidRPr="00DB5E4E">
        <w:rPr>
          <w:sz w:val="22"/>
          <w:szCs w:val="22"/>
        </w:rPr>
        <w:t xml:space="preserve">   </w:t>
      </w:r>
    </w:p>
    <w:p w14:paraId="2C4B5099" w14:textId="13E48056" w:rsidR="00351F77" w:rsidRDefault="00351F77" w:rsidP="00EC59D7">
      <w:pPr>
        <w:numPr>
          <w:ilvl w:val="0"/>
          <w:numId w:val="1"/>
        </w:numPr>
        <w:tabs>
          <w:tab w:val="clear" w:pos="720"/>
          <w:tab w:val="num" w:pos="360"/>
        </w:tabs>
        <w:ind w:left="360"/>
        <w:rPr>
          <w:sz w:val="22"/>
          <w:szCs w:val="22"/>
        </w:rPr>
      </w:pPr>
      <w:r w:rsidRPr="00DB5E4E">
        <w:rPr>
          <w:sz w:val="22"/>
          <w:szCs w:val="22"/>
        </w:rPr>
        <w:t xml:space="preserve">Note, </w:t>
      </w:r>
      <w:r w:rsidR="00F74D36">
        <w:rPr>
          <w:sz w:val="22"/>
          <w:szCs w:val="22"/>
        </w:rPr>
        <w:t xml:space="preserve">if any </w:t>
      </w:r>
      <w:r w:rsidRPr="00351F77">
        <w:rPr>
          <w:sz w:val="22"/>
          <w:szCs w:val="22"/>
        </w:rPr>
        <w:t xml:space="preserve">new </w:t>
      </w:r>
      <w:r w:rsidR="00F74D36">
        <w:rPr>
          <w:sz w:val="22"/>
          <w:szCs w:val="22"/>
        </w:rPr>
        <w:t xml:space="preserve">USACE </w:t>
      </w:r>
      <w:r w:rsidR="00FB1BB2" w:rsidRPr="00351F77">
        <w:rPr>
          <w:sz w:val="22"/>
          <w:szCs w:val="22"/>
        </w:rPr>
        <w:t xml:space="preserve">solicitations </w:t>
      </w:r>
      <w:r w:rsidRPr="00351F77">
        <w:rPr>
          <w:sz w:val="22"/>
          <w:szCs w:val="22"/>
        </w:rPr>
        <w:t>or contracts</w:t>
      </w:r>
      <w:r w:rsidR="00F74D36">
        <w:rPr>
          <w:sz w:val="22"/>
          <w:szCs w:val="22"/>
        </w:rPr>
        <w:t>,</w:t>
      </w:r>
      <w:r w:rsidRPr="00351F77">
        <w:rPr>
          <w:sz w:val="22"/>
          <w:szCs w:val="22"/>
        </w:rPr>
        <w:t xml:space="preserve"> issued after 8/25/2025</w:t>
      </w:r>
      <w:r w:rsidR="00F74D36">
        <w:rPr>
          <w:sz w:val="22"/>
          <w:szCs w:val="22"/>
        </w:rPr>
        <w:t xml:space="preserve">, included DFARS 252.204-7021, </w:t>
      </w:r>
      <w:r w:rsidR="00B84C59">
        <w:rPr>
          <w:sz w:val="22"/>
          <w:szCs w:val="22"/>
        </w:rPr>
        <w:t xml:space="preserve">the DIB should anticipate an </w:t>
      </w:r>
      <w:r w:rsidRPr="00351F77">
        <w:rPr>
          <w:sz w:val="22"/>
          <w:szCs w:val="22"/>
        </w:rPr>
        <w:t>amendment</w:t>
      </w:r>
      <w:r w:rsidR="00D45FF3">
        <w:rPr>
          <w:sz w:val="22"/>
          <w:szCs w:val="22"/>
        </w:rPr>
        <w:t xml:space="preserve"> or </w:t>
      </w:r>
      <w:r w:rsidRPr="00351F77">
        <w:rPr>
          <w:sz w:val="22"/>
          <w:szCs w:val="22"/>
        </w:rPr>
        <w:t>modification</w:t>
      </w:r>
      <w:r>
        <w:rPr>
          <w:sz w:val="22"/>
          <w:szCs w:val="22"/>
        </w:rPr>
        <w:t xml:space="preserve"> to remove </w:t>
      </w:r>
      <w:r w:rsidR="00B84C59">
        <w:rPr>
          <w:sz w:val="22"/>
          <w:szCs w:val="22"/>
        </w:rPr>
        <w:t>the same</w:t>
      </w:r>
      <w:r w:rsidR="00F74D36">
        <w:rPr>
          <w:sz w:val="22"/>
          <w:szCs w:val="22"/>
        </w:rPr>
        <w:t xml:space="preserve">. </w:t>
      </w:r>
    </w:p>
    <w:p w14:paraId="3695B9D3" w14:textId="779A9C26" w:rsidR="00351F77" w:rsidRDefault="00351F77" w:rsidP="00EC59D7">
      <w:pPr>
        <w:numPr>
          <w:ilvl w:val="0"/>
          <w:numId w:val="1"/>
        </w:numPr>
        <w:tabs>
          <w:tab w:val="clear" w:pos="720"/>
          <w:tab w:val="num" w:pos="360"/>
        </w:tabs>
        <w:ind w:left="360"/>
        <w:rPr>
          <w:sz w:val="22"/>
          <w:szCs w:val="22"/>
        </w:rPr>
      </w:pPr>
      <w:r>
        <w:rPr>
          <w:sz w:val="22"/>
          <w:szCs w:val="22"/>
        </w:rPr>
        <w:t>It is unclear at this time if</w:t>
      </w:r>
      <w:r w:rsidR="00D45FF3">
        <w:rPr>
          <w:sz w:val="22"/>
          <w:szCs w:val="22"/>
        </w:rPr>
        <w:t xml:space="preserve"> </w:t>
      </w:r>
      <w:r>
        <w:rPr>
          <w:sz w:val="22"/>
          <w:szCs w:val="22"/>
        </w:rPr>
        <w:t xml:space="preserve">active contracts will require </w:t>
      </w:r>
      <w:r w:rsidR="00D45FF3">
        <w:rPr>
          <w:sz w:val="22"/>
          <w:szCs w:val="22"/>
        </w:rPr>
        <w:t xml:space="preserve">contract </w:t>
      </w:r>
      <w:r>
        <w:rPr>
          <w:sz w:val="22"/>
          <w:szCs w:val="22"/>
        </w:rPr>
        <w:t>modification</w:t>
      </w:r>
      <w:r w:rsidR="00D45FF3">
        <w:rPr>
          <w:sz w:val="22"/>
          <w:szCs w:val="22"/>
        </w:rPr>
        <w:t xml:space="preserve"> upon publication of the DFARs rule</w:t>
      </w:r>
      <w:r>
        <w:rPr>
          <w:sz w:val="22"/>
          <w:szCs w:val="22"/>
        </w:rPr>
        <w:t xml:space="preserve">. </w:t>
      </w:r>
      <w:r w:rsidR="00D45FF3">
        <w:rPr>
          <w:sz w:val="22"/>
          <w:szCs w:val="22"/>
        </w:rPr>
        <w:t xml:space="preserve">New </w:t>
      </w:r>
      <w:r w:rsidR="00B84C59">
        <w:rPr>
          <w:sz w:val="22"/>
          <w:szCs w:val="22"/>
        </w:rPr>
        <w:t xml:space="preserve">regulatory </w:t>
      </w:r>
      <w:r w:rsidR="00D45FF3">
        <w:rPr>
          <w:sz w:val="22"/>
          <w:szCs w:val="22"/>
        </w:rPr>
        <w:t>guidance typically only applies to new solicitations and forward. However</w:t>
      </w:r>
      <w:r w:rsidR="00B84C59">
        <w:rPr>
          <w:sz w:val="22"/>
          <w:szCs w:val="22"/>
        </w:rPr>
        <w:t>, w</w:t>
      </w:r>
      <w:r>
        <w:rPr>
          <w:sz w:val="22"/>
          <w:szCs w:val="22"/>
        </w:rPr>
        <w:t xml:space="preserve">e </w:t>
      </w:r>
      <w:r w:rsidR="00D45FF3">
        <w:rPr>
          <w:sz w:val="22"/>
          <w:szCs w:val="22"/>
        </w:rPr>
        <w:t xml:space="preserve">have no clear guidance </w:t>
      </w:r>
      <w:r>
        <w:rPr>
          <w:sz w:val="22"/>
          <w:szCs w:val="22"/>
        </w:rPr>
        <w:t xml:space="preserve">on DoD’s planned implementation </w:t>
      </w:r>
      <w:r w:rsidR="00D45FF3">
        <w:rPr>
          <w:sz w:val="22"/>
          <w:szCs w:val="22"/>
        </w:rPr>
        <w:t>details</w:t>
      </w:r>
      <w:r w:rsidR="00B84C59">
        <w:rPr>
          <w:sz w:val="22"/>
          <w:szCs w:val="22"/>
        </w:rPr>
        <w:t xml:space="preserve"> currently</w:t>
      </w:r>
      <w:r>
        <w:rPr>
          <w:sz w:val="22"/>
          <w:szCs w:val="22"/>
        </w:rPr>
        <w:t>.</w:t>
      </w:r>
    </w:p>
    <w:p w14:paraId="5A8CF4E3" w14:textId="75ED6EE5" w:rsidR="002677F0" w:rsidRDefault="002677F0" w:rsidP="00EC59D7">
      <w:pPr>
        <w:numPr>
          <w:ilvl w:val="0"/>
          <w:numId w:val="1"/>
        </w:numPr>
        <w:tabs>
          <w:tab w:val="clear" w:pos="720"/>
          <w:tab w:val="num" w:pos="360"/>
        </w:tabs>
        <w:ind w:left="360"/>
        <w:rPr>
          <w:sz w:val="22"/>
          <w:szCs w:val="22"/>
        </w:rPr>
      </w:pPr>
      <w:r w:rsidRPr="00DB5E4E">
        <w:rPr>
          <w:sz w:val="22"/>
          <w:szCs w:val="22"/>
        </w:rPr>
        <w:t xml:space="preserve">Expected Timeline: </w:t>
      </w:r>
      <w:r w:rsidR="00D45FF3">
        <w:rPr>
          <w:sz w:val="22"/>
          <w:szCs w:val="22"/>
        </w:rPr>
        <w:t xml:space="preserve">unknown. Original </w:t>
      </w:r>
      <w:r w:rsidRPr="00D45FF3">
        <w:rPr>
          <w:sz w:val="22"/>
          <w:szCs w:val="22"/>
        </w:rPr>
        <w:t>DoD</w:t>
      </w:r>
      <w:r w:rsidRPr="00A10BCC">
        <w:rPr>
          <w:sz w:val="22"/>
          <w:szCs w:val="22"/>
        </w:rPr>
        <w:t xml:space="preserve"> guidance </w:t>
      </w:r>
      <w:r w:rsidR="00D45FF3">
        <w:rPr>
          <w:sz w:val="22"/>
          <w:szCs w:val="22"/>
        </w:rPr>
        <w:t>contemplated phased CMMC 2.0 implementation beginning 10/1/2025. However, the start date hinges on the rule publication</w:t>
      </w:r>
      <w:r w:rsidR="00B84C59">
        <w:rPr>
          <w:sz w:val="22"/>
          <w:szCs w:val="22"/>
        </w:rPr>
        <w:t xml:space="preserve"> date</w:t>
      </w:r>
      <w:r w:rsidR="00D45FF3">
        <w:rPr>
          <w:sz w:val="22"/>
          <w:szCs w:val="22"/>
        </w:rPr>
        <w:t>, which may be sooner or later than the original 1</w:t>
      </w:r>
      <w:r w:rsidR="00004EE2">
        <w:rPr>
          <w:sz w:val="22"/>
          <w:szCs w:val="22"/>
        </w:rPr>
        <w:t>0</w:t>
      </w:r>
      <w:r w:rsidR="00D45FF3">
        <w:rPr>
          <w:sz w:val="22"/>
          <w:szCs w:val="22"/>
        </w:rPr>
        <w:t xml:space="preserve">/1/2025 target. </w:t>
      </w:r>
    </w:p>
    <w:p w14:paraId="50965C57" w14:textId="6FD0EE33" w:rsidR="001110AC" w:rsidRPr="00A10BCC" w:rsidRDefault="00740645" w:rsidP="001110AC">
      <w:pPr>
        <w:rPr>
          <w:sz w:val="22"/>
          <w:szCs w:val="22"/>
        </w:rPr>
      </w:pPr>
      <w:r w:rsidRPr="00A10BCC">
        <w:rPr>
          <w:b/>
          <w:bCs/>
          <w:sz w:val="22"/>
          <w:szCs w:val="22"/>
        </w:rPr>
        <w:t>CONTRACTOR ACTIONS NOW:</w:t>
      </w:r>
    </w:p>
    <w:p w14:paraId="25C75028" w14:textId="196A469F" w:rsidR="000D64CF" w:rsidRPr="00A10BCC" w:rsidRDefault="00E479C6" w:rsidP="00DB5E4E">
      <w:pPr>
        <w:numPr>
          <w:ilvl w:val="0"/>
          <w:numId w:val="1"/>
        </w:numPr>
        <w:tabs>
          <w:tab w:val="clear" w:pos="720"/>
          <w:tab w:val="num" w:pos="360"/>
          <w:tab w:val="num" w:pos="1440"/>
        </w:tabs>
        <w:ind w:left="360"/>
        <w:rPr>
          <w:sz w:val="22"/>
          <w:szCs w:val="22"/>
        </w:rPr>
      </w:pPr>
      <w:r w:rsidRPr="00A10BCC">
        <w:rPr>
          <w:sz w:val="22"/>
          <w:szCs w:val="22"/>
        </w:rPr>
        <w:t xml:space="preserve">Attend the INFOSEC </w:t>
      </w:r>
      <w:hyperlink r:id="rId9" w:history="1">
        <w:r w:rsidRPr="007474D7">
          <w:rPr>
            <w:rStyle w:val="Hyperlink"/>
            <w:b/>
            <w:bCs/>
            <w:sz w:val="22"/>
            <w:szCs w:val="22"/>
          </w:rPr>
          <w:t>Webinar</w:t>
        </w:r>
      </w:hyperlink>
      <w:r w:rsidRPr="00A10BCC">
        <w:rPr>
          <w:sz w:val="22"/>
          <w:szCs w:val="22"/>
        </w:rPr>
        <w:t xml:space="preserve">, </w:t>
      </w:r>
      <w:r w:rsidR="00D45FF3">
        <w:rPr>
          <w:sz w:val="22"/>
          <w:szCs w:val="22"/>
        </w:rPr>
        <w:t>scheduled and h</w:t>
      </w:r>
      <w:r w:rsidR="00D45FF3" w:rsidRPr="00A10BCC">
        <w:rPr>
          <w:sz w:val="22"/>
          <w:szCs w:val="22"/>
        </w:rPr>
        <w:t xml:space="preserve">osted </w:t>
      </w:r>
      <w:r w:rsidRPr="00A10BCC">
        <w:rPr>
          <w:sz w:val="22"/>
          <w:szCs w:val="22"/>
        </w:rPr>
        <w:t>by the U</w:t>
      </w:r>
      <w:r w:rsidR="000D64CF" w:rsidRPr="00A10BCC">
        <w:rPr>
          <w:sz w:val="22"/>
          <w:szCs w:val="22"/>
        </w:rPr>
        <w:t>.</w:t>
      </w:r>
      <w:r w:rsidRPr="00A10BCC">
        <w:rPr>
          <w:sz w:val="22"/>
          <w:szCs w:val="22"/>
        </w:rPr>
        <w:t>S</w:t>
      </w:r>
      <w:r w:rsidR="000D64CF" w:rsidRPr="00A10BCC">
        <w:rPr>
          <w:sz w:val="22"/>
          <w:szCs w:val="22"/>
        </w:rPr>
        <w:t xml:space="preserve">. Army Corps of Engineers </w:t>
      </w:r>
      <w:r w:rsidRPr="00A10BCC">
        <w:rPr>
          <w:sz w:val="22"/>
          <w:szCs w:val="22"/>
        </w:rPr>
        <w:t xml:space="preserve">on </w:t>
      </w:r>
      <w:r w:rsidR="00D45FF3">
        <w:rPr>
          <w:sz w:val="22"/>
          <w:szCs w:val="22"/>
        </w:rPr>
        <w:t xml:space="preserve">9/17/2025 </w:t>
      </w:r>
      <w:r w:rsidR="000D64CF" w:rsidRPr="00A10BCC">
        <w:rPr>
          <w:sz w:val="22"/>
          <w:szCs w:val="22"/>
        </w:rPr>
        <w:t xml:space="preserve">from </w:t>
      </w:r>
      <w:r w:rsidR="00F74D36">
        <w:rPr>
          <w:sz w:val="22"/>
          <w:szCs w:val="22"/>
        </w:rPr>
        <w:t>1300-1400</w:t>
      </w:r>
      <w:r w:rsidR="00B84C59">
        <w:rPr>
          <w:sz w:val="22"/>
          <w:szCs w:val="22"/>
        </w:rPr>
        <w:t xml:space="preserve"> hours</w:t>
      </w:r>
      <w:r w:rsidR="00F74D36">
        <w:rPr>
          <w:sz w:val="22"/>
          <w:szCs w:val="22"/>
        </w:rPr>
        <w:t xml:space="preserve"> Central. </w:t>
      </w:r>
      <w:r w:rsidR="000D64CF" w:rsidRPr="00A10BCC">
        <w:rPr>
          <w:sz w:val="22"/>
          <w:szCs w:val="22"/>
        </w:rPr>
        <w:t xml:space="preserve"> </w:t>
      </w:r>
    </w:p>
    <w:p w14:paraId="33616553" w14:textId="0AA312E2" w:rsidR="001110AC" w:rsidRPr="00A10BCC" w:rsidRDefault="00F74D36" w:rsidP="00DB5E4E">
      <w:pPr>
        <w:numPr>
          <w:ilvl w:val="0"/>
          <w:numId w:val="1"/>
        </w:numPr>
        <w:tabs>
          <w:tab w:val="clear" w:pos="720"/>
          <w:tab w:val="num" w:pos="360"/>
          <w:tab w:val="num" w:pos="1440"/>
        </w:tabs>
        <w:ind w:left="360"/>
        <w:rPr>
          <w:sz w:val="22"/>
          <w:szCs w:val="22"/>
        </w:rPr>
      </w:pPr>
      <w:r>
        <w:rPr>
          <w:sz w:val="22"/>
          <w:szCs w:val="22"/>
        </w:rPr>
        <w:t>Ensure your</w:t>
      </w:r>
      <w:r w:rsidR="001110AC" w:rsidRPr="00A10BCC">
        <w:rPr>
          <w:sz w:val="22"/>
          <w:szCs w:val="22"/>
        </w:rPr>
        <w:t xml:space="preserve"> current cybersecurity posture a</w:t>
      </w:r>
      <w:r>
        <w:rPr>
          <w:sz w:val="22"/>
          <w:szCs w:val="22"/>
        </w:rPr>
        <w:t xml:space="preserve">ligns with </w:t>
      </w:r>
      <w:r w:rsidR="00B84C59">
        <w:rPr>
          <w:sz w:val="22"/>
          <w:szCs w:val="22"/>
        </w:rPr>
        <w:t xml:space="preserve">contractual requirements related to </w:t>
      </w:r>
      <w:r w:rsidR="001110AC" w:rsidRPr="00A10BCC">
        <w:rPr>
          <w:sz w:val="22"/>
          <w:szCs w:val="22"/>
        </w:rPr>
        <w:t>NIST SP 800</w:t>
      </w:r>
      <w:r w:rsidR="001110AC" w:rsidRPr="00A10BCC">
        <w:rPr>
          <w:sz w:val="22"/>
          <w:szCs w:val="22"/>
        </w:rPr>
        <w:noBreakHyphen/>
        <w:t>171 controls.</w:t>
      </w:r>
    </w:p>
    <w:p w14:paraId="3A78F453" w14:textId="32AA0396" w:rsidR="001110AC" w:rsidRPr="00040E79" w:rsidRDefault="00625098" w:rsidP="00DB5E4E">
      <w:pPr>
        <w:numPr>
          <w:ilvl w:val="0"/>
          <w:numId w:val="1"/>
        </w:numPr>
        <w:tabs>
          <w:tab w:val="clear" w:pos="720"/>
          <w:tab w:val="num" w:pos="360"/>
          <w:tab w:val="num" w:pos="1440"/>
        </w:tabs>
        <w:ind w:left="360"/>
        <w:rPr>
          <w:sz w:val="22"/>
          <w:szCs w:val="22"/>
        </w:rPr>
      </w:pPr>
      <w:r w:rsidRPr="00040E79">
        <w:rPr>
          <w:sz w:val="22"/>
          <w:szCs w:val="22"/>
        </w:rPr>
        <w:t xml:space="preserve">Follows </w:t>
      </w:r>
      <w:r w:rsidR="00B86BA1" w:rsidRPr="00040E79">
        <w:rPr>
          <w:sz w:val="22"/>
          <w:szCs w:val="22"/>
        </w:rPr>
        <w:t>all</w:t>
      </w:r>
      <w:r w:rsidRPr="00040E79">
        <w:rPr>
          <w:sz w:val="22"/>
          <w:szCs w:val="22"/>
        </w:rPr>
        <w:t xml:space="preserve"> </w:t>
      </w:r>
      <w:hyperlink r:id="rId10" w:anchor="step6" w:history="1">
        <w:r w:rsidRPr="007474D7">
          <w:rPr>
            <w:rStyle w:val="Hyperlink"/>
            <w:b/>
            <w:bCs/>
            <w:sz w:val="22"/>
            <w:szCs w:val="22"/>
          </w:rPr>
          <w:t>steps</w:t>
        </w:r>
      </w:hyperlink>
      <w:r w:rsidR="00B86BA1" w:rsidRPr="00040E79">
        <w:rPr>
          <w:sz w:val="22"/>
          <w:szCs w:val="22"/>
        </w:rPr>
        <w:t xml:space="preserve"> to use Procurement Integrated Enterprise Environment </w:t>
      </w:r>
      <w:r w:rsidR="00F74D36">
        <w:rPr>
          <w:sz w:val="22"/>
          <w:szCs w:val="22"/>
        </w:rPr>
        <w:t xml:space="preserve">(PIEE) </w:t>
      </w:r>
      <w:r w:rsidR="00B86BA1" w:rsidRPr="00040E79">
        <w:rPr>
          <w:sz w:val="22"/>
          <w:szCs w:val="22"/>
        </w:rPr>
        <w:t>applications</w:t>
      </w:r>
      <w:r w:rsidR="00040E79" w:rsidRPr="00040E79">
        <w:rPr>
          <w:sz w:val="22"/>
          <w:szCs w:val="22"/>
        </w:rPr>
        <w:t>,</w:t>
      </w:r>
      <w:r w:rsidR="00B84C59">
        <w:rPr>
          <w:sz w:val="22"/>
          <w:szCs w:val="22"/>
        </w:rPr>
        <w:t xml:space="preserve"> to</w:t>
      </w:r>
      <w:r w:rsidR="00040E79" w:rsidRPr="00040E79">
        <w:rPr>
          <w:sz w:val="22"/>
          <w:szCs w:val="22"/>
        </w:rPr>
        <w:t xml:space="preserve"> secure </w:t>
      </w:r>
      <w:r w:rsidR="007877F7" w:rsidRPr="00040E79">
        <w:rPr>
          <w:sz w:val="22"/>
          <w:szCs w:val="22"/>
        </w:rPr>
        <w:t xml:space="preserve">access to the </w:t>
      </w:r>
      <w:r w:rsidR="00506905" w:rsidRPr="00040E79">
        <w:rPr>
          <w:sz w:val="22"/>
          <w:szCs w:val="22"/>
        </w:rPr>
        <w:t xml:space="preserve">Supplier Performance Risk System (SPRS) </w:t>
      </w:r>
      <w:r w:rsidR="00F74D36">
        <w:rPr>
          <w:sz w:val="22"/>
          <w:szCs w:val="22"/>
        </w:rPr>
        <w:t>m</w:t>
      </w:r>
      <w:r w:rsidR="00F74D36" w:rsidRPr="00040E79">
        <w:rPr>
          <w:sz w:val="22"/>
          <w:szCs w:val="22"/>
        </w:rPr>
        <w:t>odule</w:t>
      </w:r>
      <w:r w:rsidR="00F74D36">
        <w:rPr>
          <w:sz w:val="22"/>
          <w:szCs w:val="22"/>
        </w:rPr>
        <w:t>,</w:t>
      </w:r>
      <w:r w:rsidR="00F74D36" w:rsidRPr="00040E79">
        <w:rPr>
          <w:sz w:val="22"/>
          <w:szCs w:val="22"/>
        </w:rPr>
        <w:t xml:space="preserve"> </w:t>
      </w:r>
      <w:r w:rsidR="007877F7" w:rsidRPr="00040E79">
        <w:rPr>
          <w:sz w:val="22"/>
          <w:szCs w:val="22"/>
        </w:rPr>
        <w:t xml:space="preserve">and </w:t>
      </w:r>
      <w:r w:rsidR="00506905" w:rsidRPr="00040E79">
        <w:rPr>
          <w:sz w:val="22"/>
          <w:szCs w:val="22"/>
        </w:rPr>
        <w:t xml:space="preserve">post a current (no less than 3 years) </w:t>
      </w:r>
      <w:r w:rsidR="001110AC" w:rsidRPr="00040E79">
        <w:rPr>
          <w:sz w:val="22"/>
          <w:szCs w:val="22"/>
        </w:rPr>
        <w:t>self-assessment score in SPRS</w:t>
      </w:r>
      <w:r w:rsidR="00506905" w:rsidRPr="00040E79">
        <w:rPr>
          <w:sz w:val="22"/>
          <w:szCs w:val="22"/>
        </w:rPr>
        <w:t xml:space="preserve">. </w:t>
      </w:r>
    </w:p>
    <w:p w14:paraId="69E3BA11" w14:textId="77777777" w:rsidR="00F74D36" w:rsidRDefault="001110AC" w:rsidP="00F74D36">
      <w:pPr>
        <w:numPr>
          <w:ilvl w:val="0"/>
          <w:numId w:val="1"/>
        </w:numPr>
        <w:tabs>
          <w:tab w:val="clear" w:pos="720"/>
          <w:tab w:val="num" w:pos="360"/>
          <w:tab w:val="num" w:pos="1440"/>
        </w:tabs>
        <w:ind w:left="360"/>
        <w:rPr>
          <w:sz w:val="22"/>
          <w:szCs w:val="22"/>
        </w:rPr>
      </w:pPr>
      <w:r w:rsidRPr="00A10BCC">
        <w:rPr>
          <w:sz w:val="22"/>
          <w:szCs w:val="22"/>
        </w:rPr>
        <w:lastRenderedPageBreak/>
        <w:t>Monitor updates from DoD</w:t>
      </w:r>
      <w:r w:rsidR="00B07729">
        <w:rPr>
          <w:sz w:val="22"/>
          <w:szCs w:val="22"/>
        </w:rPr>
        <w:t>, DPCAP,</w:t>
      </w:r>
      <w:r w:rsidRPr="00A10BCC">
        <w:rPr>
          <w:sz w:val="22"/>
          <w:szCs w:val="22"/>
        </w:rPr>
        <w:t xml:space="preserve"> and </w:t>
      </w:r>
      <w:r w:rsidR="00284353">
        <w:rPr>
          <w:sz w:val="22"/>
          <w:szCs w:val="22"/>
        </w:rPr>
        <w:t xml:space="preserve">SAM.gov for </w:t>
      </w:r>
      <w:r w:rsidRPr="00A10BCC">
        <w:rPr>
          <w:sz w:val="22"/>
          <w:szCs w:val="22"/>
        </w:rPr>
        <w:t xml:space="preserve">USACE </w:t>
      </w:r>
      <w:r w:rsidR="000C5CA6">
        <w:rPr>
          <w:sz w:val="22"/>
          <w:szCs w:val="22"/>
        </w:rPr>
        <w:t xml:space="preserve">Special Notices, </w:t>
      </w:r>
      <w:r w:rsidRPr="00A10BCC">
        <w:rPr>
          <w:sz w:val="22"/>
          <w:szCs w:val="22"/>
        </w:rPr>
        <w:t>official timelines and certification requirement</w:t>
      </w:r>
      <w:r w:rsidR="000C5CA6">
        <w:rPr>
          <w:sz w:val="22"/>
          <w:szCs w:val="22"/>
        </w:rPr>
        <w:t xml:space="preserve"> updates</w:t>
      </w:r>
      <w:r w:rsidR="00F74D36">
        <w:rPr>
          <w:sz w:val="22"/>
          <w:szCs w:val="22"/>
        </w:rPr>
        <w:t>.</w:t>
      </w:r>
    </w:p>
    <w:p w14:paraId="4139BAC5" w14:textId="3F5857A0" w:rsidR="00F74D36" w:rsidRPr="00F74D36" w:rsidRDefault="00F74D36" w:rsidP="00DB5E4E">
      <w:pPr>
        <w:numPr>
          <w:ilvl w:val="0"/>
          <w:numId w:val="1"/>
        </w:numPr>
        <w:tabs>
          <w:tab w:val="clear" w:pos="720"/>
          <w:tab w:val="num" w:pos="360"/>
          <w:tab w:val="num" w:pos="1440"/>
        </w:tabs>
        <w:ind w:left="360"/>
        <w:rPr>
          <w:sz w:val="22"/>
          <w:szCs w:val="22"/>
        </w:rPr>
      </w:pPr>
      <w:r w:rsidRPr="00F74D36">
        <w:rPr>
          <w:sz w:val="22"/>
          <w:szCs w:val="22"/>
        </w:rPr>
        <w:t xml:space="preserve">Comply with current DFARS 252.204-7012 requirements to report cyber incidents to DoD within 72 hours of discovery, </w:t>
      </w:r>
      <w:r>
        <w:rPr>
          <w:sz w:val="22"/>
          <w:szCs w:val="22"/>
        </w:rPr>
        <w:t>using</w:t>
      </w:r>
      <w:r w:rsidRPr="00F74D36">
        <w:rPr>
          <w:sz w:val="22"/>
          <w:szCs w:val="22"/>
        </w:rPr>
        <w:t xml:space="preserve"> DoD</w:t>
      </w:r>
      <w:r>
        <w:rPr>
          <w:sz w:val="22"/>
          <w:szCs w:val="22"/>
        </w:rPr>
        <w:t>’s</w:t>
      </w:r>
      <w:r w:rsidRPr="00F74D36">
        <w:rPr>
          <w:sz w:val="22"/>
          <w:szCs w:val="22"/>
        </w:rPr>
        <w:t xml:space="preserve"> Cyber Crime Center (</w:t>
      </w:r>
      <w:proofErr w:type="spellStart"/>
      <w:r w:rsidRPr="00F74D36">
        <w:rPr>
          <w:sz w:val="22"/>
          <w:szCs w:val="22"/>
        </w:rPr>
        <w:t>DC3</w:t>
      </w:r>
      <w:proofErr w:type="spellEnd"/>
      <w:r w:rsidRPr="00F74D36">
        <w:rPr>
          <w:sz w:val="22"/>
          <w:szCs w:val="22"/>
        </w:rPr>
        <w:t xml:space="preserve">) portal at: </w:t>
      </w:r>
      <w:hyperlink r:id="rId11" w:history="1">
        <w:r w:rsidRPr="007474D7">
          <w:rPr>
            <w:rStyle w:val="Hyperlink"/>
            <w:b/>
            <w:bCs/>
            <w:sz w:val="22"/>
            <w:szCs w:val="22"/>
          </w:rPr>
          <w:t>https://dibnet.dod.mil</w:t>
        </w:r>
      </w:hyperlink>
      <w:r>
        <w:rPr>
          <w:sz w:val="22"/>
          <w:szCs w:val="22"/>
        </w:rPr>
        <w:t>.</w:t>
      </w:r>
    </w:p>
    <w:p w14:paraId="0BB5BA22" w14:textId="77777777" w:rsidR="00AA1170" w:rsidRPr="00A10BCC" w:rsidRDefault="00AA1170" w:rsidP="00AA1170">
      <w:pPr>
        <w:rPr>
          <w:b/>
          <w:bCs/>
          <w:sz w:val="22"/>
          <w:szCs w:val="22"/>
        </w:rPr>
      </w:pPr>
      <w:r w:rsidRPr="00A10BCC">
        <w:rPr>
          <w:b/>
          <w:bCs/>
          <w:sz w:val="22"/>
          <w:szCs w:val="22"/>
        </w:rPr>
        <w:t>Important Disclaimers</w:t>
      </w:r>
    </w:p>
    <w:p w14:paraId="55B254E9" w14:textId="4C92CA5E" w:rsidR="00AA1170" w:rsidRPr="00A10BCC" w:rsidRDefault="00AA1170" w:rsidP="00AA1170">
      <w:pPr>
        <w:numPr>
          <w:ilvl w:val="0"/>
          <w:numId w:val="2"/>
        </w:numPr>
        <w:rPr>
          <w:sz w:val="22"/>
          <w:szCs w:val="22"/>
        </w:rPr>
      </w:pPr>
      <w:r w:rsidRPr="00A10BCC">
        <w:rPr>
          <w:sz w:val="22"/>
          <w:szCs w:val="22"/>
        </w:rPr>
        <w:t xml:space="preserve">This notice is </w:t>
      </w:r>
      <w:r w:rsidR="00B84C59" w:rsidRPr="00DB5E4E">
        <w:rPr>
          <w:sz w:val="22"/>
          <w:szCs w:val="22"/>
        </w:rPr>
        <w:t>for</w:t>
      </w:r>
      <w:r w:rsidR="00B84C59">
        <w:rPr>
          <w:b/>
          <w:bCs/>
          <w:sz w:val="22"/>
          <w:szCs w:val="22"/>
        </w:rPr>
        <w:t xml:space="preserve"> INFORMATION ONLY</w:t>
      </w:r>
      <w:r w:rsidRPr="00A10BCC">
        <w:rPr>
          <w:sz w:val="22"/>
          <w:szCs w:val="22"/>
        </w:rPr>
        <w:t xml:space="preserve"> and </w:t>
      </w:r>
      <w:r w:rsidRPr="00A10BCC">
        <w:rPr>
          <w:b/>
          <w:bCs/>
          <w:sz w:val="22"/>
          <w:szCs w:val="22"/>
        </w:rPr>
        <w:t>does not impose new requirements</w:t>
      </w:r>
      <w:r w:rsidRPr="00A10BCC">
        <w:rPr>
          <w:sz w:val="22"/>
          <w:szCs w:val="22"/>
        </w:rPr>
        <w:t>.</w:t>
      </w:r>
    </w:p>
    <w:p w14:paraId="35704F14" w14:textId="18C1024E" w:rsidR="00AA1170" w:rsidRPr="00A10BCC" w:rsidRDefault="00AA1170" w:rsidP="00AA1170">
      <w:pPr>
        <w:numPr>
          <w:ilvl w:val="0"/>
          <w:numId w:val="2"/>
        </w:numPr>
        <w:rPr>
          <w:sz w:val="22"/>
          <w:szCs w:val="22"/>
        </w:rPr>
      </w:pPr>
      <w:r w:rsidRPr="00A10BCC">
        <w:rPr>
          <w:b/>
          <w:bCs/>
          <w:sz w:val="22"/>
          <w:szCs w:val="22"/>
        </w:rPr>
        <w:t>CMMC 2.0 requirements</w:t>
      </w:r>
      <w:r w:rsidRPr="00A10BCC">
        <w:rPr>
          <w:sz w:val="22"/>
          <w:szCs w:val="22"/>
        </w:rPr>
        <w:t xml:space="preserve"> become enforceable only upon publication of the </w:t>
      </w:r>
      <w:r w:rsidRPr="00A10BCC">
        <w:rPr>
          <w:b/>
          <w:bCs/>
          <w:sz w:val="22"/>
          <w:szCs w:val="22"/>
        </w:rPr>
        <w:t>final DFARS rule</w:t>
      </w:r>
      <w:r w:rsidRPr="00A10BCC">
        <w:rPr>
          <w:sz w:val="22"/>
          <w:szCs w:val="22"/>
        </w:rPr>
        <w:t>.</w:t>
      </w:r>
    </w:p>
    <w:p w14:paraId="30968357" w14:textId="3F822AED" w:rsidR="00AA1170" w:rsidRPr="00A10BCC" w:rsidRDefault="00AA1170" w:rsidP="00AA1170">
      <w:pPr>
        <w:numPr>
          <w:ilvl w:val="0"/>
          <w:numId w:val="2"/>
        </w:numPr>
        <w:rPr>
          <w:sz w:val="22"/>
          <w:szCs w:val="22"/>
        </w:rPr>
      </w:pPr>
      <w:r w:rsidRPr="00A10BCC">
        <w:rPr>
          <w:sz w:val="22"/>
          <w:szCs w:val="22"/>
        </w:rPr>
        <w:t>This notice does not create any rights</w:t>
      </w:r>
      <w:r w:rsidR="00F74D36">
        <w:rPr>
          <w:sz w:val="22"/>
          <w:szCs w:val="22"/>
        </w:rPr>
        <w:t>/b</w:t>
      </w:r>
      <w:r w:rsidRPr="00A10BCC">
        <w:rPr>
          <w:sz w:val="22"/>
          <w:szCs w:val="22"/>
        </w:rPr>
        <w:t>enefits enforceable by law against the U.S. Government.</w:t>
      </w:r>
    </w:p>
    <w:p w14:paraId="1939689D" w14:textId="77777777" w:rsidR="00AA1170" w:rsidRPr="00A10BCC" w:rsidRDefault="00000000" w:rsidP="00AA1170">
      <w:pPr>
        <w:rPr>
          <w:sz w:val="22"/>
          <w:szCs w:val="22"/>
        </w:rPr>
      </w:pPr>
      <w:r>
        <w:rPr>
          <w:sz w:val="22"/>
          <w:szCs w:val="22"/>
        </w:rPr>
        <w:pict w14:anchorId="5AA51F7C">
          <v:rect id="_x0000_i1025" style="width:0;height:1.5pt" o:hralign="center" o:hrstd="t" o:hr="t" fillcolor="#a0a0a0" stroked="f"/>
        </w:pict>
      </w:r>
    </w:p>
    <w:p w14:paraId="4A6F17DD" w14:textId="77777777" w:rsidR="00AA1170" w:rsidRPr="00A10BCC" w:rsidRDefault="00AA1170" w:rsidP="00AA1170">
      <w:pPr>
        <w:rPr>
          <w:b/>
          <w:bCs/>
          <w:sz w:val="22"/>
          <w:szCs w:val="22"/>
        </w:rPr>
      </w:pPr>
      <w:r w:rsidRPr="00A10BCC">
        <w:rPr>
          <w:b/>
          <w:bCs/>
          <w:sz w:val="22"/>
          <w:szCs w:val="22"/>
        </w:rPr>
        <w:t>Questions and Resources</w:t>
      </w:r>
    </w:p>
    <w:p w14:paraId="22F36868" w14:textId="7FB58F99" w:rsidR="00AA1170" w:rsidRPr="00A10BCC" w:rsidRDefault="00AA1170" w:rsidP="00AA1170">
      <w:pPr>
        <w:numPr>
          <w:ilvl w:val="0"/>
          <w:numId w:val="3"/>
        </w:numPr>
        <w:rPr>
          <w:sz w:val="22"/>
          <w:szCs w:val="22"/>
        </w:rPr>
      </w:pPr>
      <w:r w:rsidRPr="00A10BCC">
        <w:rPr>
          <w:b/>
          <w:bCs/>
          <w:sz w:val="22"/>
          <w:szCs w:val="22"/>
        </w:rPr>
        <w:t>For USACE solicitations:</w:t>
      </w:r>
      <w:r w:rsidRPr="00A10BCC">
        <w:rPr>
          <w:sz w:val="22"/>
          <w:szCs w:val="22"/>
        </w:rPr>
        <w:t xml:space="preserve"> </w:t>
      </w:r>
      <w:r w:rsidR="00F74D36">
        <w:rPr>
          <w:sz w:val="22"/>
          <w:szCs w:val="22"/>
        </w:rPr>
        <w:t>c</w:t>
      </w:r>
      <w:r w:rsidR="00F74D36" w:rsidRPr="00A10BCC">
        <w:rPr>
          <w:sz w:val="22"/>
          <w:szCs w:val="22"/>
        </w:rPr>
        <w:t xml:space="preserve">ontact </w:t>
      </w:r>
      <w:r w:rsidRPr="00A10BCC">
        <w:rPr>
          <w:sz w:val="22"/>
          <w:szCs w:val="22"/>
        </w:rPr>
        <w:t xml:space="preserve">the </w:t>
      </w:r>
      <w:r w:rsidRPr="00A10BCC">
        <w:rPr>
          <w:b/>
          <w:bCs/>
          <w:sz w:val="22"/>
          <w:szCs w:val="22"/>
        </w:rPr>
        <w:t>Contracting Officer</w:t>
      </w:r>
      <w:r w:rsidRPr="00A10BCC">
        <w:rPr>
          <w:sz w:val="22"/>
          <w:szCs w:val="22"/>
        </w:rPr>
        <w:t xml:space="preserve"> or </w:t>
      </w:r>
      <w:r w:rsidRPr="00A10BCC">
        <w:rPr>
          <w:b/>
          <w:bCs/>
          <w:sz w:val="22"/>
          <w:szCs w:val="22"/>
        </w:rPr>
        <w:t>Contract Specialist</w:t>
      </w:r>
      <w:r w:rsidRPr="00A10BCC">
        <w:rPr>
          <w:sz w:val="22"/>
          <w:szCs w:val="22"/>
        </w:rPr>
        <w:t xml:space="preserve"> listed on the relevant SAM.gov posting.</w:t>
      </w:r>
    </w:p>
    <w:p w14:paraId="6EF91F91" w14:textId="13686CCE" w:rsidR="00AA1170" w:rsidRPr="00A10BCC" w:rsidRDefault="00AA1170" w:rsidP="00AA1170">
      <w:pPr>
        <w:numPr>
          <w:ilvl w:val="0"/>
          <w:numId w:val="3"/>
        </w:numPr>
        <w:rPr>
          <w:sz w:val="22"/>
          <w:szCs w:val="22"/>
        </w:rPr>
      </w:pPr>
      <w:r w:rsidRPr="00A10BCC">
        <w:rPr>
          <w:b/>
          <w:bCs/>
          <w:sz w:val="22"/>
          <w:szCs w:val="22"/>
        </w:rPr>
        <w:t>CMMC Program Resources:</w:t>
      </w:r>
      <w:r w:rsidRPr="00A10BCC">
        <w:rPr>
          <w:sz w:val="22"/>
          <w:szCs w:val="22"/>
        </w:rPr>
        <w:t xml:space="preserve"> </w:t>
      </w:r>
      <w:hyperlink r:id="rId12" w:history="1">
        <w:r w:rsidR="004D4CB1" w:rsidRPr="00A10BCC">
          <w:rPr>
            <w:rStyle w:val="Hyperlink"/>
            <w:sz w:val="22"/>
            <w:szCs w:val="22"/>
          </w:rPr>
          <w:t>https://www.acq.osd.mil/cmmc/</w:t>
        </w:r>
      </w:hyperlink>
    </w:p>
    <w:p w14:paraId="663CE9F2" w14:textId="77777777" w:rsidR="00AA1170" w:rsidRPr="00A10BCC" w:rsidRDefault="00AA1170" w:rsidP="00AA1170">
      <w:pPr>
        <w:numPr>
          <w:ilvl w:val="0"/>
          <w:numId w:val="3"/>
        </w:numPr>
        <w:rPr>
          <w:sz w:val="22"/>
          <w:szCs w:val="22"/>
        </w:rPr>
      </w:pPr>
      <w:r w:rsidRPr="00A10BCC">
        <w:rPr>
          <w:b/>
          <w:bCs/>
          <w:sz w:val="22"/>
          <w:szCs w:val="22"/>
        </w:rPr>
        <w:t>Regulatory References:</w:t>
      </w:r>
      <w:r w:rsidRPr="00A10BCC">
        <w:rPr>
          <w:sz w:val="22"/>
          <w:szCs w:val="22"/>
        </w:rPr>
        <w:t xml:space="preserve"> </w:t>
      </w:r>
      <w:hyperlink r:id="rId13" w:tgtFrame="_new" w:history="1">
        <w:r w:rsidRPr="00A10BCC">
          <w:rPr>
            <w:rStyle w:val="Hyperlink"/>
            <w:sz w:val="22"/>
            <w:szCs w:val="22"/>
          </w:rPr>
          <w:t>32 CFR Part 170</w:t>
        </w:r>
      </w:hyperlink>
    </w:p>
    <w:p w14:paraId="369CAAE3" w14:textId="732E7798" w:rsidR="002E0C8A" w:rsidRPr="00A10BCC" w:rsidRDefault="002E0C8A" w:rsidP="002E0C8A">
      <w:pPr>
        <w:rPr>
          <w:b/>
          <w:bCs/>
          <w:sz w:val="22"/>
          <w:szCs w:val="22"/>
        </w:rPr>
      </w:pPr>
      <w:r w:rsidRPr="00A10BCC">
        <w:rPr>
          <w:b/>
          <w:bCs/>
          <w:sz w:val="22"/>
          <w:szCs w:val="22"/>
        </w:rPr>
        <w:t xml:space="preserve">NOTICE:   </w:t>
      </w:r>
      <w:r w:rsidRPr="00A10BCC">
        <w:rPr>
          <w:sz w:val="22"/>
          <w:szCs w:val="22"/>
        </w:rPr>
        <w:t>THE CONTENTS OF THIS PUBLICATION DOES NOT HAVE THE FORCE OR EFFECT OF LAW AND IS NOT MEANT TO BIND THE PUBLIC OR GOVERNMENT IN ANY WAY.  THIS NOTIFICATION IS SOLELY FOR INFORMATIONAL PURPOSES ONLY.</w:t>
      </w:r>
    </w:p>
    <w:p w14:paraId="6D5BF913" w14:textId="77777777" w:rsidR="00C617D1" w:rsidRPr="00A10BCC" w:rsidRDefault="00C617D1" w:rsidP="00C617D1">
      <w:pPr>
        <w:rPr>
          <w:sz w:val="22"/>
          <w:szCs w:val="22"/>
        </w:rPr>
      </w:pPr>
    </w:p>
    <w:p w14:paraId="478B5CBC" w14:textId="77777777" w:rsidR="00651DD9" w:rsidRPr="00A10BCC" w:rsidRDefault="00651DD9" w:rsidP="00C617D1">
      <w:pPr>
        <w:rPr>
          <w:sz w:val="22"/>
          <w:szCs w:val="22"/>
        </w:rPr>
      </w:pPr>
    </w:p>
    <w:sectPr w:rsidR="00651DD9" w:rsidRPr="00A10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52351"/>
    <w:multiLevelType w:val="multilevel"/>
    <w:tmpl w:val="30DA86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DA83C8A"/>
    <w:multiLevelType w:val="multilevel"/>
    <w:tmpl w:val="762609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238712E"/>
    <w:multiLevelType w:val="multilevel"/>
    <w:tmpl w:val="997E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72683">
    <w:abstractNumId w:val="2"/>
  </w:num>
  <w:num w:numId="2" w16cid:durableId="454063575">
    <w:abstractNumId w:val="1"/>
  </w:num>
  <w:num w:numId="3" w16cid:durableId="198443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D9"/>
    <w:rsid w:val="00004EE2"/>
    <w:rsid w:val="00011858"/>
    <w:rsid w:val="00022BAC"/>
    <w:rsid w:val="00026D40"/>
    <w:rsid w:val="00040E79"/>
    <w:rsid w:val="000510D4"/>
    <w:rsid w:val="00064C7C"/>
    <w:rsid w:val="00090FE8"/>
    <w:rsid w:val="000A1D94"/>
    <w:rsid w:val="000C1069"/>
    <w:rsid w:val="000C5CA6"/>
    <w:rsid w:val="000C6091"/>
    <w:rsid w:val="000C7B19"/>
    <w:rsid w:val="000D090E"/>
    <w:rsid w:val="000D64CF"/>
    <w:rsid w:val="000F3B60"/>
    <w:rsid w:val="00104F3A"/>
    <w:rsid w:val="001110AC"/>
    <w:rsid w:val="0011479C"/>
    <w:rsid w:val="001300AD"/>
    <w:rsid w:val="0014148C"/>
    <w:rsid w:val="001540EF"/>
    <w:rsid w:val="001661E7"/>
    <w:rsid w:val="00243EA4"/>
    <w:rsid w:val="00244CE4"/>
    <w:rsid w:val="002677F0"/>
    <w:rsid w:val="00276F18"/>
    <w:rsid w:val="002813FE"/>
    <w:rsid w:val="00284353"/>
    <w:rsid w:val="00285A8C"/>
    <w:rsid w:val="002A2241"/>
    <w:rsid w:val="002D551D"/>
    <w:rsid w:val="002E0C8A"/>
    <w:rsid w:val="00351F77"/>
    <w:rsid w:val="003758FB"/>
    <w:rsid w:val="00381994"/>
    <w:rsid w:val="00382A10"/>
    <w:rsid w:val="003876CC"/>
    <w:rsid w:val="0039778C"/>
    <w:rsid w:val="003C1ADC"/>
    <w:rsid w:val="003C1EE8"/>
    <w:rsid w:val="00400EDF"/>
    <w:rsid w:val="004240C3"/>
    <w:rsid w:val="00436507"/>
    <w:rsid w:val="004604AF"/>
    <w:rsid w:val="004740C4"/>
    <w:rsid w:val="004D3AA3"/>
    <w:rsid w:val="004D4CB1"/>
    <w:rsid w:val="00504735"/>
    <w:rsid w:val="00506905"/>
    <w:rsid w:val="00511DA4"/>
    <w:rsid w:val="00520C38"/>
    <w:rsid w:val="00542191"/>
    <w:rsid w:val="005851AC"/>
    <w:rsid w:val="005E0101"/>
    <w:rsid w:val="00606880"/>
    <w:rsid w:val="00625098"/>
    <w:rsid w:val="006418E9"/>
    <w:rsid w:val="00651DD9"/>
    <w:rsid w:val="00662C77"/>
    <w:rsid w:val="00667DDE"/>
    <w:rsid w:val="00674DB1"/>
    <w:rsid w:val="006C1C7B"/>
    <w:rsid w:val="006C216C"/>
    <w:rsid w:val="00710A74"/>
    <w:rsid w:val="00710C29"/>
    <w:rsid w:val="00721652"/>
    <w:rsid w:val="00724F99"/>
    <w:rsid w:val="007361E8"/>
    <w:rsid w:val="00740645"/>
    <w:rsid w:val="007474D7"/>
    <w:rsid w:val="00747CE1"/>
    <w:rsid w:val="0075515D"/>
    <w:rsid w:val="00780EEC"/>
    <w:rsid w:val="007877F7"/>
    <w:rsid w:val="007A1D65"/>
    <w:rsid w:val="007C7F4C"/>
    <w:rsid w:val="00803530"/>
    <w:rsid w:val="00843428"/>
    <w:rsid w:val="00882F25"/>
    <w:rsid w:val="0089161F"/>
    <w:rsid w:val="008B3F57"/>
    <w:rsid w:val="008B41A6"/>
    <w:rsid w:val="008E2D69"/>
    <w:rsid w:val="008F24B4"/>
    <w:rsid w:val="00922F24"/>
    <w:rsid w:val="00947F62"/>
    <w:rsid w:val="00997838"/>
    <w:rsid w:val="009B1641"/>
    <w:rsid w:val="009B5878"/>
    <w:rsid w:val="009B71AC"/>
    <w:rsid w:val="009C525B"/>
    <w:rsid w:val="009F6C5F"/>
    <w:rsid w:val="00A10BCC"/>
    <w:rsid w:val="00A206C2"/>
    <w:rsid w:val="00A41D21"/>
    <w:rsid w:val="00A41EA7"/>
    <w:rsid w:val="00A63021"/>
    <w:rsid w:val="00A952EF"/>
    <w:rsid w:val="00AA1170"/>
    <w:rsid w:val="00AB2CD9"/>
    <w:rsid w:val="00AD27A4"/>
    <w:rsid w:val="00B07729"/>
    <w:rsid w:val="00B30DEC"/>
    <w:rsid w:val="00B84C59"/>
    <w:rsid w:val="00B86BA1"/>
    <w:rsid w:val="00BB7961"/>
    <w:rsid w:val="00BC3339"/>
    <w:rsid w:val="00BF10D7"/>
    <w:rsid w:val="00C26EDB"/>
    <w:rsid w:val="00C5411E"/>
    <w:rsid w:val="00C617D1"/>
    <w:rsid w:val="00C6195C"/>
    <w:rsid w:val="00CC56D3"/>
    <w:rsid w:val="00CE00D6"/>
    <w:rsid w:val="00CE7D9E"/>
    <w:rsid w:val="00D45FF3"/>
    <w:rsid w:val="00DB5E4E"/>
    <w:rsid w:val="00DC10C5"/>
    <w:rsid w:val="00DC3E09"/>
    <w:rsid w:val="00E15B87"/>
    <w:rsid w:val="00E21147"/>
    <w:rsid w:val="00E301D4"/>
    <w:rsid w:val="00E32D40"/>
    <w:rsid w:val="00E46955"/>
    <w:rsid w:val="00E479C6"/>
    <w:rsid w:val="00E67282"/>
    <w:rsid w:val="00E77E56"/>
    <w:rsid w:val="00E86CAD"/>
    <w:rsid w:val="00EC59D7"/>
    <w:rsid w:val="00ED2F9A"/>
    <w:rsid w:val="00EE0468"/>
    <w:rsid w:val="00F17DBE"/>
    <w:rsid w:val="00F45710"/>
    <w:rsid w:val="00F544D9"/>
    <w:rsid w:val="00F74D36"/>
    <w:rsid w:val="00F7794D"/>
    <w:rsid w:val="00FA0FCD"/>
    <w:rsid w:val="00FA447D"/>
    <w:rsid w:val="00FB1BB2"/>
    <w:rsid w:val="00FD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4D87"/>
  <w15:chartTrackingRefBased/>
  <w15:docId w15:val="{7B3EC941-0BB2-4B6F-9FEB-3C0412A9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1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1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DD9"/>
    <w:rPr>
      <w:rFonts w:eastAsiaTheme="majorEastAsia" w:cstheme="majorBidi"/>
      <w:color w:val="272727" w:themeColor="text1" w:themeTint="D8"/>
    </w:rPr>
  </w:style>
  <w:style w:type="paragraph" w:styleId="Title">
    <w:name w:val="Title"/>
    <w:basedOn w:val="Normal"/>
    <w:next w:val="Normal"/>
    <w:link w:val="TitleChar"/>
    <w:uiPriority w:val="10"/>
    <w:qFormat/>
    <w:rsid w:val="00651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DD9"/>
    <w:pPr>
      <w:spacing w:before="160"/>
      <w:jc w:val="center"/>
    </w:pPr>
    <w:rPr>
      <w:i/>
      <w:iCs/>
      <w:color w:val="404040" w:themeColor="text1" w:themeTint="BF"/>
    </w:rPr>
  </w:style>
  <w:style w:type="character" w:customStyle="1" w:styleId="QuoteChar">
    <w:name w:val="Quote Char"/>
    <w:basedOn w:val="DefaultParagraphFont"/>
    <w:link w:val="Quote"/>
    <w:uiPriority w:val="29"/>
    <w:rsid w:val="00651DD9"/>
    <w:rPr>
      <w:i/>
      <w:iCs/>
      <w:color w:val="404040" w:themeColor="text1" w:themeTint="BF"/>
    </w:rPr>
  </w:style>
  <w:style w:type="paragraph" w:styleId="ListParagraph">
    <w:name w:val="List Paragraph"/>
    <w:basedOn w:val="Normal"/>
    <w:uiPriority w:val="34"/>
    <w:qFormat/>
    <w:rsid w:val="00651DD9"/>
    <w:pPr>
      <w:ind w:left="720"/>
      <w:contextualSpacing/>
    </w:pPr>
  </w:style>
  <w:style w:type="character" w:styleId="IntenseEmphasis">
    <w:name w:val="Intense Emphasis"/>
    <w:basedOn w:val="DefaultParagraphFont"/>
    <w:uiPriority w:val="21"/>
    <w:qFormat/>
    <w:rsid w:val="00651DD9"/>
    <w:rPr>
      <w:i/>
      <w:iCs/>
      <w:color w:val="0F4761" w:themeColor="accent1" w:themeShade="BF"/>
    </w:rPr>
  </w:style>
  <w:style w:type="paragraph" w:styleId="IntenseQuote">
    <w:name w:val="Intense Quote"/>
    <w:basedOn w:val="Normal"/>
    <w:next w:val="Normal"/>
    <w:link w:val="IntenseQuoteChar"/>
    <w:uiPriority w:val="30"/>
    <w:qFormat/>
    <w:rsid w:val="00651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DD9"/>
    <w:rPr>
      <w:i/>
      <w:iCs/>
      <w:color w:val="0F4761" w:themeColor="accent1" w:themeShade="BF"/>
    </w:rPr>
  </w:style>
  <w:style w:type="character" w:styleId="IntenseReference">
    <w:name w:val="Intense Reference"/>
    <w:basedOn w:val="DefaultParagraphFont"/>
    <w:uiPriority w:val="32"/>
    <w:qFormat/>
    <w:rsid w:val="00651DD9"/>
    <w:rPr>
      <w:b/>
      <w:bCs/>
      <w:smallCaps/>
      <w:color w:val="0F4761" w:themeColor="accent1" w:themeShade="BF"/>
      <w:spacing w:val="5"/>
    </w:rPr>
  </w:style>
  <w:style w:type="character" w:styleId="Hyperlink">
    <w:name w:val="Hyperlink"/>
    <w:basedOn w:val="DefaultParagraphFont"/>
    <w:uiPriority w:val="99"/>
    <w:unhideWhenUsed/>
    <w:rsid w:val="00AD27A4"/>
    <w:rPr>
      <w:color w:val="467886" w:themeColor="hyperlink"/>
      <w:u w:val="single"/>
    </w:rPr>
  </w:style>
  <w:style w:type="character" w:styleId="UnresolvedMention">
    <w:name w:val="Unresolved Mention"/>
    <w:basedOn w:val="DefaultParagraphFont"/>
    <w:uiPriority w:val="99"/>
    <w:semiHidden/>
    <w:unhideWhenUsed/>
    <w:rsid w:val="00AD27A4"/>
    <w:rPr>
      <w:color w:val="605E5C"/>
      <w:shd w:val="clear" w:color="auto" w:fill="E1DFDD"/>
    </w:rPr>
  </w:style>
  <w:style w:type="paragraph" w:styleId="Revision">
    <w:name w:val="Revision"/>
    <w:hidden/>
    <w:uiPriority w:val="99"/>
    <w:semiHidden/>
    <w:rsid w:val="00EC59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076014">
      <w:bodyDiv w:val="1"/>
      <w:marLeft w:val="0"/>
      <w:marRight w:val="0"/>
      <w:marTop w:val="0"/>
      <w:marBottom w:val="0"/>
      <w:divBdr>
        <w:top w:val="none" w:sz="0" w:space="0" w:color="auto"/>
        <w:left w:val="none" w:sz="0" w:space="0" w:color="auto"/>
        <w:bottom w:val="none" w:sz="0" w:space="0" w:color="auto"/>
        <w:right w:val="none" w:sz="0" w:space="0" w:color="auto"/>
      </w:divBdr>
    </w:div>
    <w:div w:id="1239635490">
      <w:bodyDiv w:val="1"/>
      <w:marLeft w:val="0"/>
      <w:marRight w:val="0"/>
      <w:marTop w:val="0"/>
      <w:marBottom w:val="0"/>
      <w:divBdr>
        <w:top w:val="none" w:sz="0" w:space="0" w:color="auto"/>
        <w:left w:val="none" w:sz="0" w:space="0" w:color="auto"/>
        <w:bottom w:val="none" w:sz="0" w:space="0" w:color="auto"/>
        <w:right w:val="none" w:sz="0" w:space="0" w:color="auto"/>
      </w:divBdr>
    </w:div>
    <w:div w:id="1320767912">
      <w:bodyDiv w:val="1"/>
      <w:marLeft w:val="0"/>
      <w:marRight w:val="0"/>
      <w:marTop w:val="0"/>
      <w:marBottom w:val="0"/>
      <w:divBdr>
        <w:top w:val="none" w:sz="0" w:space="0" w:color="auto"/>
        <w:left w:val="none" w:sz="0" w:space="0" w:color="auto"/>
        <w:bottom w:val="none" w:sz="0" w:space="0" w:color="auto"/>
        <w:right w:val="none" w:sz="0" w:space="0" w:color="auto"/>
      </w:divBdr>
    </w:div>
    <w:div w:id="1461805741">
      <w:bodyDiv w:val="1"/>
      <w:marLeft w:val="0"/>
      <w:marRight w:val="0"/>
      <w:marTop w:val="0"/>
      <w:marBottom w:val="0"/>
      <w:divBdr>
        <w:top w:val="none" w:sz="0" w:space="0" w:color="auto"/>
        <w:left w:val="none" w:sz="0" w:space="0" w:color="auto"/>
        <w:bottom w:val="none" w:sz="0" w:space="0" w:color="auto"/>
        <w:right w:val="none" w:sz="0" w:space="0" w:color="auto"/>
      </w:divBdr>
      <w:divsChild>
        <w:div w:id="883566146">
          <w:marLeft w:val="0"/>
          <w:marRight w:val="0"/>
          <w:marTop w:val="0"/>
          <w:marBottom w:val="0"/>
          <w:divBdr>
            <w:top w:val="none" w:sz="0" w:space="0" w:color="auto"/>
            <w:left w:val="none" w:sz="0" w:space="0" w:color="auto"/>
            <w:bottom w:val="none" w:sz="0" w:space="0" w:color="auto"/>
            <w:right w:val="none" w:sz="0" w:space="0" w:color="auto"/>
          </w:divBdr>
          <w:divsChild>
            <w:div w:id="1062479989">
              <w:marLeft w:val="0"/>
              <w:marRight w:val="0"/>
              <w:marTop w:val="0"/>
              <w:marBottom w:val="0"/>
              <w:divBdr>
                <w:top w:val="none" w:sz="0" w:space="0" w:color="auto"/>
                <w:left w:val="none" w:sz="0" w:space="0" w:color="auto"/>
                <w:bottom w:val="none" w:sz="0" w:space="0" w:color="auto"/>
                <w:right w:val="none" w:sz="0" w:space="0" w:color="auto"/>
              </w:divBdr>
              <w:divsChild>
                <w:div w:id="347292174">
                  <w:marLeft w:val="0"/>
                  <w:marRight w:val="0"/>
                  <w:marTop w:val="0"/>
                  <w:marBottom w:val="0"/>
                  <w:divBdr>
                    <w:top w:val="none" w:sz="0" w:space="0" w:color="auto"/>
                    <w:left w:val="none" w:sz="0" w:space="0" w:color="auto"/>
                    <w:bottom w:val="none" w:sz="0" w:space="0" w:color="auto"/>
                    <w:right w:val="none" w:sz="0" w:space="0" w:color="auto"/>
                  </w:divBdr>
                  <w:divsChild>
                    <w:div w:id="12560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6792">
          <w:marLeft w:val="0"/>
          <w:marRight w:val="0"/>
          <w:marTop w:val="0"/>
          <w:marBottom w:val="0"/>
          <w:divBdr>
            <w:top w:val="none" w:sz="0" w:space="0" w:color="auto"/>
            <w:left w:val="none" w:sz="0" w:space="0" w:color="auto"/>
            <w:bottom w:val="none" w:sz="0" w:space="0" w:color="auto"/>
            <w:right w:val="none" w:sz="0" w:space="0" w:color="auto"/>
          </w:divBdr>
          <w:divsChild>
            <w:div w:id="2016566671">
              <w:marLeft w:val="0"/>
              <w:marRight w:val="0"/>
              <w:marTop w:val="0"/>
              <w:marBottom w:val="0"/>
              <w:divBdr>
                <w:top w:val="none" w:sz="0" w:space="0" w:color="auto"/>
                <w:left w:val="none" w:sz="0" w:space="0" w:color="auto"/>
                <w:bottom w:val="none" w:sz="0" w:space="0" w:color="auto"/>
                <w:right w:val="none" w:sz="0" w:space="0" w:color="auto"/>
              </w:divBdr>
              <w:divsChild>
                <w:div w:id="1878083765">
                  <w:marLeft w:val="0"/>
                  <w:marRight w:val="0"/>
                  <w:marTop w:val="0"/>
                  <w:marBottom w:val="0"/>
                  <w:divBdr>
                    <w:top w:val="none" w:sz="0" w:space="0" w:color="auto"/>
                    <w:left w:val="none" w:sz="0" w:space="0" w:color="auto"/>
                    <w:bottom w:val="none" w:sz="0" w:space="0" w:color="auto"/>
                    <w:right w:val="none" w:sz="0" w:space="0" w:color="auto"/>
                  </w:divBdr>
                  <w:divsChild>
                    <w:div w:id="849760344">
                      <w:marLeft w:val="0"/>
                      <w:marRight w:val="0"/>
                      <w:marTop w:val="0"/>
                      <w:marBottom w:val="0"/>
                      <w:divBdr>
                        <w:top w:val="none" w:sz="0" w:space="0" w:color="auto"/>
                        <w:left w:val="none" w:sz="0" w:space="0" w:color="auto"/>
                        <w:bottom w:val="none" w:sz="0" w:space="0" w:color="auto"/>
                        <w:right w:val="none" w:sz="0" w:space="0" w:color="auto"/>
                      </w:divBdr>
                      <w:divsChild>
                        <w:div w:id="1706522827">
                          <w:marLeft w:val="0"/>
                          <w:marRight w:val="0"/>
                          <w:marTop w:val="0"/>
                          <w:marBottom w:val="0"/>
                          <w:divBdr>
                            <w:top w:val="none" w:sz="0" w:space="0" w:color="auto"/>
                            <w:left w:val="none" w:sz="0" w:space="0" w:color="auto"/>
                            <w:bottom w:val="none" w:sz="0" w:space="0" w:color="auto"/>
                            <w:right w:val="none" w:sz="0" w:space="0" w:color="auto"/>
                          </w:divBdr>
                          <w:divsChild>
                            <w:div w:id="1403480271">
                              <w:marLeft w:val="0"/>
                              <w:marRight w:val="0"/>
                              <w:marTop w:val="0"/>
                              <w:marBottom w:val="0"/>
                              <w:divBdr>
                                <w:top w:val="none" w:sz="0" w:space="0" w:color="auto"/>
                                <w:left w:val="none" w:sz="0" w:space="0" w:color="auto"/>
                                <w:bottom w:val="none" w:sz="0" w:space="0" w:color="auto"/>
                                <w:right w:val="none" w:sz="0" w:space="0" w:color="auto"/>
                              </w:divBdr>
                              <w:divsChild>
                                <w:div w:id="12420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989449">
      <w:bodyDiv w:val="1"/>
      <w:marLeft w:val="0"/>
      <w:marRight w:val="0"/>
      <w:marTop w:val="0"/>
      <w:marBottom w:val="0"/>
      <w:divBdr>
        <w:top w:val="none" w:sz="0" w:space="0" w:color="auto"/>
        <w:left w:val="none" w:sz="0" w:space="0" w:color="auto"/>
        <w:bottom w:val="none" w:sz="0" w:space="0" w:color="auto"/>
        <w:right w:val="none" w:sz="0" w:space="0" w:color="auto"/>
      </w:divBdr>
      <w:divsChild>
        <w:div w:id="415447135">
          <w:marLeft w:val="0"/>
          <w:marRight w:val="0"/>
          <w:marTop w:val="0"/>
          <w:marBottom w:val="0"/>
          <w:divBdr>
            <w:top w:val="none" w:sz="0" w:space="0" w:color="auto"/>
            <w:left w:val="none" w:sz="0" w:space="0" w:color="auto"/>
            <w:bottom w:val="none" w:sz="0" w:space="0" w:color="auto"/>
            <w:right w:val="none" w:sz="0" w:space="0" w:color="auto"/>
          </w:divBdr>
        </w:div>
        <w:div w:id="865607395">
          <w:marLeft w:val="0"/>
          <w:marRight w:val="0"/>
          <w:marTop w:val="0"/>
          <w:marBottom w:val="0"/>
          <w:divBdr>
            <w:top w:val="none" w:sz="0" w:space="0" w:color="auto"/>
            <w:left w:val="none" w:sz="0" w:space="0" w:color="auto"/>
            <w:bottom w:val="none" w:sz="0" w:space="0" w:color="auto"/>
            <w:right w:val="none" w:sz="0" w:space="0" w:color="auto"/>
          </w:divBdr>
        </w:div>
        <w:div w:id="75440544">
          <w:marLeft w:val="0"/>
          <w:marRight w:val="0"/>
          <w:marTop w:val="0"/>
          <w:marBottom w:val="0"/>
          <w:divBdr>
            <w:top w:val="none" w:sz="0" w:space="0" w:color="auto"/>
            <w:left w:val="none" w:sz="0" w:space="0" w:color="auto"/>
            <w:bottom w:val="none" w:sz="0" w:space="0" w:color="auto"/>
            <w:right w:val="none" w:sz="0" w:space="0" w:color="auto"/>
          </w:divBdr>
        </w:div>
        <w:div w:id="2052144787">
          <w:marLeft w:val="0"/>
          <w:marRight w:val="0"/>
          <w:marTop w:val="0"/>
          <w:marBottom w:val="0"/>
          <w:divBdr>
            <w:top w:val="none" w:sz="0" w:space="0" w:color="auto"/>
            <w:left w:val="none" w:sz="0" w:space="0" w:color="auto"/>
            <w:bottom w:val="none" w:sz="0" w:space="0" w:color="auto"/>
            <w:right w:val="none" w:sz="0" w:space="0" w:color="auto"/>
          </w:divBdr>
        </w:div>
        <w:div w:id="947851297">
          <w:marLeft w:val="0"/>
          <w:marRight w:val="0"/>
          <w:marTop w:val="0"/>
          <w:marBottom w:val="0"/>
          <w:divBdr>
            <w:top w:val="none" w:sz="0" w:space="0" w:color="auto"/>
            <w:left w:val="none" w:sz="0" w:space="0" w:color="auto"/>
            <w:bottom w:val="none" w:sz="0" w:space="0" w:color="auto"/>
            <w:right w:val="none" w:sz="0" w:space="0" w:color="auto"/>
          </w:divBdr>
        </w:div>
      </w:divsChild>
    </w:div>
    <w:div w:id="1572615997">
      <w:bodyDiv w:val="1"/>
      <w:marLeft w:val="0"/>
      <w:marRight w:val="0"/>
      <w:marTop w:val="0"/>
      <w:marBottom w:val="0"/>
      <w:divBdr>
        <w:top w:val="none" w:sz="0" w:space="0" w:color="auto"/>
        <w:left w:val="none" w:sz="0" w:space="0" w:color="auto"/>
        <w:bottom w:val="none" w:sz="0" w:space="0" w:color="auto"/>
        <w:right w:val="none" w:sz="0" w:space="0" w:color="auto"/>
      </w:divBdr>
    </w:div>
    <w:div w:id="1725133483">
      <w:bodyDiv w:val="1"/>
      <w:marLeft w:val="0"/>
      <w:marRight w:val="0"/>
      <w:marTop w:val="0"/>
      <w:marBottom w:val="0"/>
      <w:divBdr>
        <w:top w:val="none" w:sz="0" w:space="0" w:color="auto"/>
        <w:left w:val="none" w:sz="0" w:space="0" w:color="auto"/>
        <w:bottom w:val="none" w:sz="0" w:space="0" w:color="auto"/>
        <w:right w:val="none" w:sz="0" w:space="0" w:color="auto"/>
      </w:divBdr>
    </w:div>
    <w:div w:id="1919122853">
      <w:bodyDiv w:val="1"/>
      <w:marLeft w:val="0"/>
      <w:marRight w:val="0"/>
      <w:marTop w:val="0"/>
      <w:marBottom w:val="0"/>
      <w:divBdr>
        <w:top w:val="none" w:sz="0" w:space="0" w:color="auto"/>
        <w:left w:val="none" w:sz="0" w:space="0" w:color="auto"/>
        <w:bottom w:val="none" w:sz="0" w:space="0" w:color="auto"/>
        <w:right w:val="none" w:sz="0" w:space="0" w:color="auto"/>
      </w:divBdr>
      <w:divsChild>
        <w:div w:id="2064600706">
          <w:marLeft w:val="0"/>
          <w:marRight w:val="0"/>
          <w:marTop w:val="0"/>
          <w:marBottom w:val="0"/>
          <w:divBdr>
            <w:top w:val="none" w:sz="0" w:space="0" w:color="auto"/>
            <w:left w:val="none" w:sz="0" w:space="0" w:color="auto"/>
            <w:bottom w:val="none" w:sz="0" w:space="0" w:color="auto"/>
            <w:right w:val="none" w:sz="0" w:space="0" w:color="auto"/>
          </w:divBdr>
          <w:divsChild>
            <w:div w:id="271253684">
              <w:marLeft w:val="0"/>
              <w:marRight w:val="0"/>
              <w:marTop w:val="0"/>
              <w:marBottom w:val="0"/>
              <w:divBdr>
                <w:top w:val="none" w:sz="0" w:space="0" w:color="auto"/>
                <w:left w:val="none" w:sz="0" w:space="0" w:color="auto"/>
                <w:bottom w:val="none" w:sz="0" w:space="0" w:color="auto"/>
                <w:right w:val="none" w:sz="0" w:space="0" w:color="auto"/>
              </w:divBdr>
              <w:divsChild>
                <w:div w:id="2032947142">
                  <w:marLeft w:val="0"/>
                  <w:marRight w:val="0"/>
                  <w:marTop w:val="0"/>
                  <w:marBottom w:val="0"/>
                  <w:divBdr>
                    <w:top w:val="none" w:sz="0" w:space="0" w:color="auto"/>
                    <w:left w:val="none" w:sz="0" w:space="0" w:color="auto"/>
                    <w:bottom w:val="none" w:sz="0" w:space="0" w:color="auto"/>
                    <w:right w:val="none" w:sz="0" w:space="0" w:color="auto"/>
                  </w:divBdr>
                  <w:divsChild>
                    <w:div w:id="18889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239">
          <w:marLeft w:val="0"/>
          <w:marRight w:val="0"/>
          <w:marTop w:val="0"/>
          <w:marBottom w:val="0"/>
          <w:divBdr>
            <w:top w:val="none" w:sz="0" w:space="0" w:color="auto"/>
            <w:left w:val="none" w:sz="0" w:space="0" w:color="auto"/>
            <w:bottom w:val="none" w:sz="0" w:space="0" w:color="auto"/>
            <w:right w:val="none" w:sz="0" w:space="0" w:color="auto"/>
          </w:divBdr>
          <w:divsChild>
            <w:div w:id="1584025919">
              <w:marLeft w:val="0"/>
              <w:marRight w:val="0"/>
              <w:marTop w:val="0"/>
              <w:marBottom w:val="0"/>
              <w:divBdr>
                <w:top w:val="none" w:sz="0" w:space="0" w:color="auto"/>
                <w:left w:val="none" w:sz="0" w:space="0" w:color="auto"/>
                <w:bottom w:val="none" w:sz="0" w:space="0" w:color="auto"/>
                <w:right w:val="none" w:sz="0" w:space="0" w:color="auto"/>
              </w:divBdr>
              <w:divsChild>
                <w:div w:id="778721932">
                  <w:marLeft w:val="0"/>
                  <w:marRight w:val="0"/>
                  <w:marTop w:val="0"/>
                  <w:marBottom w:val="0"/>
                  <w:divBdr>
                    <w:top w:val="none" w:sz="0" w:space="0" w:color="auto"/>
                    <w:left w:val="none" w:sz="0" w:space="0" w:color="auto"/>
                    <w:bottom w:val="none" w:sz="0" w:space="0" w:color="auto"/>
                    <w:right w:val="none" w:sz="0" w:space="0" w:color="auto"/>
                  </w:divBdr>
                  <w:divsChild>
                    <w:div w:id="1317103588">
                      <w:marLeft w:val="0"/>
                      <w:marRight w:val="0"/>
                      <w:marTop w:val="0"/>
                      <w:marBottom w:val="0"/>
                      <w:divBdr>
                        <w:top w:val="none" w:sz="0" w:space="0" w:color="auto"/>
                        <w:left w:val="none" w:sz="0" w:space="0" w:color="auto"/>
                        <w:bottom w:val="none" w:sz="0" w:space="0" w:color="auto"/>
                        <w:right w:val="none" w:sz="0" w:space="0" w:color="auto"/>
                      </w:divBdr>
                      <w:divsChild>
                        <w:div w:id="431247014">
                          <w:marLeft w:val="0"/>
                          <w:marRight w:val="0"/>
                          <w:marTop w:val="0"/>
                          <w:marBottom w:val="0"/>
                          <w:divBdr>
                            <w:top w:val="none" w:sz="0" w:space="0" w:color="auto"/>
                            <w:left w:val="none" w:sz="0" w:space="0" w:color="auto"/>
                            <w:bottom w:val="none" w:sz="0" w:space="0" w:color="auto"/>
                            <w:right w:val="none" w:sz="0" w:space="0" w:color="auto"/>
                          </w:divBdr>
                          <w:divsChild>
                            <w:div w:id="1262488447">
                              <w:marLeft w:val="0"/>
                              <w:marRight w:val="0"/>
                              <w:marTop w:val="0"/>
                              <w:marBottom w:val="0"/>
                              <w:divBdr>
                                <w:top w:val="none" w:sz="0" w:space="0" w:color="auto"/>
                                <w:left w:val="none" w:sz="0" w:space="0" w:color="auto"/>
                                <w:bottom w:val="none" w:sz="0" w:space="0" w:color="auto"/>
                                <w:right w:val="none" w:sz="0" w:space="0" w:color="auto"/>
                              </w:divBdr>
                              <w:divsChild>
                                <w:div w:id="1672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772247">
      <w:bodyDiv w:val="1"/>
      <w:marLeft w:val="0"/>
      <w:marRight w:val="0"/>
      <w:marTop w:val="0"/>
      <w:marBottom w:val="0"/>
      <w:divBdr>
        <w:top w:val="none" w:sz="0" w:space="0" w:color="auto"/>
        <w:left w:val="none" w:sz="0" w:space="0" w:color="auto"/>
        <w:bottom w:val="none" w:sz="0" w:space="0" w:color="auto"/>
        <w:right w:val="none" w:sz="0" w:space="0" w:color="auto"/>
      </w:divBdr>
    </w:div>
    <w:div w:id="2031099062">
      <w:bodyDiv w:val="1"/>
      <w:marLeft w:val="0"/>
      <w:marRight w:val="0"/>
      <w:marTop w:val="0"/>
      <w:marBottom w:val="0"/>
      <w:divBdr>
        <w:top w:val="none" w:sz="0" w:space="0" w:color="auto"/>
        <w:left w:val="none" w:sz="0" w:space="0" w:color="auto"/>
        <w:bottom w:val="none" w:sz="0" w:space="0" w:color="auto"/>
        <w:right w:val="none" w:sz="0" w:space="0" w:color="auto"/>
      </w:divBdr>
      <w:divsChild>
        <w:div w:id="1615674885">
          <w:marLeft w:val="0"/>
          <w:marRight w:val="0"/>
          <w:marTop w:val="0"/>
          <w:marBottom w:val="0"/>
          <w:divBdr>
            <w:top w:val="none" w:sz="0" w:space="0" w:color="auto"/>
            <w:left w:val="none" w:sz="0" w:space="0" w:color="auto"/>
            <w:bottom w:val="none" w:sz="0" w:space="0" w:color="auto"/>
            <w:right w:val="none" w:sz="0" w:space="0" w:color="auto"/>
          </w:divBdr>
        </w:div>
        <w:div w:id="1542207053">
          <w:marLeft w:val="0"/>
          <w:marRight w:val="0"/>
          <w:marTop w:val="0"/>
          <w:marBottom w:val="0"/>
          <w:divBdr>
            <w:top w:val="none" w:sz="0" w:space="0" w:color="auto"/>
            <w:left w:val="none" w:sz="0" w:space="0" w:color="auto"/>
            <w:bottom w:val="none" w:sz="0" w:space="0" w:color="auto"/>
            <w:right w:val="none" w:sz="0" w:space="0" w:color="auto"/>
          </w:divBdr>
        </w:div>
        <w:div w:id="1208183386">
          <w:marLeft w:val="0"/>
          <w:marRight w:val="0"/>
          <w:marTop w:val="0"/>
          <w:marBottom w:val="0"/>
          <w:divBdr>
            <w:top w:val="none" w:sz="0" w:space="0" w:color="auto"/>
            <w:left w:val="none" w:sz="0" w:space="0" w:color="auto"/>
            <w:bottom w:val="none" w:sz="0" w:space="0" w:color="auto"/>
            <w:right w:val="none" w:sz="0" w:space="0" w:color="auto"/>
          </w:divBdr>
        </w:div>
        <w:div w:id="700788821">
          <w:marLeft w:val="0"/>
          <w:marRight w:val="0"/>
          <w:marTop w:val="0"/>
          <w:marBottom w:val="0"/>
          <w:divBdr>
            <w:top w:val="none" w:sz="0" w:space="0" w:color="auto"/>
            <w:left w:val="none" w:sz="0" w:space="0" w:color="auto"/>
            <w:bottom w:val="none" w:sz="0" w:space="0" w:color="auto"/>
            <w:right w:val="none" w:sz="0" w:space="0" w:color="auto"/>
          </w:divBdr>
        </w:div>
        <w:div w:id="986861143">
          <w:marLeft w:val="0"/>
          <w:marRight w:val="0"/>
          <w:marTop w:val="0"/>
          <w:marBottom w:val="0"/>
          <w:divBdr>
            <w:top w:val="none" w:sz="0" w:space="0" w:color="auto"/>
            <w:left w:val="none" w:sz="0" w:space="0" w:color="auto"/>
            <w:bottom w:val="none" w:sz="0" w:space="0" w:color="auto"/>
            <w:right w:val="none" w:sz="0" w:space="0" w:color="auto"/>
          </w:divBdr>
        </w:div>
      </w:divsChild>
    </w:div>
    <w:div w:id="2034844674">
      <w:bodyDiv w:val="1"/>
      <w:marLeft w:val="0"/>
      <w:marRight w:val="0"/>
      <w:marTop w:val="0"/>
      <w:marBottom w:val="0"/>
      <w:divBdr>
        <w:top w:val="none" w:sz="0" w:space="0" w:color="auto"/>
        <w:left w:val="none" w:sz="0" w:space="0" w:color="auto"/>
        <w:bottom w:val="none" w:sz="0" w:space="0" w:color="auto"/>
        <w:right w:val="none" w:sz="0" w:space="0" w:color="auto"/>
      </w:divBdr>
    </w:div>
    <w:div w:id="205947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policy/policyvault/USA001756-25-DPCAP.pdf" TargetMode="External"/><Relationship Id="rId13" Type="http://schemas.openxmlformats.org/officeDocument/2006/relationships/hyperlink" Target="https://www.ecfr.gov/current/title-32/subtitle-A/chapter-I/subchapter-G/part-170" TargetMode="External"/><Relationship Id="rId3" Type="http://schemas.openxmlformats.org/officeDocument/2006/relationships/settings" Target="settings.xml"/><Relationship Id="rId7" Type="http://schemas.openxmlformats.org/officeDocument/2006/relationships/hyperlink" Target="https://www.acq.osd.mil/dpap/policy/policyvault/USA001756-25-DPCAP.pdf" TargetMode="External"/><Relationship Id="rId12" Type="http://schemas.openxmlformats.org/officeDocument/2006/relationships/hyperlink" Target="https://www.acq.osd.mil/cmm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q.osd.mil/dpap/dars/change_notices.html" TargetMode="External"/><Relationship Id="rId11" Type="http://schemas.openxmlformats.org/officeDocument/2006/relationships/hyperlink" Target="https://dibnet.dod.mil" TargetMode="External"/><Relationship Id="rId5" Type="http://schemas.openxmlformats.org/officeDocument/2006/relationships/hyperlink" Target="https://www.acq.osd.mil/dpap/dars/opencases/dfarscasenum/dfars.pdf" TargetMode="External"/><Relationship Id="rId15" Type="http://schemas.openxmlformats.org/officeDocument/2006/relationships/theme" Target="theme/theme1.xml"/><Relationship Id="rId10" Type="http://schemas.openxmlformats.org/officeDocument/2006/relationships/hyperlink" Target="https://piee.eb.mil/xhtml/unauth/web/homepage/vendorGettingStartedHelp.xhtml" TargetMode="External"/><Relationship Id="rId4" Type="http://schemas.openxmlformats.org/officeDocument/2006/relationships/webSettings" Target="webSettings.xml"/><Relationship Id="rId9" Type="http://schemas.openxmlformats.org/officeDocument/2006/relationships/hyperlink" Target="https://events.dod.teams.microsoft.us/event/1b6a9efc-7c83-45b7-a238-8da725f79253@fc4d76ba-f17c-4c50-b9a7-8f3163d2758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Khristina Sandoval</dc:creator>
  <cp:keywords/>
  <dc:description/>
  <cp:lastModifiedBy>Khristina Sandoval</cp:lastModifiedBy>
  <cp:revision>15</cp:revision>
  <dcterms:created xsi:type="dcterms:W3CDTF">2025-09-02T17:35:00Z</dcterms:created>
  <dcterms:modified xsi:type="dcterms:W3CDTF">2025-09-02T17:56:00Z</dcterms:modified>
</cp:coreProperties>
</file>