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Subject: Adverse News Screening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Regulatory &amp; Legal Enforcement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Government Action:</w:t>
      </w:r>
      <w:r w:rsidDel="00000000" w:rsidR="00000000" w:rsidRPr="00000000">
        <w:rPr>
          <w:rFonts w:ascii="Google Sans" w:cs="Google Sans" w:eastAsia="Google Sans" w:hAnsi="Google Sans"/>
          <w:color w:val="1f1f1f"/>
          <w:rtl w:val="0"/>
        </w:rPr>
        <w:t xml:space="preserve"> In April 2022, the Office of the Comptroller of the Currency (OCC) issued a formal consent order against Anchorage Digital Bank due to systemic failures in its Bank Secrecy Act (BSA) and anti-money laundering (AML) compliance program (</w:t>
      </w:r>
      <w:hyperlink r:id="rId6">
        <w:r w:rsidDel="00000000" w:rsidR="00000000" w:rsidRPr="00000000">
          <w:rPr>
            <w:rFonts w:ascii="Google Sans" w:cs="Google Sans" w:eastAsia="Google Sans" w:hAnsi="Google Sans"/>
            <w:color w:val="0b57d0"/>
            <w:u w:val="single"/>
            <w:rtl w:val="0"/>
          </w:rPr>
          <w:t xml:space="preserve">https://www.occ.gov/news-issuances/news-releases/2022/nr-occ-2022-41.html</w:t>
        </w:r>
      </w:hyperlink>
      <w:r w:rsidDel="00000000" w:rsidR="00000000" w:rsidRPr="00000000">
        <w:rPr>
          <w:rFonts w:ascii="Google Sans" w:cs="Google Sans" w:eastAsia="Google Sans" w:hAnsi="Google Sans"/>
          <w:color w:val="1f1f1f"/>
          <w:rtl w:val="0"/>
        </w:rPr>
        <w:t xml:space="preserve">). No civil monetary penalty was levied (</w:t>
      </w:r>
      <w:hyperlink r:id="rId7">
        <w:r w:rsidDel="00000000" w:rsidR="00000000" w:rsidRPr="00000000">
          <w:rPr>
            <w:rFonts w:ascii="Google Sans" w:cs="Google Sans" w:eastAsia="Google Sans" w:hAnsi="Google Sans"/>
            <w:color w:val="0b57d0"/>
            <w:u w:val="single"/>
            <w:rtl w:val="0"/>
          </w:rPr>
          <w:t xml:space="preserve">https://www.moneylaunderingnews.com/2022/04/occ-targets-bsa-aml-compliance-by-anchorage-digital-bank-only-15-months-after-granting-national-trust-bank-charter-to-the-crypto-custodian/</w:t>
        </w:r>
      </w:hyperlink>
      <w:r w:rsidDel="00000000" w:rsidR="00000000" w:rsidRPr="00000000">
        <w:rPr>
          <w:rFonts w:ascii="Google Sans" w:cs="Google Sans" w:eastAsia="Google Sans" w:hAnsi="Google Sans"/>
          <w:color w:val="1f1f1f"/>
          <w:rtl w:val="0"/>
        </w:rPr>
        <w:t xml:space="preserve">). After over three years of intensive remediation, the OCC officially terminated the consent order in August 2025, declaring the bank safe and compliant (</w:t>
      </w:r>
      <w:hyperlink r:id="rId8">
        <w:r w:rsidDel="00000000" w:rsidR="00000000" w:rsidRPr="00000000">
          <w:rPr>
            <w:rFonts w:ascii="Google Sans" w:cs="Google Sans" w:eastAsia="Google Sans" w:hAnsi="Google Sans"/>
            <w:color w:val="0b57d0"/>
            <w:u w:val="single"/>
            <w:rtl w:val="0"/>
          </w:rPr>
          <w:t xml:space="preserve">https://occ.gov/static/enforcement-actions/eaAA-ENF-2025-44.pdf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Licensing Status:</w:t>
      </w:r>
      <w:r w:rsidDel="00000000" w:rsidR="00000000" w:rsidRPr="00000000">
        <w:rPr>
          <w:rFonts w:ascii="Google Sans" w:cs="Google Sans" w:eastAsia="Google Sans" w:hAnsi="Google Sans"/>
          <w:color w:val="1f1f1f"/>
          <w:rtl w:val="0"/>
        </w:rPr>
        <w:t xml:space="preserve"> None found. There have been no denials, suspensions, or withdrawals. Anchorage maintains its historic National Trust Bank charter (granted in 2021) and actively holds a Monetary Authority of Singapore (MAS) approval for digital payment token services.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in late 2025, it successfully secured a highly rigorous New York DFS BitLicense.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Seeking to further embed itself into traditional rails, Anchorage formally applied for a Federal Reserve Master Account in August 2025.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Litigation:</w:t>
      </w:r>
      <w:r w:rsidDel="00000000" w:rsidR="00000000" w:rsidRPr="00000000">
        <w:rPr>
          <w:rFonts w:ascii="Google Sans" w:cs="Google Sans" w:eastAsia="Google Sans" w:hAnsi="Google Sans"/>
          <w:color w:val="1f1f1f"/>
          <w:rtl w:val="0"/>
        </w:rPr>
        <w:t xml:space="preserve"> None found. There are no major class-action lawsuits, IP disputes, or breach of contract cases involving the company's core operations. </w:t>
      </w:r>
      <w:r w:rsidDel="00000000" w:rsidR="00000000" w:rsidRPr="00000000">
        <w:rPr>
          <w:rFonts w:ascii="Google Sans" w:cs="Google Sans" w:eastAsia="Google Sans" w:hAnsi="Google Sans"/>
          <w:i w:val="1"/>
          <w:iCs w:val="1"/>
          <w:color w:val="1f1f1f"/>
          <w:rtl w:val="0"/>
        </w:rPr>
        <w:t xml:space="preserve">(Note: Automated searches for "Anchorage data breach" frequently flag a 2026 cyberattack on the Anchorage Police Department and a local law firm via Whitebox Technologies, which is completely unrelated to the Anchorage Digital corporate entity)</w:t>
      </w:r>
      <w:r w:rsidDel="00000000" w:rsidR="00000000" w:rsidRPr="00000000">
        <w:rPr>
          <w:rFonts w:ascii="Google Sans" w:cs="Google Sans" w:eastAsia="Google Sans" w:hAnsi="Google Sans"/>
          <w:color w:val="1f1f1f"/>
          <w:rtl w:val="0"/>
        </w:rPr>
        <w:t xml:space="preserve"> (</w:t>
      </w:r>
      <w:hyperlink r:id="rId9">
        <w:r w:rsidDel="00000000" w:rsidR="00000000" w:rsidRPr="00000000">
          <w:rPr>
            <w:rFonts w:ascii="Google Sans" w:cs="Google Sans" w:eastAsia="Google Sans" w:hAnsi="Google Sans"/>
            <w:color w:val="0b57d0"/>
            <w:u w:val="single"/>
            <w:rtl w:val="0"/>
          </w:rPr>
          <w:t xml:space="preserve">https://www.anchoragepolice.com/news/apd-proactively-monitoring-third-party-service-provider-for-cybersecurity-incident</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Financial Crime &amp; Integrity</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AML/KYC Failures:</w:t>
      </w:r>
      <w:r w:rsidDel="00000000" w:rsidR="00000000" w:rsidRPr="00000000">
        <w:rPr>
          <w:rFonts w:ascii="Google Sans" w:cs="Google Sans" w:eastAsia="Google Sans" w:hAnsi="Google Sans"/>
          <w:color w:val="1f1f1f"/>
          <w:rtl w:val="0"/>
        </w:rPr>
        <w:t xml:space="preserve"> The 2022 OCC consent order explicitly cited the firm for lacking internal controls for customer due diligence and deficient procedures for monitoring suspicious activity (</w:t>
      </w:r>
      <w:hyperlink r:id="rId10">
        <w:r w:rsidDel="00000000" w:rsidR="00000000" w:rsidRPr="00000000">
          <w:rPr>
            <w:rFonts w:ascii="Google Sans" w:cs="Google Sans" w:eastAsia="Google Sans" w:hAnsi="Google Sans"/>
            <w:color w:val="0b57d0"/>
            <w:u w:val="single"/>
            <w:rtl w:val="0"/>
          </w:rPr>
          <w:t xml:space="preserve">https://uk.practicallaw.thomsonreuters.com/w-035-3897</w:t>
        </w:r>
      </w:hyperlink>
      <w:r w:rsidDel="00000000" w:rsidR="00000000" w:rsidRPr="00000000">
        <w:rPr>
          <w:rFonts w:ascii="Google Sans" w:cs="Google Sans" w:eastAsia="Google Sans" w:hAnsi="Google Sans"/>
          <w:color w:val="1f1f1f"/>
          <w:rtl w:val="0"/>
        </w:rPr>
        <w:t xml:space="preserve">). In April 2025, </w:t>
      </w:r>
      <w:r w:rsidDel="00000000" w:rsidR="00000000" w:rsidRPr="00000000">
        <w:rPr>
          <w:rFonts w:ascii="Google Sans" w:cs="Google Sans" w:eastAsia="Google Sans" w:hAnsi="Google Sans"/>
          <w:i w:val="1"/>
          <w:iCs w:val="1"/>
          <w:color w:val="1f1f1f"/>
          <w:rtl w:val="0"/>
        </w:rPr>
        <w:t xml:space="preserve">Barron's</w:t>
      </w:r>
      <w:r w:rsidDel="00000000" w:rsidR="00000000" w:rsidRPr="00000000">
        <w:rPr>
          <w:rFonts w:ascii="Google Sans" w:cs="Google Sans" w:eastAsia="Google Sans" w:hAnsi="Google Sans"/>
          <w:color w:val="1f1f1f"/>
          <w:rtl w:val="0"/>
        </w:rPr>
        <w:t xml:space="preserve"> reported that the Department of Homeland Security’s El Dorado Task Force was investigating the bank's historical practices.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CEO Nathan McCauley subsequently stated that external legal counsel confirmed the DHS investigation reports were "completely unfounded" and no active investigation was taking place (</w:t>
      </w:r>
      <w:hyperlink r:id="rId11">
        <w:r w:rsidDel="00000000" w:rsidR="00000000" w:rsidRPr="00000000">
          <w:rPr>
            <w:rFonts w:ascii="Google Sans" w:cs="Google Sans" w:eastAsia="Google Sans" w:hAnsi="Google Sans"/>
            <w:color w:val="0b57d0"/>
            <w:u w:val="single"/>
            <w:rtl w:val="0"/>
          </w:rPr>
          <w:t xml:space="preserve">https://www.binance.com/en/square/post/24256299105450</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Fraud:</w:t>
      </w:r>
      <w:r w:rsidDel="00000000" w:rsidR="00000000" w:rsidRPr="00000000">
        <w:rPr>
          <w:rFonts w:ascii="Google Sans" w:cs="Google Sans" w:eastAsia="Google Sans" w:hAnsi="Google Sans"/>
          <w:color w:val="1f1f1f"/>
          <w:rtl w:val="0"/>
        </w:rPr>
        <w:t xml:space="preserve"> None found. There is no evidence of commingling funds, market manipulation, or misleading investors.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Internal Controls:</w:t>
      </w:r>
      <w:r w:rsidDel="00000000" w:rsidR="00000000" w:rsidRPr="00000000">
        <w:rPr>
          <w:rFonts w:ascii="Google Sans" w:cs="Google Sans" w:eastAsia="Google Sans" w:hAnsi="Google Sans"/>
          <w:color w:val="1f1f1f"/>
          <w:rtl w:val="0"/>
        </w:rPr>
        <w:t xml:space="preserve"> Historical deficiencies in internal compliance controls were documented by the OCC in 2022 but were declared successfully overhauled and modernized as of the order's termination in late 2025 (</w:t>
      </w:r>
      <w:hyperlink r:id="rId12">
        <w:r w:rsidDel="00000000" w:rsidR="00000000" w:rsidRPr="00000000">
          <w:rPr>
            <w:rFonts w:ascii="Google Sans" w:cs="Google Sans" w:eastAsia="Google Sans" w:hAnsi="Google Sans"/>
            <w:color w:val="0b57d0"/>
            <w:u w:val="single"/>
            <w:rtl w:val="0"/>
          </w:rPr>
          <w:t xml:space="preserve">https://www.bankingdive.com/news/occ-lifts-anchorage-digital-consent-order/758421/</w:t>
        </w:r>
      </w:hyperlink>
      <w:r w:rsidDel="00000000" w:rsidR="00000000" w:rsidRPr="00000000">
        <w:rPr>
          <w:rFonts w:ascii="Google Sans" w:cs="Google Sans" w:eastAsia="Google Sans" w:hAnsi="Google Sans"/>
          <w:color w:val="1f1f1f"/>
          <w:rtl w:val="0"/>
        </w:rPr>
        <w:t xml:space="preserve">). To reinforce these controls, Anchorage hired heavily from federal agencies, appointing veterans like Dustin Palmer—a former senior advisor at the US Treasury and attorney at DHS—as its interim BSA Officer.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Executive &amp; Key Person Risk</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Personal Misconduct:</w:t>
      </w:r>
      <w:r w:rsidDel="00000000" w:rsidR="00000000" w:rsidRPr="00000000">
        <w:rPr>
          <w:rFonts w:ascii="Google Sans" w:cs="Google Sans" w:eastAsia="Google Sans" w:hAnsi="Google Sans"/>
          <w:color w:val="1f1f1f"/>
          <w:rtl w:val="0"/>
        </w:rPr>
        <w:t xml:space="preserve"> None found.</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 Controversy:</w:t>
      </w:r>
      <w:r w:rsidDel="00000000" w:rsidR="00000000" w:rsidRPr="00000000">
        <w:rPr>
          <w:rFonts w:ascii="Google Sans" w:cs="Google Sans" w:eastAsia="Google Sans" w:hAnsi="Google Sans"/>
          <w:color w:val="1f1f1f"/>
          <w:rtl w:val="0"/>
        </w:rPr>
        <w:t xml:space="preserve"> CEO Nathan McCauley has embraced a highly visible, politically charged persona. He testified before the House Financial Services Committee in December 2024 and the Senate Banking Committee in February 2025, aggressively criticizing the Biden administration for orchestrating a "de-facto ban on crypto" and accusing legacy banks of unfairly "debanking" Anchorage without justification (</w:t>
      </w:r>
      <w:hyperlink r:id="rId13">
        <w:r w:rsidDel="00000000" w:rsidR="00000000" w:rsidRPr="00000000">
          <w:rPr>
            <w:rFonts w:ascii="Google Sans" w:cs="Google Sans" w:eastAsia="Google Sans" w:hAnsi="Google Sans"/>
            <w:color w:val="0b57d0"/>
            <w:u w:val="single"/>
            <w:rtl w:val="0"/>
          </w:rPr>
          <w:t xml:space="preserve">https://www.banking.senate.gov/newsroom/minority/at-senate-banking-hearing-warren-calls-on-president-trump-to-work-with-cfpb-to-protect-americans-against-debanking</w:t>
        </w:r>
      </w:hyperlink>
      <w:r w:rsidDel="00000000" w:rsidR="00000000" w:rsidRPr="00000000">
        <w:rPr>
          <w:rFonts w:ascii="Google Sans" w:cs="Google Sans" w:eastAsia="Google Sans" w:hAnsi="Google Sans"/>
          <w:color w:val="1f1f1f"/>
          <w:rtl w:val="0"/>
        </w:rPr>
        <w:t xml:space="preserve">). He also engaged in a public dispute with the financial blog </w:t>
      </w:r>
      <w:r w:rsidDel="00000000" w:rsidR="00000000" w:rsidRPr="00000000">
        <w:rPr>
          <w:rFonts w:ascii="Google Sans" w:cs="Google Sans" w:eastAsia="Google Sans" w:hAnsi="Google Sans"/>
          <w:i w:val="1"/>
          <w:iCs w:val="1"/>
          <w:color w:val="1f1f1f"/>
          <w:rtl w:val="0"/>
        </w:rPr>
        <w:t xml:space="preserve">Kalzumeus</w:t>
      </w:r>
      <w:r w:rsidDel="00000000" w:rsidR="00000000" w:rsidRPr="00000000">
        <w:rPr>
          <w:rFonts w:ascii="Google Sans" w:cs="Google Sans" w:eastAsia="Google Sans" w:hAnsi="Google Sans"/>
          <w:color w:val="1f1f1f"/>
          <w:rtl w:val="0"/>
        </w:rPr>
        <w:t xml:space="preserve">, demanding a retraction over an essay analyzing his debanking claims, which the publication flatly denied (</w:t>
      </w:r>
      <w:hyperlink r:id="rId14">
        <w:r w:rsidDel="00000000" w:rsidR="00000000" w:rsidRPr="00000000">
          <w:rPr>
            <w:rFonts w:ascii="Google Sans" w:cs="Google Sans" w:eastAsia="Google Sans" w:hAnsi="Google Sans"/>
            <w:color w:val="0b57d0"/>
            <w:u w:val="single"/>
            <w:rtl w:val="0"/>
          </w:rPr>
          <w:t xml:space="preserve">https://www.kalzumeus.com/2025/02/10/retraction-request-denied/</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Conflicts of Interest &amp; Distraction Factors:</w:t>
      </w:r>
      <w:r w:rsidDel="00000000" w:rsidR="00000000" w:rsidRPr="00000000">
        <w:rPr>
          <w:rFonts w:ascii="Google Sans" w:cs="Google Sans" w:eastAsia="Google Sans" w:hAnsi="Google Sans"/>
          <w:color w:val="1f1f1f"/>
          <w:rtl w:val="0"/>
        </w:rPr>
        <w:t xml:space="preserve"> In early 2024, co-founder Diogo Mónica stepped back from his daily operational role as President of the bank to become a General Partner at the crypto venture capital firm Haun Ventures, while also serving as Chairman of the NEAR Foundation (</w:t>
      </w:r>
      <w:hyperlink r:id="rId15">
        <w:r w:rsidDel="00000000" w:rsidR="00000000" w:rsidRPr="00000000">
          <w:rPr>
            <w:rFonts w:ascii="Google Sans" w:cs="Google Sans" w:eastAsia="Google Sans" w:hAnsi="Google Sans"/>
            <w:color w:val="0b57d0"/>
            <w:u w:val="single"/>
            <w:rtl w:val="0"/>
          </w:rPr>
          <w:t xml:space="preserve">https://www.bitstamp.net/learn/company-profiles/what-is-anchorage-digital/</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splits his focus and creates potential overlaps between the tokens his VC firm funds and the infrastructure Anchorage provides.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Operational &amp; Security Risks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Cybersecurity:</w:t>
      </w:r>
      <w:r w:rsidDel="00000000" w:rsidR="00000000" w:rsidRPr="00000000">
        <w:rPr>
          <w:rFonts w:ascii="Google Sans" w:cs="Google Sans" w:eastAsia="Google Sans" w:hAnsi="Google Sans"/>
          <w:color w:val="1f1f1f"/>
          <w:rtl w:val="0"/>
        </w:rPr>
        <w:t xml:space="preserve"> None found. Anchorage Digital maintains a pristine institutional cybersecurity record, utilizing modern Multi-Party Computation (MPC) architecture. There are no recorded successful hacks, wallet exploits, or data leaks compromising client funds (</w:t>
      </w:r>
      <w:hyperlink r:id="rId16">
        <w:r w:rsidDel="00000000" w:rsidR="00000000" w:rsidRPr="00000000">
          <w:rPr>
            <w:rFonts w:ascii="Google Sans" w:cs="Google Sans" w:eastAsia="Google Sans" w:hAnsi="Google Sans"/>
            <w:color w:val="0b57d0"/>
            <w:u w:val="single"/>
            <w:rtl w:val="0"/>
          </w:rPr>
          <w:t xml:space="preserve">https://www.cobo.com/post/top-10-crypto-custody-firms-with-proven-security-frameworks</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firm continuously reinforces its infrastructure through strategic acquisitions, recently purchasing Securitize For Advisors and token capitalization manager Hedgey to securely manage full-lifecycle asset tokenization.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Reliability:</w:t>
      </w:r>
      <w:r w:rsidDel="00000000" w:rsidR="00000000" w:rsidRPr="00000000">
        <w:rPr>
          <w:rFonts w:ascii="Google Sans" w:cs="Google Sans" w:eastAsia="Google Sans" w:hAnsi="Google Sans"/>
          <w:color w:val="1f1f1f"/>
          <w:rtl w:val="0"/>
        </w:rPr>
        <w:t xml:space="preserve"> None found. There are no recorded instances of major service outages or platform withdrawal freezes.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Asset Backing:</w:t>
      </w:r>
      <w:r w:rsidDel="00000000" w:rsidR="00000000" w:rsidRPr="00000000">
        <w:rPr>
          <w:rFonts w:ascii="Google Sans" w:cs="Google Sans" w:eastAsia="Google Sans" w:hAnsi="Google Sans"/>
          <w:color w:val="1f1f1f"/>
          <w:rtl w:val="0"/>
        </w:rPr>
        <w:t xml:space="preserve"> To capitalize on the 2025 GENIUS Act, Anchorage became the first federally regulated stablecoin issuer, partnering with Ethena Labs to issue USDtb (backed by U.S. Treasuries) (</w:t>
      </w:r>
      <w:hyperlink r:id="rId17">
        <w:r w:rsidDel="00000000" w:rsidR="00000000" w:rsidRPr="00000000">
          <w:rPr>
            <w:rFonts w:ascii="Google Sans" w:cs="Google Sans" w:eastAsia="Google Sans" w:hAnsi="Google Sans"/>
            <w:color w:val="0b57d0"/>
            <w:u w:val="single"/>
            <w:rtl w:val="0"/>
          </w:rPr>
          <w:t xml:space="preserve">https://www.anchorage.com/insights/anchorage-digital-issues-usdtb-americas-first-federally-regulated-stablecoin</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reserves are transparent and attested monthly by a Big Four accounting firm (</w:t>
      </w:r>
      <w:hyperlink r:id="rId18">
        <w:r w:rsidDel="00000000" w:rsidR="00000000" w:rsidRPr="00000000">
          <w:rPr>
            <w:rFonts w:ascii="Google Sans" w:cs="Google Sans" w:eastAsia="Google Sans" w:hAnsi="Google Sans"/>
            <w:color w:val="0b57d0"/>
            <w:u w:val="single"/>
            <w:rtl w:val="0"/>
          </w:rPr>
          <w:t xml:space="preserve">https://www.anchorage.com/platform/usdtb-reserve-attestations</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Ethena's other flagship product, USDe, is a "synthetic dollar" heavily reliant on derivative funding rates, which introduces potential reputational contagion if Ethena's broader operations face stress (</w:t>
      </w:r>
      <w:hyperlink r:id="rId19">
        <w:r w:rsidDel="00000000" w:rsidR="00000000" w:rsidRPr="00000000">
          <w:rPr>
            <w:rFonts w:ascii="Google Sans" w:cs="Google Sans" w:eastAsia="Google Sans" w:hAnsi="Google Sans"/>
            <w:color w:val="0b57d0"/>
            <w:u w:val="single"/>
            <w:rtl w:val="0"/>
          </w:rPr>
          <w:t xml:space="preserve">https://www.rapyd.net/blog/top-stablecoins-analysis/</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February 2026, Anchorage significantly expanded its operational footprint by launching "Stablecoin Solutions for Banks," facilitating cross-border USD transfers for global banks using stablecoin rails.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Financial Health &amp; Stability</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Solvency:</w:t>
      </w:r>
      <w:r w:rsidDel="00000000" w:rsidR="00000000" w:rsidRPr="00000000">
        <w:rPr>
          <w:rFonts w:ascii="Google Sans" w:cs="Google Sans" w:eastAsia="Google Sans" w:hAnsi="Google Sans"/>
          <w:color w:val="1f1f1f"/>
          <w:rtl w:val="0"/>
        </w:rPr>
        <w:t xml:space="preserve"> None found. The firm exhibits a highly robust capital position and is actively preparing for an Initial Public Offering (IPO) in 2026, aiming to raise an additional $200 million to $400 million to solidify its market dominance.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Workforce:</w:t>
      </w:r>
      <w:r w:rsidDel="00000000" w:rsidR="00000000" w:rsidRPr="00000000">
        <w:rPr>
          <w:rFonts w:ascii="Google Sans" w:cs="Google Sans" w:eastAsia="Google Sans" w:hAnsi="Google Sans"/>
          <w:color w:val="1f1f1f"/>
          <w:rtl w:val="0"/>
        </w:rPr>
        <w:t xml:space="preserve"> In March 2023, Anchorage issued a severe distress signal by laying off 20% of its staff (75 employees) due to US regulatory hostility and a brutal macroeconomic environment (</w:t>
      </w:r>
      <w:hyperlink r:id="rId20">
        <w:r w:rsidDel="00000000" w:rsidR="00000000" w:rsidRPr="00000000">
          <w:rPr>
            <w:rFonts w:ascii="Google Sans" w:cs="Google Sans" w:eastAsia="Google Sans" w:hAnsi="Google Sans"/>
            <w:color w:val="0b57d0"/>
            <w:u w:val="single"/>
            <w:rtl w:val="0"/>
          </w:rPr>
          <w:t xml:space="preserve">https://cryptoslate.com/anchorage-digital-lays-off-20-of-staff-as-other-crypto-friendly-banks-shutdown/</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the firm has forcefully rebounded. As of early 2026, while the broader tech/crypto sector faced massive workforce reductions, Anchorage was actively expanding, maintaining over 66 open job requisitions and scaling its stablecoin teams.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Valuation Shocks:</w:t>
      </w:r>
      <w:r w:rsidDel="00000000" w:rsidR="00000000" w:rsidRPr="00000000">
        <w:rPr>
          <w:rFonts w:ascii="Google Sans" w:cs="Google Sans" w:eastAsia="Google Sans" w:hAnsi="Google Sans"/>
          <w:color w:val="1f1f1f"/>
          <w:rtl w:val="0"/>
        </w:rPr>
        <w:t xml:space="preserve"> None found. In February 2026, Tether injected $100 million into Anchorage Digital, valuing the firm at $4.2 billion (</w:t>
      </w:r>
      <w:hyperlink r:id="rId21">
        <w:r w:rsidDel="00000000" w:rsidR="00000000" w:rsidRPr="00000000">
          <w:rPr>
            <w:rFonts w:ascii="Google Sans" w:cs="Google Sans" w:eastAsia="Google Sans" w:hAnsi="Google Sans"/>
            <w:color w:val="0b57d0"/>
            <w:u w:val="single"/>
            <w:rtl w:val="0"/>
          </w:rPr>
          <w:t xml:space="preserve">https://www.theblock.co/post/388639/tether-deepens-ties-with-anchorage-digital-through-100m-equity-investment-at-4-2b-valuation</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represents a rare "up round" compared to its $3 billion valuation at the peak of the 2021 bull market, allowing the firm to utilize its strong treasury to launch a secondary tender offer for early employees (</w:t>
      </w:r>
      <w:hyperlink r:id="rId22">
        <w:r w:rsidDel="00000000" w:rsidR="00000000" w:rsidRPr="00000000">
          <w:rPr>
            <w:rFonts w:ascii="Google Sans" w:cs="Google Sans" w:eastAsia="Google Sans" w:hAnsi="Google Sans"/>
            <w:color w:val="0b57d0"/>
            <w:u w:val="single"/>
            <w:rtl w:val="0"/>
          </w:rPr>
          <w:t xml:space="preserve">https://www.fintechfutures.com/venture-capital-funding/anchorage-digital-lands-100m-tether-investment-at-4-2bn-valuation</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Ethical &amp; Reputational Issues</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Partnerships:</w:t>
      </w:r>
      <w:r w:rsidDel="00000000" w:rsidR="00000000" w:rsidRPr="00000000">
        <w:rPr>
          <w:rFonts w:ascii="Google Sans" w:cs="Google Sans" w:eastAsia="Google Sans" w:hAnsi="Google Sans"/>
          <w:color w:val="1f1f1f"/>
          <w:rtl w:val="0"/>
        </w:rPr>
        <w:t xml:space="preserve"> Anchorage Digital effectively avoided the contagion of collapsed fraudulent entities like FTX, Celsius, and BlockFi. It maintains elite, highly regulated partnerships, including acting as an ETF custodian for BlackRock, integrating with B2C2 and BridgePort for institutional settlement, offering tri-party custody lending with Solana Company/Kamino, and powering Western Union's upcoming stablecoin network.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ESG:</w:t>
      </w:r>
      <w:r w:rsidDel="00000000" w:rsidR="00000000" w:rsidRPr="00000000">
        <w:rPr>
          <w:rFonts w:ascii="Google Sans" w:cs="Google Sans" w:eastAsia="Google Sans" w:hAnsi="Google Sans"/>
          <w:color w:val="1f1f1f"/>
          <w:rtl w:val="0"/>
        </w:rPr>
        <w:t xml:space="preserve"> As a primary facilitator of Bitcoin custody, Anchorage is indirectly exposed to widespread environmental criticism regarding the massive energy consumption of Proof-of-Work mining grids. However, no significant ESG campaigns have targeted the corporate entity directly, and it attempts to offset this by actively participating in tokenized treasuries and low-energy Proof-of-Stake networks.</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Sanctions:</w:t>
      </w:r>
      <w:r w:rsidDel="00000000" w:rsidR="00000000" w:rsidRPr="00000000">
        <w:rPr>
          <w:rFonts w:ascii="Google Sans" w:cs="Google Sans" w:eastAsia="Google Sans" w:hAnsi="Google Sans"/>
          <w:color w:val="1f1f1f"/>
          <w:rtl w:val="0"/>
        </w:rPr>
        <w:t xml:space="preserve"> None found. There are no recorded OFAC violations.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Anchorage Digital Singapore Disclosures, acessado em fevereiro 23, 2026, </w:t>
      </w:r>
      <w:hyperlink r:id="rId23">
        <w:r w:rsidDel="00000000" w:rsidR="00000000" w:rsidRPr="00000000">
          <w:rPr>
            <w:rFonts w:ascii="Google Sans" w:cs="Google Sans" w:eastAsia="Google Sans" w:hAnsi="Google Sans"/>
            <w:color w:val="0000ee"/>
            <w:sz w:val="24"/>
            <w:szCs w:val="24"/>
            <w:u w:val="single"/>
            <w:rtl w:val="0"/>
          </w:rPr>
          <w:t xml:space="preserve">https://www.anchorage.com/anchorage-digital-singapore-disclosures</w:t>
        </w:r>
      </w:hyperlink>
      <w:r w:rsidDel="00000000" w:rsidR="00000000" w:rsidRPr="00000000">
        <w:rPr>
          <w:rtl w:val="0"/>
        </w:rPr>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Anchorage CEO: Reports of the company 'being investigated by the U.S. Department of Homeland Security' are 'completely unfounded.' | PANews on Binance Square, acessado em fevereiro 23, 2026, </w:t>
      </w:r>
      <w:hyperlink r:id="rId24">
        <w:r w:rsidDel="00000000" w:rsidR="00000000" w:rsidRPr="00000000">
          <w:rPr>
            <w:rFonts w:ascii="Google Sans" w:cs="Google Sans" w:eastAsia="Google Sans" w:hAnsi="Google Sans"/>
            <w:color w:val="0000ee"/>
            <w:sz w:val="24"/>
            <w:szCs w:val="24"/>
            <w:u w:val="single"/>
            <w:rtl w:val="0"/>
          </w:rPr>
          <w:t xml:space="preserve">https://www.binance.com/en/square/post/24256299105450</w:t>
        </w:r>
      </w:hyperlink>
      <w:r w:rsidDel="00000000" w:rsidR="00000000" w:rsidRPr="00000000">
        <w:rPr>
          <w:rtl w:val="0"/>
        </w:rPr>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Adverse News - Anchorage Digital.docx</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Anchorage Digital National Bank, Nathan McCauley, et. al. - FR-2025-0083-01-C36 - Federal Reserve, acessado em fevereiro 23, 2026, </w:t>
      </w:r>
      <w:hyperlink r:id="rId25">
        <w:r w:rsidDel="00000000" w:rsidR="00000000" w:rsidRPr="00000000">
          <w:rPr>
            <w:rFonts w:ascii="Google Sans" w:cs="Google Sans" w:eastAsia="Google Sans" w:hAnsi="Google Sans"/>
            <w:color w:val="0000ee"/>
            <w:sz w:val="24"/>
            <w:szCs w:val="24"/>
            <w:u w:val="single"/>
            <w:rtl w:val="0"/>
          </w:rPr>
          <w:t xml:space="preserve">https://www.federalreserve.gov/apps/proposals/comments/FR-2025-0083-01-C36</w:t>
        </w:r>
      </w:hyperlink>
      <w:r w:rsidDel="00000000" w:rsidR="00000000" w:rsidRPr="00000000">
        <w:rPr>
          <w:rtl w:val="0"/>
        </w:rPr>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APD Proactively Monitoring Third-Party Service Provider for Cybersecurity Incident, acessado em fevereiro 23, 2026, </w:t>
      </w:r>
      <w:hyperlink r:id="rId26">
        <w:r w:rsidDel="00000000" w:rsidR="00000000" w:rsidRPr="00000000">
          <w:rPr>
            <w:rFonts w:ascii="Google Sans" w:cs="Google Sans" w:eastAsia="Google Sans" w:hAnsi="Google Sans"/>
            <w:color w:val="0000ee"/>
            <w:sz w:val="24"/>
            <w:szCs w:val="24"/>
            <w:u w:val="single"/>
            <w:rtl w:val="0"/>
          </w:rPr>
          <w:t xml:space="preserve">https://www.anchoragepolice.com/news/apd-proactively-monitoring-third-party-service-provider-for-cybersecurity-incident</w:t>
        </w:r>
      </w:hyperlink>
      <w:r w:rsidDel="00000000" w:rsidR="00000000" w:rsidRPr="00000000">
        <w:rPr>
          <w:rtl w:val="0"/>
        </w:rPr>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Federally Chartered Crypto Bank Anchorage Digital Faces Homeland Security Investigation, acessado em fevereiro 23, 2026, </w:t>
      </w:r>
      <w:hyperlink r:id="rId27">
        <w:r w:rsidDel="00000000" w:rsidR="00000000" w:rsidRPr="00000000">
          <w:rPr>
            <w:rFonts w:ascii="Google Sans" w:cs="Google Sans" w:eastAsia="Google Sans" w:hAnsi="Google Sans"/>
            <w:color w:val="0000ee"/>
            <w:sz w:val="24"/>
            <w:szCs w:val="24"/>
            <w:u w:val="single"/>
            <w:rtl w:val="0"/>
          </w:rPr>
          <w:t xml:space="preserve">https://www.bytefederal.com/news/federally-chartered-crypto-bank-anchorage-digital-faces-homeland-security-investigation/37709</w:t>
        </w:r>
      </w:hyperlink>
      <w:r w:rsidDel="00000000" w:rsidR="00000000" w:rsidRPr="00000000">
        <w:rPr>
          <w:rtl w:val="0"/>
        </w:rPr>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Secrecy Act Officer Amid Anchorage Digital's Latest Hires - Blockworks, acessado em fevereiro 23, 2026, </w:t>
      </w:r>
      <w:hyperlink r:id="rId28">
        <w:r w:rsidDel="00000000" w:rsidR="00000000" w:rsidRPr="00000000">
          <w:rPr>
            <w:rFonts w:ascii="Google Sans" w:cs="Google Sans" w:eastAsia="Google Sans" w:hAnsi="Google Sans"/>
            <w:color w:val="0000ee"/>
            <w:sz w:val="24"/>
            <w:szCs w:val="24"/>
            <w:u w:val="single"/>
            <w:rtl w:val="0"/>
          </w:rPr>
          <w:t xml:space="preserve">https://blockworks.co/news/anchorage-hires-new-execs</w:t>
        </w:r>
      </w:hyperlink>
      <w:r w:rsidDel="00000000" w:rsidR="00000000" w:rsidRPr="00000000">
        <w:rPr>
          <w:rtl w:val="0"/>
        </w:rPr>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Anchorage Digital? - Bitstamp, acessado em fevereiro 23, 2026, </w:t>
      </w:r>
      <w:hyperlink r:id="rId29">
        <w:r w:rsidDel="00000000" w:rsidR="00000000" w:rsidRPr="00000000">
          <w:rPr>
            <w:rFonts w:ascii="Google Sans" w:cs="Google Sans" w:eastAsia="Google Sans" w:hAnsi="Google Sans"/>
            <w:color w:val="0000ee"/>
            <w:sz w:val="24"/>
            <w:szCs w:val="24"/>
            <w:u w:val="single"/>
            <w:rtl w:val="0"/>
          </w:rPr>
          <w:t xml:space="preserve">https://www.bitstamp.net/learn/company-profiles/what-is-anchorage-digital/</w:t>
        </w:r>
      </w:hyperlink>
      <w:r w:rsidDel="00000000" w:rsidR="00000000" w:rsidRPr="00000000">
        <w:rPr>
          <w:rtl w:val="0"/>
        </w:rPr>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Crypto Custody Firms 2025: Security &amp; Compliance Comparison - Cobo Wallet, acessado em fevereiro 23, 2026, </w:t>
      </w:r>
      <w:hyperlink r:id="rId30">
        <w:r w:rsidDel="00000000" w:rsidR="00000000" w:rsidRPr="00000000">
          <w:rPr>
            <w:rFonts w:ascii="Google Sans" w:cs="Google Sans" w:eastAsia="Google Sans" w:hAnsi="Google Sans"/>
            <w:color w:val="0000ee"/>
            <w:sz w:val="24"/>
            <w:szCs w:val="24"/>
            <w:u w:val="single"/>
            <w:rtl w:val="0"/>
          </w:rPr>
          <w:t xml:space="preserve">https://www.cobo.com/post/top-10-crypto-custody-firms-with-proven-security-frameworks</w:t>
        </w:r>
      </w:hyperlink>
      <w:r w:rsidDel="00000000" w:rsidR="00000000" w:rsidRPr="00000000">
        <w:rPr>
          <w:rtl w:val="0"/>
        </w:rPr>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Anchorage Digital Issues USDtb: America's First Federally Regulated Stablecoin, acessado em fevereiro 23, 2026, </w:t>
      </w:r>
      <w:hyperlink r:id="rId31">
        <w:r w:rsidDel="00000000" w:rsidR="00000000" w:rsidRPr="00000000">
          <w:rPr>
            <w:rFonts w:ascii="Google Sans" w:cs="Google Sans" w:eastAsia="Google Sans" w:hAnsi="Google Sans"/>
            <w:color w:val="0000ee"/>
            <w:sz w:val="24"/>
            <w:szCs w:val="24"/>
            <w:u w:val="single"/>
            <w:rtl w:val="0"/>
          </w:rPr>
          <w:t xml:space="preserve">https://www.anchorage.com/insights/anchorage-digital-issues-usdtb-americas-first-federally-regulated-stablecoin</w:t>
        </w:r>
      </w:hyperlink>
      <w:r w:rsidDel="00000000" w:rsidR="00000000" w:rsidRPr="00000000">
        <w:rPr>
          <w:rtl w:val="0"/>
        </w:rPr>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USDtb Reserve Attestations - Anchorage Digital, acessado em fevereiro 23, 2026, </w:t>
      </w:r>
      <w:hyperlink r:id="rId32">
        <w:r w:rsidDel="00000000" w:rsidR="00000000" w:rsidRPr="00000000">
          <w:rPr>
            <w:rFonts w:ascii="Google Sans" w:cs="Google Sans" w:eastAsia="Google Sans" w:hAnsi="Google Sans"/>
            <w:color w:val="0000ee"/>
            <w:sz w:val="24"/>
            <w:szCs w:val="24"/>
            <w:u w:val="single"/>
            <w:rtl w:val="0"/>
          </w:rPr>
          <w:t xml:space="preserve">https://www.anchorage.com/platform/usdtb-reserve-attestations</w:t>
        </w:r>
      </w:hyperlink>
      <w:r w:rsidDel="00000000" w:rsidR="00000000" w:rsidRPr="00000000">
        <w:rPr>
          <w:rtl w:val="0"/>
        </w:rPr>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Stablecoin Market Leaders Payment Teams Must Know - Rapyd, acessado em fevereiro 23, 2026, </w:t>
      </w:r>
      <w:hyperlink r:id="rId33">
        <w:r w:rsidDel="00000000" w:rsidR="00000000" w:rsidRPr="00000000">
          <w:rPr>
            <w:rFonts w:ascii="Google Sans" w:cs="Google Sans" w:eastAsia="Google Sans" w:hAnsi="Google Sans"/>
            <w:color w:val="0000ee"/>
            <w:sz w:val="24"/>
            <w:szCs w:val="24"/>
            <w:u w:val="single"/>
            <w:rtl w:val="0"/>
          </w:rPr>
          <w:t xml:space="preserve">https://www.rapyd.net/blog/top-stablecoins-analysis/</w:t>
        </w:r>
      </w:hyperlink>
      <w:r w:rsidDel="00000000" w:rsidR="00000000" w:rsidRPr="00000000">
        <w:rPr>
          <w:rtl w:val="0"/>
        </w:rPr>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Anchorage Digital Links Global Banks to Stablecoin Rails - PYMNTS.com, acessado em fevereiro 23, 2026, </w:t>
      </w:r>
      <w:hyperlink r:id="rId34">
        <w:r w:rsidDel="00000000" w:rsidR="00000000" w:rsidRPr="00000000">
          <w:rPr>
            <w:rFonts w:ascii="Google Sans" w:cs="Google Sans" w:eastAsia="Google Sans" w:hAnsi="Google Sans"/>
            <w:color w:val="0000ee"/>
            <w:sz w:val="24"/>
            <w:szCs w:val="24"/>
            <w:u w:val="single"/>
            <w:rtl w:val="0"/>
          </w:rPr>
          <w:t xml:space="preserve">https://www.pymnts.com/cryptocurrency/2026/anchorage-digital-links-global-banks-to-stablecoin-rails/</w:t>
        </w:r>
      </w:hyperlink>
      <w:r w:rsidDel="00000000" w:rsidR="00000000" w:rsidRPr="00000000">
        <w:rPr>
          <w:rtl w:val="0"/>
        </w:rPr>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Anchorage Digital lays off 20% of staff as other crypto-friendly banks shutdown - CryptoSlate, acessado em fevereiro 23, 2026, </w:t>
      </w:r>
      <w:hyperlink r:id="rId35">
        <w:r w:rsidDel="00000000" w:rsidR="00000000" w:rsidRPr="00000000">
          <w:rPr>
            <w:rFonts w:ascii="Google Sans" w:cs="Google Sans" w:eastAsia="Google Sans" w:hAnsi="Google Sans"/>
            <w:color w:val="0000ee"/>
            <w:sz w:val="24"/>
            <w:szCs w:val="24"/>
            <w:u w:val="single"/>
            <w:rtl w:val="0"/>
          </w:rPr>
          <w:t xml:space="preserve">https://cryptoslate.com/anchorage-digital-lays-off-20-of-staff-as-other-crypto-friendly-banks-shutdown/</w:t>
        </w:r>
      </w:hyperlink>
      <w:r w:rsidDel="00000000" w:rsidR="00000000" w:rsidRPr="00000000">
        <w:rPr>
          <w:rtl w:val="0"/>
        </w:rPr>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January 2026 Labor Market Restructuring: Tech, Crypto &amp; Retail Jobs | Hyphen Connect, acessado em fevereiro 23, 2026, </w:t>
      </w:r>
      <w:hyperlink r:id="rId36">
        <w:r w:rsidDel="00000000" w:rsidR="00000000" w:rsidRPr="00000000">
          <w:rPr>
            <w:rFonts w:ascii="Google Sans" w:cs="Google Sans" w:eastAsia="Google Sans" w:hAnsi="Google Sans"/>
            <w:color w:val="0000ee"/>
            <w:sz w:val="24"/>
            <w:szCs w:val="24"/>
            <w:u w:val="single"/>
            <w:rtl w:val="0"/>
          </w:rPr>
          <w:t xml:space="preserve">https://hyphen-connect.com/blog/2026-labor-market-restructuring-january-analysis</w:t>
        </w:r>
      </w:hyperlink>
      <w:r w:rsidDel="00000000" w:rsidR="00000000" w:rsidRPr="00000000">
        <w:rPr>
          <w:rtl w:val="0"/>
        </w:rPr>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Tether deepens ties with Anchorage Digital through $100M equity investment at $4.2B valuation | The Block, acessado em fevereiro 23, 2026, </w:t>
      </w:r>
      <w:hyperlink r:id="rId37">
        <w:r w:rsidDel="00000000" w:rsidR="00000000" w:rsidRPr="00000000">
          <w:rPr>
            <w:rFonts w:ascii="Google Sans" w:cs="Google Sans" w:eastAsia="Google Sans" w:hAnsi="Google Sans"/>
            <w:color w:val="0000ee"/>
            <w:sz w:val="24"/>
            <w:szCs w:val="24"/>
            <w:u w:val="single"/>
            <w:rtl w:val="0"/>
          </w:rPr>
          <w:t xml:space="preserve">https://www.theblock.co/post/388639/tether-deepens-ties-with-anchorage-digital-through-100m-equity-investment-at-4-2b-valuation</w:t>
        </w:r>
      </w:hyperlink>
      <w:r w:rsidDel="00000000" w:rsidR="00000000" w:rsidRPr="00000000">
        <w:rPr>
          <w:rtl w:val="0"/>
        </w:rPr>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Anchorage Digital lands $100m Tether investment at $4.2bn valuation, acessado em fevereiro 23, 2026, </w:t>
      </w:r>
      <w:hyperlink r:id="rId38">
        <w:r w:rsidDel="00000000" w:rsidR="00000000" w:rsidRPr="00000000">
          <w:rPr>
            <w:rFonts w:ascii="Google Sans" w:cs="Google Sans" w:eastAsia="Google Sans" w:hAnsi="Google Sans"/>
            <w:color w:val="0000ee"/>
            <w:sz w:val="24"/>
            <w:szCs w:val="24"/>
            <w:u w:val="single"/>
            <w:rtl w:val="0"/>
          </w:rPr>
          <w:t xml:space="preserve">https://www.fintechfutures.com/venture-capital-funding/anchorage-digital-lands-100m-tether-investment-at-4-2bn-valuation</w:t>
        </w:r>
      </w:hyperlink>
      <w:r w:rsidDel="00000000" w:rsidR="00000000" w:rsidRPr="00000000">
        <w:rPr>
          <w:rtl w:val="0"/>
        </w:rPr>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Anchorage Digital and B2C2 Expand Institutional Crypto Settlement Through Atlas, acessado em fevereiro 23, 2026, </w:t>
      </w:r>
      <w:hyperlink r:id="rId39">
        <w:r w:rsidDel="00000000" w:rsidR="00000000" w:rsidRPr="00000000">
          <w:rPr>
            <w:rFonts w:ascii="Google Sans" w:cs="Google Sans" w:eastAsia="Google Sans" w:hAnsi="Google Sans"/>
            <w:color w:val="0000ee"/>
            <w:sz w:val="24"/>
            <w:szCs w:val="24"/>
            <w:u w:val="single"/>
            <w:rtl w:val="0"/>
          </w:rPr>
          <w:t xml:space="preserve">https://www.anchorage.com/insights/anchorage-digital-b2c2-expand-institutional-crypto-settlement-atlas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ryptoslate.com/anchorage-digital-lays-off-20-of-staff-as-other-crypto-friendly-banks-shutdown/" TargetMode="External"/><Relationship Id="rId22" Type="http://schemas.openxmlformats.org/officeDocument/2006/relationships/hyperlink" Target="https://www.fintechfutures.com/venture-capital-funding/anchorage-digital-lands-100m-tether-investment-at-4-2bn-valuation" TargetMode="External"/><Relationship Id="rId21" Type="http://schemas.openxmlformats.org/officeDocument/2006/relationships/hyperlink" Target="https://www.theblock.co/post/388639/tether-deepens-ties-with-anchorage-digital-through-100m-equity-investment-at-4-2b-valuation" TargetMode="External"/><Relationship Id="rId24" Type="http://schemas.openxmlformats.org/officeDocument/2006/relationships/hyperlink" Target="https://www.binance.com/en/square/post/24256299105450" TargetMode="External"/><Relationship Id="rId23" Type="http://schemas.openxmlformats.org/officeDocument/2006/relationships/hyperlink" Target="https://www.anchorage.com/anchorage-digital-singapore-disclosu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choragepolice.com/news/apd-proactively-monitoring-third-party-service-provider-for-cybersecurity-incident" TargetMode="External"/><Relationship Id="rId26" Type="http://schemas.openxmlformats.org/officeDocument/2006/relationships/hyperlink" Target="https://www.anchoragepolice.com/news/apd-proactively-monitoring-third-party-service-provider-for-cybersecurity-incident" TargetMode="External"/><Relationship Id="rId25" Type="http://schemas.openxmlformats.org/officeDocument/2006/relationships/hyperlink" Target="https://www.federalreserve.gov/apps/proposals/comments/FR-2025-0083-01-C36" TargetMode="External"/><Relationship Id="rId28" Type="http://schemas.openxmlformats.org/officeDocument/2006/relationships/hyperlink" Target="https://blockworks.co/news/anchorage-hires-new-execs" TargetMode="External"/><Relationship Id="rId27" Type="http://schemas.openxmlformats.org/officeDocument/2006/relationships/hyperlink" Target="https://www.bytefederal.com/news/federally-chartered-crypto-bank-anchorage-digital-faces-homeland-security-investigation/37709" TargetMode="External"/><Relationship Id="rId5" Type="http://schemas.openxmlformats.org/officeDocument/2006/relationships/styles" Target="styles.xml"/><Relationship Id="rId6" Type="http://schemas.openxmlformats.org/officeDocument/2006/relationships/hyperlink" Target="https://www.occ.gov/news-issuances/news-releases/2022/nr-occ-2022-41.html" TargetMode="External"/><Relationship Id="rId29" Type="http://schemas.openxmlformats.org/officeDocument/2006/relationships/hyperlink" Target="https://www.bitstamp.net/learn/company-profiles/what-is-anchorage-digital/" TargetMode="External"/><Relationship Id="rId7" Type="http://schemas.openxmlformats.org/officeDocument/2006/relationships/hyperlink" Target="https://www.moneylaunderingnews.com/2022/04/occ-targets-bsa-aml-compliance-by-anchorage-digital-bank-only-15-months-after-granting-national-trust-bank-charter-to-the-crypto-custodian/" TargetMode="External"/><Relationship Id="rId8" Type="http://schemas.openxmlformats.org/officeDocument/2006/relationships/hyperlink" Target="https://occ.gov/static/enforcement-actions/eaAA-ENF-2025-44.pdf" TargetMode="External"/><Relationship Id="rId31" Type="http://schemas.openxmlformats.org/officeDocument/2006/relationships/hyperlink" Target="https://www.anchorage.com/insights/anchorage-digital-issues-usdtb-americas-first-federally-regulated-stablecoin" TargetMode="External"/><Relationship Id="rId30" Type="http://schemas.openxmlformats.org/officeDocument/2006/relationships/hyperlink" Target="https://www.cobo.com/post/top-10-crypto-custody-firms-with-proven-security-frameworks" TargetMode="External"/><Relationship Id="rId11" Type="http://schemas.openxmlformats.org/officeDocument/2006/relationships/hyperlink" Target="https://www.binance.com/en/square/post/24256299105450" TargetMode="External"/><Relationship Id="rId33" Type="http://schemas.openxmlformats.org/officeDocument/2006/relationships/hyperlink" Target="https://www.rapyd.net/blog/top-stablecoins-analysis/" TargetMode="External"/><Relationship Id="rId10" Type="http://schemas.openxmlformats.org/officeDocument/2006/relationships/hyperlink" Target="https://uk.practicallaw.thomsonreuters.com/w-035-3897" TargetMode="External"/><Relationship Id="rId32" Type="http://schemas.openxmlformats.org/officeDocument/2006/relationships/hyperlink" Target="https://www.anchorage.com/platform/usdtb-reserve-attestations" TargetMode="External"/><Relationship Id="rId13" Type="http://schemas.openxmlformats.org/officeDocument/2006/relationships/hyperlink" Target="https://www.banking.senate.gov/newsroom/minority/at-senate-banking-hearing-warren-calls-on-president-trump-to-work-with-cfpb-to-protect-americans-against-debanking" TargetMode="External"/><Relationship Id="rId35" Type="http://schemas.openxmlformats.org/officeDocument/2006/relationships/hyperlink" Target="https://cryptoslate.com/anchorage-digital-lays-off-20-of-staff-as-other-crypto-friendly-banks-shutdown/" TargetMode="External"/><Relationship Id="rId12" Type="http://schemas.openxmlformats.org/officeDocument/2006/relationships/hyperlink" Target="https://www.bankingdive.com/news/occ-lifts-anchorage-digital-consent-order/758421/" TargetMode="External"/><Relationship Id="rId34" Type="http://schemas.openxmlformats.org/officeDocument/2006/relationships/hyperlink" Target="https://www.pymnts.com/cryptocurrency/2026/anchorage-digital-links-global-banks-to-stablecoin-rails/" TargetMode="External"/><Relationship Id="rId15" Type="http://schemas.openxmlformats.org/officeDocument/2006/relationships/hyperlink" Target="https://www.bitstamp.net/learn/company-profiles/what-is-anchorage-digital/" TargetMode="External"/><Relationship Id="rId37" Type="http://schemas.openxmlformats.org/officeDocument/2006/relationships/hyperlink" Target="https://www.theblock.co/post/388639/tether-deepens-ties-with-anchorage-digital-through-100m-equity-investment-at-4-2b-valuation" TargetMode="External"/><Relationship Id="rId14" Type="http://schemas.openxmlformats.org/officeDocument/2006/relationships/hyperlink" Target="https://www.kalzumeus.com/2025/02/10/retraction-request-denied/" TargetMode="External"/><Relationship Id="rId36" Type="http://schemas.openxmlformats.org/officeDocument/2006/relationships/hyperlink" Target="https://hyphen-connect.com/blog/2026-labor-market-restructuring-january-analysis" TargetMode="External"/><Relationship Id="rId17" Type="http://schemas.openxmlformats.org/officeDocument/2006/relationships/hyperlink" Target="https://www.anchorage.com/insights/anchorage-digital-issues-usdtb-americas-first-federally-regulated-stablecoin" TargetMode="External"/><Relationship Id="rId39" Type="http://schemas.openxmlformats.org/officeDocument/2006/relationships/hyperlink" Target="https://www.anchorage.com/insights/anchorage-digital-b2c2-expand-institutional-crypto-settlement-atlas" TargetMode="External"/><Relationship Id="rId16" Type="http://schemas.openxmlformats.org/officeDocument/2006/relationships/hyperlink" Target="https://www.cobo.com/post/top-10-crypto-custody-firms-with-proven-security-frameworks" TargetMode="External"/><Relationship Id="rId38" Type="http://schemas.openxmlformats.org/officeDocument/2006/relationships/hyperlink" Target="https://www.fintechfutures.com/venture-capital-funding/anchorage-digital-lands-100m-tether-investment-at-4-2bn-valuation" TargetMode="External"/><Relationship Id="rId19" Type="http://schemas.openxmlformats.org/officeDocument/2006/relationships/hyperlink" Target="https://www.rapyd.net/blog/top-stablecoins-analysis/" TargetMode="External"/><Relationship Id="rId18" Type="http://schemas.openxmlformats.org/officeDocument/2006/relationships/hyperlink" Target="https://www.anchorage.com/platform/usdtb-reserve-attest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