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AWS and Fortinet Cloud Security Assessment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assessment provides an executive-level analysis of critical cloud security risks and perimeter vulnerabilities affecting Amazon Web Services (AWS) and Fortinet platforms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focuses on real-world intrusion vectors, configuration weaknesses, and software defects to support proactive risk mitigation and control hardening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 Amazon Web Services (AWS) Security Analysis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Incident Summary: European Commission Cloud Breach</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Incident:</w:t>
      </w:r>
      <w:r w:rsidDel="00000000" w:rsidR="00000000" w:rsidRPr="00000000">
        <w:rPr>
          <w:rFonts w:ascii="Google Sans" w:cs="Google Sans" w:eastAsia="Google Sans" w:hAnsi="Google Sans"/>
          <w:color w:val="1f1f1f"/>
          <w:rtl w:val="0"/>
        </w:rPr>
        <w:t xml:space="preserve"> In March 2026, the data extortion group ShinyHunters successfully compromised the European Commission's public-facing AWS web-hosting environment associated with the Europa.eu platform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Impact and Scope:</w:t>
      </w:r>
      <w:r w:rsidDel="00000000" w:rsidR="00000000" w:rsidRPr="00000000">
        <w:rPr>
          <w:rFonts w:ascii="Google Sans" w:cs="Google Sans" w:eastAsia="Google Sans" w:hAnsi="Google Sans"/>
          <w:color w:val="1f1f1f"/>
          <w:rtl w:val="0"/>
        </w:rPr>
        <w:t xml:space="preserve"> Attackers exfiltrated approximately 340 GB to 350 GB of uncompressed data, subsequently leaking a 91.7 GB compressed archive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Exposed data included a complete Single Sign-On (SSO) user directory, DomainKeys Identified Mail (DKIM) email-signing keys, AWS configuration snapshots, internal administrative URLs, and personnel contact directories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Attack Vector:</w:t>
      </w:r>
      <w:r w:rsidDel="00000000" w:rsidR="00000000" w:rsidRPr="00000000">
        <w:rPr>
          <w:rFonts w:ascii="Google Sans" w:cs="Google Sans" w:eastAsia="Google Sans" w:hAnsi="Google Sans"/>
          <w:color w:val="1f1f1f"/>
          <w:rtl w:val="0"/>
        </w:rPr>
        <w:t xml:space="preserve"> The initial entry point was a supply-chain compromise of the Trivy security scanner used within the Commission's CI/CD pipeline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attackers obtained an over-privileged AWS API key with cross-account administrative management rights, immediately launching secret-scanning tools (such as TruffleHog) to harvest further credentials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Containment:</w:t>
      </w:r>
      <w:r w:rsidDel="00000000" w:rsidR="00000000" w:rsidRPr="00000000">
        <w:rPr>
          <w:rFonts w:ascii="Google Sans" w:cs="Google Sans" w:eastAsia="Google Sans" w:hAnsi="Google Sans"/>
          <w:color w:val="1f1f1f"/>
          <w:rtl w:val="0"/>
        </w:rPr>
        <w:t xml:space="preserve"> On March 24, 2026, the Commission's Cyber Security Operations Center (CSOC) detected the breach due to abnormal API activity and massive network spikes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compromised credentials were deactivated by March 25, containing the incident within the external hosting environment and preventing any lateral movement into core internal networks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AWS Platform Vulnerabilities and Risk Vectors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Amazon Q Developer Workspace Code Execution (CVE-2026-12957 &amp; CVE-2026-12958):</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High-severity flaws in the Language Servers for AWS that support Amazon Q Developer plugins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An attacker can place a manipulated Model Context Protocol (MCP) configuration file (.amazonq/mcp.json) in a malicious Git repository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When a developer opens the repository and trusts the workspace, the plugin automatically executes commands as local processes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Impact:</w:t>
      </w:r>
      <w:r w:rsidDel="00000000" w:rsidR="00000000" w:rsidRPr="00000000">
        <w:rPr>
          <w:rFonts w:ascii="Google Sans" w:cs="Google Sans" w:eastAsia="Google Sans" w:hAnsi="Google Sans"/>
          <w:color w:val="1f1f1f"/>
          <w:rtl w:val="0"/>
        </w:rPr>
        <w:t xml:space="preserve"> These processes inherit the developer's local shell permissions, enabling attackers to exfiltrate highly privileged AWS access keys, SSH sockets, and CLI session tokens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 related symlink validation flaw (CVE-2026-12958) enables unauthorized file writes outside the workspace boundary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AWS WAF HTTP/2 Inspection Bypass (CVE-2026-13762 &amp; CVE-2026-13763):</w:t>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A flaw in how AWS WAF parses HTTP/2 multi-frame request bodies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Impact:</w:t>
      </w:r>
      <w:r w:rsidDel="00000000" w:rsidR="00000000" w:rsidRPr="00000000">
        <w:rPr>
          <w:rFonts w:ascii="Google Sans" w:cs="Google Sans" w:eastAsia="Google Sans" w:hAnsi="Google Sans"/>
          <w:color w:val="1f1f1f"/>
          <w:rtl w:val="0"/>
        </w:rPr>
        <w:t xml:space="preserve"> Under specific network conditions, a crafted multi-frame HTTP/2 request can bypass standard WAF inspection rules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allows uninspected malicious payloads to reach backend Application Load Balancers (ALB) or CloudFront resources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Amazon Data Firehose S3 Bucket Hijacking:</w:t>
      </w:r>
    </w:p>
    <w:p w:rsidR="00000000" w:rsidDel="00000000" w:rsidP="00000000" w:rsidRDefault="00000000" w:rsidRPr="00000000" w14:paraId="00000011">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An architectural defect where Firehose delivery streams bind logically to S3 bucket </w:t>
      </w:r>
      <w:r w:rsidDel="00000000" w:rsidR="00000000" w:rsidRPr="00000000">
        <w:rPr>
          <w:rFonts w:ascii="Google Sans" w:cs="Google Sans" w:eastAsia="Google Sans" w:hAnsi="Google Sans"/>
          <w:i w:val="1"/>
          <w:iCs w:val="1"/>
          <w:color w:val="1f1f1f"/>
          <w:rtl w:val="0"/>
        </w:rPr>
        <w:t xml:space="preserve">names</w:t>
      </w:r>
      <w:r w:rsidDel="00000000" w:rsidR="00000000" w:rsidRPr="00000000">
        <w:rPr>
          <w:rFonts w:ascii="Google Sans" w:cs="Google Sans" w:eastAsia="Google Sans" w:hAnsi="Google Sans"/>
          <w:color w:val="1f1f1f"/>
          <w:rtl w:val="0"/>
        </w:rPr>
        <w:t xml:space="preserve"> rather than immutable Amazon Resource Names (ARNs)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Impact:</w:t>
      </w:r>
      <w:r w:rsidDel="00000000" w:rsidR="00000000" w:rsidRPr="00000000">
        <w:rPr>
          <w:rFonts w:ascii="Google Sans" w:cs="Google Sans" w:eastAsia="Google Sans" w:hAnsi="Google Sans"/>
          <w:color w:val="1f1f1f"/>
          <w:rtl w:val="0"/>
        </w:rPr>
        <w:t xml:space="preserve"> If an S3 destination bucket is deleted (or if an attacker gains s3:DeleteBucket permissions to remove it), the delivery stream continues attempting to write to that exact bucket name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An attacker can register an S3 bucket with the identical name in their own AWS account to silently redirect and capture the active, ongoing corporate data stream</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sts:AssumeRoot Abuse in AWS Organizations:</w:t>
      </w:r>
    </w:p>
    <w:p w:rsidR="00000000" w:rsidDel="00000000" w:rsidP="00000000" w:rsidRDefault="00000000" w:rsidRPr="00000000" w14:paraId="00000014">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Adversaries compromising an AWS Organizations management account can use the sts:AssumeRoot API to pivot directly into any member account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Impact:</w:t>
      </w:r>
      <w:r w:rsidDel="00000000" w:rsidR="00000000" w:rsidRPr="00000000">
        <w:rPr>
          <w:rFonts w:ascii="Google Sans" w:cs="Google Sans" w:eastAsia="Google Sans" w:hAnsi="Google Sans"/>
          <w:color w:val="1f1f1f"/>
          <w:rtl w:val="0"/>
        </w:rPr>
        <w:t xml:space="preserve"> This grants immediate, unmitigated root control over member accounts, allowing attackers to disable localized logging, bypass IAM constraints, deploy compute-intensive cryptomining workloads, and establish persistent administrative access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2: Fortinet Perimeter Platform Analysis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Incident Summary: The "FortiBleed" Harvesting Campaign</w:t>
      </w:r>
    </w:p>
    <w:p w:rsidR="00000000" w:rsidDel="00000000" w:rsidP="00000000" w:rsidRDefault="00000000" w:rsidRPr="00000000" w14:paraId="00000018">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Incident:</w:t>
      </w:r>
      <w:r w:rsidDel="00000000" w:rsidR="00000000" w:rsidRPr="00000000">
        <w:rPr>
          <w:rFonts w:ascii="Google Sans" w:cs="Google Sans" w:eastAsia="Google Sans" w:hAnsi="Google Sans"/>
          <w:color w:val="1f1f1f"/>
          <w:rtl w:val="0"/>
        </w:rPr>
        <w:t xml:space="preserve"> An automated, global credential harvesting campaign dubbed "FortiBleed" compromised administrative credentials for an estimated 74,000 to 86,644 internet-exposed Fortinet FortiGate firewalls and SSL VPN gateways across 194 countries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Impact and Scope:</w:t>
      </w:r>
      <w:r w:rsidDel="00000000" w:rsidR="00000000" w:rsidRPr="00000000">
        <w:rPr>
          <w:rFonts w:ascii="Google Sans" w:cs="Google Sans" w:eastAsia="Google Sans" w:hAnsi="Google Sans"/>
          <w:color w:val="1f1f1f"/>
          <w:rtl w:val="0"/>
        </w:rPr>
        <w:t xml:space="preserve"> Operating since at least February 2026, the campaign compiled verified per-device administrative credentials into organized databases categorized by location, sector, and commercial value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These credentials were sold to Ransomware-as-a-Service (RaaS) operations, including Lynx and INC Ransom, enabling full perimeter bypasses and deep internal network penetration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Attack Vector:</w:t>
      </w:r>
      <w:r w:rsidDel="00000000" w:rsidR="00000000" w:rsidRPr="00000000">
        <w:rPr>
          <w:rFonts w:ascii="Google Sans" w:cs="Google Sans" w:eastAsia="Google Sans" w:hAnsi="Google Sans"/>
          <w:color w:val="1f1f1f"/>
          <w:rtl w:val="0"/>
        </w:rPr>
        <w:t xml:space="preserve"> Threat actors scanned the internet targeting standard SSL VPN HTTPS port 443, alongside custom administrative ports (4443, 8443, 10443)</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They utilized brute-force techniques, credential stuffing, and previously exposed credential dumps to gain access, subsequently exporting device configuration backup files to extract stored credentials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Remediation and Warnings:</w:t>
      </w:r>
      <w:r w:rsidDel="00000000" w:rsidR="00000000" w:rsidRPr="00000000">
        <w:rPr>
          <w:rFonts w:ascii="Google Sans" w:cs="Google Sans" w:eastAsia="Google Sans" w:hAnsi="Google Sans"/>
          <w:color w:val="1f1f1f"/>
          <w:rtl w:val="0"/>
        </w:rPr>
        <w:t xml:space="preserve"> CISA and the UK NCSC issued critical hardening alerts on June 18, 2026, urging immediate SSL VPN session termination, global administrative password rotation, and the implementation of phishing-resistant multi-factor authentication (MFA)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Fortinet Configuration and Perimeter Vulnerabilities</w:t>
      </w:r>
    </w:p>
    <w:p w:rsidR="00000000" w:rsidDel="00000000" w:rsidP="00000000" w:rsidRDefault="00000000" w:rsidRPr="00000000" w14:paraId="0000001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SHA-256 Hashing Loophole &amp; PBKDF2 Migration Gaps:</w:t>
      </w:r>
    </w:p>
    <w:p w:rsidR="00000000" w:rsidDel="00000000" w:rsidP="00000000" w:rsidRDefault="00000000" w:rsidRPr="00000000" w14:paraId="0000001E">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Historically, FortiOS stored administrator credentials as salted SHA-256 hashes inside configuration backup files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These hashes are highly vulnerable to high-speed, offline brute-forcing via GPU clusters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The Loophole:</w:t>
      </w:r>
      <w:r w:rsidDel="00000000" w:rsidR="00000000" w:rsidRPr="00000000">
        <w:rPr>
          <w:rFonts w:ascii="Google Sans" w:cs="Google Sans" w:eastAsia="Google Sans" w:hAnsi="Google Sans"/>
          <w:color w:val="1f1f1f"/>
          <w:rtl w:val="0"/>
        </w:rPr>
        <w:t xml:space="preserve"> Although Fortinet introduced secure PBKDF2 hashing in late 2025, the hash migration is conditional—it only applies once a user logs in </w:t>
      </w:r>
      <w:r w:rsidDel="00000000" w:rsidR="00000000" w:rsidRPr="00000000">
        <w:rPr>
          <w:rFonts w:ascii="Google Sans" w:cs="Google Sans" w:eastAsia="Google Sans" w:hAnsi="Google Sans"/>
          <w:i w:val="1"/>
          <w:iCs w:val="1"/>
          <w:color w:val="1f1f1f"/>
          <w:rtl w:val="0"/>
        </w:rPr>
        <w:t xml:space="preserve">after</w:t>
      </w:r>
      <w:r w:rsidDel="00000000" w:rsidR="00000000" w:rsidRPr="00000000">
        <w:rPr>
          <w:rFonts w:ascii="Google Sans" w:cs="Google Sans" w:eastAsia="Google Sans" w:hAnsi="Google Sans"/>
          <w:color w:val="1f1f1f"/>
          <w:rtl w:val="0"/>
        </w:rPr>
        <w:t xml:space="preserve"> the firmware is upgraded</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Inactive, service, or legacy accounts remained stored in the weaker SHA-256 format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The Backup Flaw:</w:t>
      </w:r>
      <w:r w:rsidDel="00000000" w:rsidR="00000000" w:rsidRPr="00000000">
        <w:rPr>
          <w:rFonts w:ascii="Google Sans" w:cs="Google Sans" w:eastAsia="Google Sans" w:hAnsi="Google Sans"/>
          <w:color w:val="1f1f1f"/>
          <w:rtl w:val="0"/>
        </w:rPr>
        <w:t xml:space="preserve"> A backward-compatibility mechanism maintains previous SHA-256 hashes in a hidden configuration backup field called old-password</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Even if a device is upgraded and migrated, an exported configuration backup file still contains these crackable SHA-256 hashes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FortiCloud SSO SAML Authentication Bypass (CVE-2026-24858):</w:t>
      </w:r>
    </w:p>
    <w:p w:rsidR="00000000" w:rsidDel="00000000" w:rsidP="00000000" w:rsidRDefault="00000000" w:rsidRPr="00000000" w14:paraId="00000022">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A critical authentication bypass vulnerability (CVSS 9.8) affecting the FortiCloud Single Sign-On (SSO) SAML integration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Impact:</w:t>
      </w:r>
      <w:r w:rsidDel="00000000" w:rsidR="00000000" w:rsidRPr="00000000">
        <w:rPr>
          <w:rFonts w:ascii="Google Sans" w:cs="Google Sans" w:eastAsia="Google Sans" w:hAnsi="Google Sans"/>
          <w:color w:val="1f1f1f"/>
          <w:rtl w:val="0"/>
        </w:rPr>
        <w:t xml:space="preserve"> An attacker possessing any valid FortiCloud account can construct a malformed SAML assertion to authenticate directly as a local administrator on other target firewalls, bypassing authentication controls to register persistent administrative profiles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Adjacent Perimeter Tool Compromise and Exploitation:</w:t>
      </w:r>
    </w:p>
    <w:p w:rsidR="00000000" w:rsidDel="00000000" w:rsidP="00000000" w:rsidRDefault="00000000" w:rsidRPr="00000000" w14:paraId="00000025">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Attackers actively targeted vulnerabilities in secondary management tools, such as command injection (CVE-2026-39808) or authentication bypass (CVE-2026-39813) in FortiSandbox, and remote code execution flaws in FortiClient Enterprise Management Server (EMS) (CVE-2026-21643)</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Impact:</w:t>
      </w:r>
      <w:r w:rsidDel="00000000" w:rsidR="00000000" w:rsidRPr="00000000">
        <w:rPr>
          <w:rFonts w:ascii="Google Sans" w:cs="Google Sans" w:eastAsia="Google Sans" w:hAnsi="Google Sans"/>
          <w:color w:val="1f1f1f"/>
          <w:rtl w:val="0"/>
        </w:rPr>
        <w:t xml:space="preserve"> Exploiting these adjacent systems provided the attackers with local network privileges, allowing them to automate scripts that forced the download of the core .conf configuration files containing the target FortiGate administrator hashes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2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CISA Urges Hardening Fortinet Devices After Reports of Credential Exposure, </w:t>
      </w:r>
      <w:hyperlink r:id="rId6">
        <w:r w:rsidDel="00000000" w:rsidR="00000000" w:rsidRPr="00000000">
          <w:rPr>
            <w:rFonts w:ascii="Google Sans" w:cs="Google Sans" w:eastAsia="Google Sans" w:hAnsi="Google Sans"/>
            <w:color w:val="0000ee"/>
            <w:sz w:val="24"/>
            <w:szCs w:val="24"/>
            <w:u w:val="single"/>
            <w:rtl w:val="0"/>
          </w:rPr>
          <w:t xml:space="preserve">https://www.cisa.gov/news-events/alerts/2026/06/18/cisa-urges-hardening-fortinet-devices-after-reports-credential-exposure</w:t>
        </w:r>
      </w:hyperlink>
      <w:r w:rsidDel="00000000" w:rsidR="00000000" w:rsidRPr="00000000">
        <w:rPr>
          <w:rtl w:val="0"/>
        </w:rPr>
      </w:r>
    </w:p>
    <w:p w:rsidR="00000000" w:rsidDel="00000000" w:rsidP="00000000" w:rsidRDefault="00000000" w:rsidRPr="00000000" w14:paraId="0000002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the June 2026 Threat Technique Catalog update means for your AWS environment, </w:t>
      </w:r>
      <w:hyperlink r:id="rId7">
        <w:r w:rsidDel="00000000" w:rsidR="00000000" w:rsidRPr="00000000">
          <w:rPr>
            <w:rFonts w:ascii="Google Sans" w:cs="Google Sans" w:eastAsia="Google Sans" w:hAnsi="Google Sans"/>
            <w:color w:val="0000ee"/>
            <w:sz w:val="24"/>
            <w:szCs w:val="24"/>
            <w:u w:val="single"/>
            <w:rtl w:val="0"/>
          </w:rPr>
          <w:t xml:space="preserve">https://aws.amazon.com/blogs/security/what-the-june-2026-threat-technique-catalog-update-means-for-your-aws-environment/</w:t>
        </w:r>
      </w:hyperlink>
      <w:r w:rsidDel="00000000" w:rsidR="00000000" w:rsidRPr="00000000">
        <w:rPr>
          <w:rtl w:val="0"/>
        </w:rPr>
      </w:r>
    </w:p>
    <w:p w:rsidR="00000000" w:rsidDel="00000000" w:rsidP="00000000" w:rsidRDefault="00000000" w:rsidRPr="00000000" w14:paraId="0000002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European Commission Data Breach Claimed by ShinyHunters - Safestate, </w:t>
      </w:r>
      <w:hyperlink r:id="rId8">
        <w:r w:rsidDel="00000000" w:rsidR="00000000" w:rsidRPr="00000000">
          <w:rPr>
            <w:rFonts w:ascii="Google Sans" w:cs="Google Sans" w:eastAsia="Google Sans" w:hAnsi="Google Sans"/>
            <w:color w:val="0000ee"/>
            <w:sz w:val="24"/>
            <w:szCs w:val="24"/>
            <w:u w:val="single"/>
            <w:rtl w:val="0"/>
          </w:rPr>
          <w:t xml:space="preserve">https://www.safestate.com/post/european-commission-data-breach-claimed-by-shinyhunters</w:t>
        </w:r>
      </w:hyperlink>
      <w:r w:rsidDel="00000000" w:rsidR="00000000" w:rsidRPr="00000000">
        <w:rPr>
          <w:rtl w:val="0"/>
        </w:rPr>
      </w:r>
    </w:p>
    <w:p w:rsidR="00000000" w:rsidDel="00000000" w:rsidP="00000000" w:rsidRDefault="00000000" w:rsidRPr="00000000" w14:paraId="0000002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cloud security complexity gap just hit the European Commission, and the data suggests it was predictable., </w:t>
      </w:r>
      <w:hyperlink r:id="rId9">
        <w:r w:rsidDel="00000000" w:rsidR="00000000" w:rsidRPr="00000000">
          <w:rPr>
            <w:rFonts w:ascii="Google Sans" w:cs="Google Sans" w:eastAsia="Google Sans" w:hAnsi="Google Sans"/>
            <w:color w:val="0000ee"/>
            <w:sz w:val="24"/>
            <w:szCs w:val="24"/>
            <w:u w:val="single"/>
            <w:rtl w:val="0"/>
          </w:rPr>
          <w:t xml:space="preserve">https://www.cloudcomputing-news.net/news/cloud-security-complexity-gap-eu-commission-breach/</w:t>
        </w:r>
      </w:hyperlink>
      <w:r w:rsidDel="00000000" w:rsidR="00000000" w:rsidRPr="00000000">
        <w:rPr>
          <w:rtl w:val="0"/>
        </w:rPr>
      </w:r>
    </w:p>
    <w:p w:rsidR="00000000" w:rsidDel="00000000" w:rsidP="00000000" w:rsidRDefault="00000000" w:rsidRPr="00000000" w14:paraId="0000002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European Commission cloud breach: a supply-chain compromise - CERT-EU, </w:t>
      </w:r>
      <w:hyperlink r:id="rId10">
        <w:r w:rsidDel="00000000" w:rsidR="00000000" w:rsidRPr="00000000">
          <w:rPr>
            <w:rFonts w:ascii="Google Sans" w:cs="Google Sans" w:eastAsia="Google Sans" w:hAnsi="Google Sans"/>
            <w:color w:val="0000ee"/>
            <w:sz w:val="24"/>
            <w:szCs w:val="24"/>
            <w:u w:val="single"/>
            <w:rtl w:val="0"/>
          </w:rPr>
          <w:t xml:space="preserve">https://cert.europa.eu/blog/european-commission-cloud-breach-trivy-supply-chain</w:t>
        </w:r>
      </w:hyperlink>
      <w:r w:rsidDel="00000000" w:rsidR="00000000" w:rsidRPr="00000000">
        <w:rPr>
          <w:rtl w:val="0"/>
        </w:rPr>
      </w:r>
    </w:p>
    <w:p w:rsidR="00000000" w:rsidDel="00000000" w:rsidP="00000000" w:rsidRDefault="00000000" w:rsidRPr="00000000" w14:paraId="0000002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Spring 2026 EU cybersecurity update: What changed &amp; how to prepare - Passwork, </w:t>
      </w:r>
      <w:hyperlink r:id="rId11">
        <w:r w:rsidDel="00000000" w:rsidR="00000000" w:rsidRPr="00000000">
          <w:rPr>
            <w:rFonts w:ascii="Google Sans" w:cs="Google Sans" w:eastAsia="Google Sans" w:hAnsi="Google Sans"/>
            <w:color w:val="0000ee"/>
            <w:sz w:val="24"/>
            <w:szCs w:val="24"/>
            <w:u w:val="single"/>
            <w:rtl w:val="0"/>
          </w:rPr>
          <w:t xml:space="preserve">https://passwork.pro/blog/spring-2026-eu-cybersecurity-update/</w:t>
        </w:r>
      </w:hyperlink>
      <w:r w:rsidDel="00000000" w:rsidR="00000000" w:rsidRPr="00000000">
        <w:rPr>
          <w:rtl w:val="0"/>
        </w:rPr>
      </w:r>
    </w:p>
    <w:p w:rsidR="00000000" w:rsidDel="00000000" w:rsidP="00000000" w:rsidRDefault="00000000" w:rsidRPr="00000000" w14:paraId="0000002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European Commission confirmed a cyberattack affecting part of its cloud systems, </w:t>
      </w:r>
      <w:hyperlink r:id="rId12">
        <w:r w:rsidDel="00000000" w:rsidR="00000000" w:rsidRPr="00000000">
          <w:rPr>
            <w:rFonts w:ascii="Google Sans" w:cs="Google Sans" w:eastAsia="Google Sans" w:hAnsi="Google Sans"/>
            <w:color w:val="0000ee"/>
            <w:sz w:val="24"/>
            <w:szCs w:val="24"/>
            <w:u w:val="single"/>
            <w:rtl w:val="0"/>
          </w:rPr>
          <w:t xml:space="preserve">https://securityaffairs.com/190067/data-breach/the-european-commission-confirmed-a-cyberattack-affecting-part-of-its-cloud-systems.html</w:t>
        </w:r>
      </w:hyperlink>
      <w:r w:rsidDel="00000000" w:rsidR="00000000" w:rsidRPr="00000000">
        <w:rPr>
          <w:rtl w:val="0"/>
        </w:rPr>
      </w:r>
    </w:p>
    <w:p w:rsidR="00000000" w:rsidDel="00000000" w:rsidP="00000000" w:rsidRDefault="00000000" w:rsidRPr="00000000" w14:paraId="0000002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European Commission Confirms Cloud Data Breach - Infosecurity Magazine, </w:t>
      </w:r>
      <w:hyperlink r:id="rId13">
        <w:r w:rsidDel="00000000" w:rsidR="00000000" w:rsidRPr="00000000">
          <w:rPr>
            <w:rFonts w:ascii="Google Sans" w:cs="Google Sans" w:eastAsia="Google Sans" w:hAnsi="Google Sans"/>
            <w:color w:val="0000ee"/>
            <w:sz w:val="24"/>
            <w:szCs w:val="24"/>
            <w:u w:val="single"/>
            <w:rtl w:val="0"/>
          </w:rPr>
          <w:t xml:space="preserve">https://cleverklausur.de/story/community/2026/07/01/design-zeyasansan/</w:t>
        </w:r>
      </w:hyperlink>
      <w:r w:rsidDel="00000000" w:rsidR="00000000" w:rsidRPr="00000000">
        <w:rPr>
          <w:rtl w:val="0"/>
        </w:rPr>
      </w:r>
    </w:p>
    <w:p w:rsidR="00000000" w:rsidDel="00000000" w:rsidP="00000000" w:rsidRDefault="00000000" w:rsidRPr="00000000" w14:paraId="0000003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Q Developer Flaw Could Let Malicious Repos Run Code via MCP Configs, </w:t>
      </w:r>
      <w:hyperlink r:id="rId14">
        <w:r w:rsidDel="00000000" w:rsidR="00000000" w:rsidRPr="00000000">
          <w:rPr>
            <w:rFonts w:ascii="Google Sans" w:cs="Google Sans" w:eastAsia="Google Sans" w:hAnsi="Google Sans"/>
            <w:color w:val="0000ee"/>
            <w:sz w:val="24"/>
            <w:szCs w:val="24"/>
            <w:u w:val="single"/>
            <w:rtl w:val="0"/>
          </w:rPr>
          <w:t xml:space="preserve">https://thehackernews.com/2026/06/amazon-q-developer-flaw-could-let.html</w:t>
        </w:r>
      </w:hyperlink>
      <w:r w:rsidDel="00000000" w:rsidR="00000000" w:rsidRPr="00000000">
        <w:rPr>
          <w:rtl w:val="0"/>
        </w:rPr>
      </w:r>
    </w:p>
    <w:p w:rsidR="00000000" w:rsidDel="00000000" w:rsidP="00000000" w:rsidRDefault="00000000" w:rsidRPr="00000000" w14:paraId="0000003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Issues in Language Servers for AWS and Amazon Q Developer Plugins, </w:t>
      </w:r>
      <w:hyperlink r:id="rId15">
        <w:r w:rsidDel="00000000" w:rsidR="00000000" w:rsidRPr="00000000">
          <w:rPr>
            <w:rFonts w:ascii="Google Sans" w:cs="Google Sans" w:eastAsia="Google Sans" w:hAnsi="Google Sans"/>
            <w:color w:val="0000ee"/>
            <w:sz w:val="24"/>
            <w:szCs w:val="24"/>
            <w:u w:val="single"/>
            <w:rtl w:val="0"/>
          </w:rPr>
          <w:t xml:space="preserve">https://aws.amazon.com/security/security-bulletins/2026-047-aws/</w:t>
        </w:r>
      </w:hyperlink>
      <w:r w:rsidDel="00000000" w:rsidR="00000000" w:rsidRPr="00000000">
        <w:rPr>
          <w:rtl w:val="0"/>
        </w:rPr>
      </w:r>
    </w:p>
    <w:p w:rsidR="00000000" w:rsidDel="00000000" w:rsidP="00000000" w:rsidRDefault="00000000" w:rsidRPr="00000000" w14:paraId="0000003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CVE-2026-12957: Amazon Q Developer Flaw Lets Malicious Repositories Execute Code and Steal AWS Credentials - NeuraCyb, </w:t>
      </w:r>
      <w:hyperlink r:id="rId16">
        <w:r w:rsidDel="00000000" w:rsidR="00000000" w:rsidRPr="00000000">
          <w:rPr>
            <w:rFonts w:ascii="Google Sans" w:cs="Google Sans" w:eastAsia="Google Sans" w:hAnsi="Google Sans"/>
            <w:color w:val="0000ee"/>
            <w:sz w:val="24"/>
            <w:szCs w:val="24"/>
            <w:u w:val="single"/>
            <w:rtl w:val="0"/>
          </w:rPr>
          <w:t xml:space="preserve">https://www.neuracybintel.com/articles/cve-2026-12957-amazon-q-developer-flaw-lets-malicious-repositories-execute-code-and-steal-aws-credentials</w:t>
        </w:r>
      </w:hyperlink>
      <w:r w:rsidDel="00000000" w:rsidR="00000000" w:rsidRPr="00000000">
        <w:rPr>
          <w:rtl w:val="0"/>
        </w:rPr>
      </w:r>
    </w:p>
    <w:p w:rsidR="00000000" w:rsidDel="00000000" w:rsidP="00000000" w:rsidRDefault="00000000" w:rsidRPr="00000000" w14:paraId="0000003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CVE-2026-13762 and CVE-2026-13763 - Issue with HTTP/2 multi-frame request body inspection in AWS WAF, </w:t>
      </w:r>
      <w:hyperlink r:id="rId17">
        <w:r w:rsidDel="00000000" w:rsidR="00000000" w:rsidRPr="00000000">
          <w:rPr>
            <w:rFonts w:ascii="Google Sans" w:cs="Google Sans" w:eastAsia="Google Sans" w:hAnsi="Google Sans"/>
            <w:color w:val="0000ee"/>
            <w:sz w:val="24"/>
            <w:szCs w:val="24"/>
            <w:u w:val="single"/>
            <w:rtl w:val="0"/>
          </w:rPr>
          <w:t xml:space="preserve">https://aws.amazon.com/security/security-bulletins/2026-048-aws/</w:t>
        </w:r>
      </w:hyperlink>
      <w:r w:rsidDel="00000000" w:rsidR="00000000" w:rsidRPr="00000000">
        <w:rPr>
          <w:rtl w:val="0"/>
        </w:rPr>
      </w:r>
    </w:p>
    <w:p w:rsidR="00000000" w:rsidDel="00000000" w:rsidP="00000000" w:rsidRDefault="00000000" w:rsidRPr="00000000" w14:paraId="0000003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Web Services (AWS) Vulnerability Rollup (2026-06-23) - Tech Jacks Solutions, </w:t>
      </w:r>
      <w:hyperlink r:id="rId18">
        <w:r w:rsidDel="00000000" w:rsidR="00000000" w:rsidRPr="00000000">
          <w:rPr>
            <w:rFonts w:ascii="Google Sans" w:cs="Google Sans" w:eastAsia="Google Sans" w:hAnsi="Google Sans"/>
            <w:color w:val="0000ee"/>
            <w:sz w:val="24"/>
            <w:szCs w:val="24"/>
            <w:u w:val="single"/>
            <w:rtl w:val="0"/>
          </w:rPr>
          <w:t xml:space="preserve">https://techjacksolutions.com/scc-vendor-rollup/amazon-web-services-aws-vulnerability-rollup-2026-06-23/</w:t>
        </w:r>
      </w:hyperlink>
      <w:r w:rsidDel="00000000" w:rsidR="00000000" w:rsidRPr="00000000">
        <w:rPr>
          <w:rtl w:val="0"/>
        </w:rPr>
      </w:r>
    </w:p>
    <w:p w:rsidR="00000000" w:rsidDel="00000000" w:rsidP="00000000" w:rsidRDefault="00000000" w:rsidRPr="00000000" w14:paraId="0000003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FortiBleed exposes Fortinet credentials at global scale - Field Effect, </w:t>
      </w:r>
      <w:hyperlink r:id="rId19">
        <w:r w:rsidDel="00000000" w:rsidR="00000000" w:rsidRPr="00000000">
          <w:rPr>
            <w:rFonts w:ascii="Google Sans" w:cs="Google Sans" w:eastAsia="Google Sans" w:hAnsi="Google Sans"/>
            <w:color w:val="0000ee"/>
            <w:sz w:val="24"/>
            <w:szCs w:val="24"/>
            <w:u w:val="single"/>
            <w:rtl w:val="0"/>
          </w:rPr>
          <w:t xml:space="preserve">https://fieldeffect.com/blog/fortibleed-exposes-fortinet-credentials</w:t>
        </w:r>
      </w:hyperlink>
      <w:r w:rsidDel="00000000" w:rsidR="00000000" w:rsidRPr="00000000">
        <w:rPr>
          <w:rtl w:val="0"/>
        </w:rPr>
      </w:r>
    </w:p>
    <w:p w:rsidR="00000000" w:rsidDel="00000000" w:rsidP="00000000" w:rsidRDefault="00000000" w:rsidRPr="00000000" w14:paraId="0000003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FortiBleed: Default Credential Exploitation and Mass Fortinet Compromise - Lab Space, </w:t>
      </w:r>
      <w:hyperlink r:id="rId20">
        <w:r w:rsidDel="00000000" w:rsidR="00000000" w:rsidRPr="00000000">
          <w:rPr>
            <w:rFonts w:ascii="Google Sans" w:cs="Google Sans" w:eastAsia="Google Sans" w:hAnsi="Google Sans"/>
            <w:color w:val="0000ee"/>
            <w:sz w:val="24"/>
            <w:szCs w:val="24"/>
            <w:u w:val="single"/>
            <w:rtl w:val="0"/>
          </w:rPr>
          <w:t xml:space="preserve">https://labs.cloudsecurityalliance.org/research/csa-research-note-fortibleed-default-credentials-20260620-cs/</w:t>
        </w:r>
      </w:hyperlink>
      <w:r w:rsidDel="00000000" w:rsidR="00000000" w:rsidRPr="00000000">
        <w:rPr>
          <w:rtl w:val="0"/>
        </w:rPr>
      </w:r>
    </w:p>
    <w:p w:rsidR="00000000" w:rsidDel="00000000" w:rsidP="00000000" w:rsidRDefault="00000000" w:rsidRPr="00000000" w14:paraId="0000003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FortiBleed: 86,644 Fortinet Firewalls Compromised — SOCRadar Research, </w:t>
      </w:r>
      <w:hyperlink r:id="rId21">
        <w:r w:rsidDel="00000000" w:rsidR="00000000" w:rsidRPr="00000000">
          <w:rPr>
            <w:rFonts w:ascii="Google Sans" w:cs="Google Sans" w:eastAsia="Google Sans" w:hAnsi="Google Sans"/>
            <w:color w:val="0000ee"/>
            <w:sz w:val="24"/>
            <w:szCs w:val="24"/>
            <w:u w:val="single"/>
            <w:rtl w:val="0"/>
          </w:rPr>
          <w:t xml:space="preserve">https://socradar.io/blog/fortibleed-fortinet-firewalls-compromised/</w:t>
        </w:r>
      </w:hyperlink>
      <w:r w:rsidDel="00000000" w:rsidR="00000000" w:rsidRPr="00000000">
        <w:rPr>
          <w:rtl w:val="0"/>
        </w:rPr>
      </w:r>
    </w:p>
    <w:p w:rsidR="00000000" w:rsidDel="00000000" w:rsidP="00000000" w:rsidRDefault="00000000" w:rsidRPr="00000000" w14:paraId="0000003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FortiBleed campaign traced to INC and Lynx ransomware operations, </w:t>
      </w:r>
      <w:hyperlink r:id="rId22">
        <w:r w:rsidDel="00000000" w:rsidR="00000000" w:rsidRPr="00000000">
          <w:rPr>
            <w:rFonts w:ascii="Google Sans" w:cs="Google Sans" w:eastAsia="Google Sans" w:hAnsi="Google Sans"/>
            <w:color w:val="0000ee"/>
            <w:sz w:val="24"/>
            <w:szCs w:val="24"/>
            <w:u w:val="single"/>
            <w:rtl w:val="0"/>
          </w:rPr>
          <w:t xml:space="preserve">https://www.cybersecuritydive.com/news/fortibleed-campaign-traced-to-inc-and-lynx-ransomware-operations/824348/</w:t>
        </w:r>
      </w:hyperlink>
      <w:r w:rsidDel="00000000" w:rsidR="00000000" w:rsidRPr="00000000">
        <w:rPr>
          <w:rtl w:val="0"/>
        </w:rPr>
      </w:r>
    </w:p>
    <w:p w:rsidR="00000000" w:rsidDel="00000000" w:rsidP="00000000" w:rsidRDefault="00000000" w:rsidRPr="00000000" w14:paraId="0000003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FortiBleed Credential Exposure and VPN Bruteforce Campaign - Sophos, </w:t>
      </w:r>
      <w:hyperlink r:id="rId23">
        <w:r w:rsidDel="00000000" w:rsidR="00000000" w:rsidRPr="00000000">
          <w:rPr>
            <w:rFonts w:ascii="Google Sans" w:cs="Google Sans" w:eastAsia="Google Sans" w:hAnsi="Google Sans"/>
            <w:color w:val="0000ee"/>
            <w:sz w:val="24"/>
            <w:szCs w:val="24"/>
            <w:u w:val="single"/>
            <w:rtl w:val="0"/>
          </w:rPr>
          <w:t xml:space="preserve">https://www.sophos.com/en-us/security-advisories/fortinet-fortibleed-credential-exposure-and-sophos-vpn-bruteforcing-campaign</w:t>
        </w:r>
      </w:hyperlink>
      <w:r w:rsidDel="00000000" w:rsidR="00000000" w:rsidRPr="00000000">
        <w:rPr>
          <w:rtl w:val="0"/>
        </w:rPr>
      </w:r>
    </w:p>
    <w:p w:rsidR="00000000" w:rsidDel="00000000" w:rsidP="00000000" w:rsidRDefault="00000000" w:rsidRPr="00000000" w14:paraId="0000003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 Filing | Navient, </w:t>
      </w:r>
      <w:hyperlink r:id="rId24">
        <w:r w:rsidDel="00000000" w:rsidR="00000000" w:rsidRPr="00000000">
          <w:rPr>
            <w:rFonts w:ascii="Google Sans" w:cs="Google Sans" w:eastAsia="Google Sans" w:hAnsi="Google Sans"/>
            <w:color w:val="0000ee"/>
            <w:sz w:val="24"/>
            <w:szCs w:val="24"/>
            <w:u w:val="single"/>
            <w:rtl w:val="0"/>
          </w:rPr>
          <w:t xml:space="preserve">https://navientcorporation.gcs-web.com/node/12201/html</w:t>
        </w:r>
      </w:hyperlink>
      <w:r w:rsidDel="00000000" w:rsidR="00000000" w:rsidRPr="00000000">
        <w:rPr>
          <w:rtl w:val="0"/>
        </w:rPr>
      </w:r>
    </w:p>
    <w:p w:rsidR="00000000" w:rsidDel="00000000" w:rsidP="00000000" w:rsidRDefault="00000000" w:rsidRPr="00000000" w14:paraId="0000003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Navient Q2 2026 results webcast Aug. 6 | NAVI Stock News, </w:t>
      </w:r>
      <w:hyperlink r:id="rId25">
        <w:r w:rsidDel="00000000" w:rsidR="00000000" w:rsidRPr="00000000">
          <w:rPr>
            <w:rFonts w:ascii="Google Sans" w:cs="Google Sans" w:eastAsia="Google Sans" w:hAnsi="Google Sans"/>
            <w:color w:val="0000ee"/>
            <w:sz w:val="24"/>
            <w:szCs w:val="24"/>
            <w:u w:val="single"/>
            <w:rtl w:val="0"/>
          </w:rPr>
          <w:t xml:space="preserve">https://www.stocktitan.net/news/NAVI/navient-to-announce-second-quarter-2026-results-host-earnings-945yy7b36yz6.html</w:t>
        </w:r>
      </w:hyperlink>
      <w:r w:rsidDel="00000000" w:rsidR="00000000" w:rsidRPr="00000000">
        <w:rPr>
          <w:rtl w:val="0"/>
        </w:rPr>
      </w:r>
    </w:p>
    <w:p w:rsidR="00000000" w:rsidDel="00000000" w:rsidP="00000000" w:rsidRDefault="00000000" w:rsidRPr="00000000" w14:paraId="0000003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Navient to announce second quarter 2026 results, host earnings webcast August 6, </w:t>
      </w:r>
      <w:hyperlink r:id="rId26">
        <w:r w:rsidDel="00000000" w:rsidR="00000000" w:rsidRPr="00000000">
          <w:rPr>
            <w:rFonts w:ascii="Google Sans" w:cs="Google Sans" w:eastAsia="Google Sans" w:hAnsi="Google Sans"/>
            <w:color w:val="0000ee"/>
            <w:sz w:val="24"/>
            <w:szCs w:val="24"/>
            <w:u w:val="single"/>
            <w:rtl w:val="0"/>
          </w:rPr>
          <w:t xml:space="preserve">https://www.globenewswire.com/news-release/2026/07/02/3321355/30821/en/navient-to-announce-second-quarter-2026-results-host-earnings-webcast-august-6.html</w:t>
        </w:r>
      </w:hyperlink>
      <w:r w:rsidDel="00000000" w:rsidR="00000000" w:rsidRPr="00000000">
        <w:rPr>
          <w:rtl w:val="0"/>
        </w:rPr>
      </w:r>
    </w:p>
    <w:p w:rsidR="00000000" w:rsidDel="00000000" w:rsidP="00000000" w:rsidRDefault="00000000" w:rsidRPr="00000000" w14:paraId="0000003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Fortinet "FortiBleed" Global Compromise &amp; Active Exploitation of Fortinet Vulnerabilities - Kudelski Security Research Center, </w:t>
      </w:r>
      <w:hyperlink r:id="rId27">
        <w:r w:rsidDel="00000000" w:rsidR="00000000" w:rsidRPr="00000000">
          <w:rPr>
            <w:rFonts w:ascii="Google Sans" w:cs="Google Sans" w:eastAsia="Google Sans" w:hAnsi="Google Sans"/>
            <w:color w:val="0000ee"/>
            <w:sz w:val="24"/>
            <w:szCs w:val="24"/>
            <w:u w:val="single"/>
            <w:rtl w:val="0"/>
          </w:rPr>
          <w:t xml:space="preserve">https://kudelskisecurity.com/research/fortinet-fortibleed-global-compromise-active-exploitation-of-fortinet-vulnerabilities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labs.cloudsecurityalliance.org/research/csa-research-note-fortibleed-default-credentials-20260620-cs/" TargetMode="External"/><Relationship Id="rId22" Type="http://schemas.openxmlformats.org/officeDocument/2006/relationships/hyperlink" Target="https://www.cybersecuritydive.com/news/fortibleed-campaign-traced-to-inc-and-lynx-ransomware-operations/824348/" TargetMode="External"/><Relationship Id="rId21" Type="http://schemas.openxmlformats.org/officeDocument/2006/relationships/hyperlink" Target="https://socradar.io/blog/fortibleed-fortinet-firewalls-compromised/" TargetMode="External"/><Relationship Id="rId24" Type="http://schemas.openxmlformats.org/officeDocument/2006/relationships/hyperlink" Target="https://navientcorporation.gcs-web.com/node/12201/html" TargetMode="External"/><Relationship Id="rId23" Type="http://schemas.openxmlformats.org/officeDocument/2006/relationships/hyperlink" Target="https://www.sophos.com/en-us/security-advisories/fortinet-fortibleed-credential-exposure-and-sophos-vpn-bruteforcing-campaig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loudcomputing-news.net/news/cloud-security-complexity-gap-eu-commission-breach/" TargetMode="External"/><Relationship Id="rId26" Type="http://schemas.openxmlformats.org/officeDocument/2006/relationships/hyperlink" Target="https://www.globenewswire.com/news-release/2026/07/02/3321355/30821/en/navient-to-announce-second-quarter-2026-results-host-earnings-webcast-august-6.html" TargetMode="External"/><Relationship Id="rId25" Type="http://schemas.openxmlformats.org/officeDocument/2006/relationships/hyperlink" Target="https://www.stocktitan.net/news/NAVI/navient-to-announce-second-quarter-2026-results-host-earnings-945yy7b36yz6.html" TargetMode="External"/><Relationship Id="rId27" Type="http://schemas.openxmlformats.org/officeDocument/2006/relationships/hyperlink" Target="https://kudelskisecurity.com/research/fortinet-fortibleed-global-compromise-active-exploitation-of-fortinet-vulnerabilities" TargetMode="External"/><Relationship Id="rId5" Type="http://schemas.openxmlformats.org/officeDocument/2006/relationships/styles" Target="styles.xml"/><Relationship Id="rId6" Type="http://schemas.openxmlformats.org/officeDocument/2006/relationships/hyperlink" Target="https://www.cisa.gov/news-events/alerts/2026/06/18/cisa-urges-hardening-fortinet-devices-after-reports-credential-exposure" TargetMode="External"/><Relationship Id="rId7" Type="http://schemas.openxmlformats.org/officeDocument/2006/relationships/hyperlink" Target="https://aws.amazon.com/blogs/security/what-the-june-2026-threat-technique-catalog-update-means-for-your-aws-environment/" TargetMode="External"/><Relationship Id="rId8" Type="http://schemas.openxmlformats.org/officeDocument/2006/relationships/hyperlink" Target="https://www.safestate.com/post/european-commission-data-breach-claimed-by-shinyhunters" TargetMode="External"/><Relationship Id="rId11" Type="http://schemas.openxmlformats.org/officeDocument/2006/relationships/hyperlink" Target="https://passwork.pro/blog/spring-2026-eu-cybersecurity-update/" TargetMode="External"/><Relationship Id="rId10" Type="http://schemas.openxmlformats.org/officeDocument/2006/relationships/hyperlink" Target="https://cert.europa.eu/blog/european-commission-cloud-breach-trivy-supply-chain" TargetMode="External"/><Relationship Id="rId13" Type="http://schemas.openxmlformats.org/officeDocument/2006/relationships/hyperlink" Target="https://cleverklausur.de/story/community/2026/07/01/design-zeyasansan/" TargetMode="External"/><Relationship Id="rId12" Type="http://schemas.openxmlformats.org/officeDocument/2006/relationships/hyperlink" Target="https://securityaffairs.com/190067/data-breach/the-european-commission-confirmed-a-cyberattack-affecting-part-of-its-cloud-systems.html" TargetMode="External"/><Relationship Id="rId15" Type="http://schemas.openxmlformats.org/officeDocument/2006/relationships/hyperlink" Target="https://aws.amazon.com/security/security-bulletins/2026-047-aws/" TargetMode="External"/><Relationship Id="rId14" Type="http://schemas.openxmlformats.org/officeDocument/2006/relationships/hyperlink" Target="https://thehackernews.com/2026/06/amazon-q-developer-flaw-could-let.html" TargetMode="External"/><Relationship Id="rId17" Type="http://schemas.openxmlformats.org/officeDocument/2006/relationships/hyperlink" Target="https://aws.amazon.com/security/security-bulletins/2026-048-aws/" TargetMode="External"/><Relationship Id="rId16" Type="http://schemas.openxmlformats.org/officeDocument/2006/relationships/hyperlink" Target="https://www.neuracybintel.com/articles/cve-2026-12957-amazon-q-developer-flaw-lets-malicious-repositories-execute-code-and-steal-aws-credentials" TargetMode="External"/><Relationship Id="rId19" Type="http://schemas.openxmlformats.org/officeDocument/2006/relationships/hyperlink" Target="https://fieldeffect.com/blog/fortibleed-exposes-fortinet-credentials" TargetMode="External"/><Relationship Id="rId18" Type="http://schemas.openxmlformats.org/officeDocument/2006/relationships/hyperlink" Target="https://techjacksolutions.com/scc-vendor-rollup/amazon-web-services-aws-vulnerability-rollup-2026-06-2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