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Excessive Permission the team had broad access, Insufficient Role Based Control, Human Error, Persistent LInk </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rPr>
                <w:i w:val="1"/>
              </w:rPr>
            </w:pPr>
            <w:r w:rsidDel="00000000" w:rsidR="00000000" w:rsidRPr="00000000">
              <w:rPr>
                <w:i w:val="1"/>
                <w:rtl w:val="0"/>
              </w:rPr>
              <w:t xml:space="preserve">Users should only have the minimum access to perform the tasks </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rPr>
                <w:rFonts w:ascii="Roboto" w:cs="Roboto" w:eastAsia="Roboto" w:hAnsi="Roboto"/>
                <w:b w:val="1"/>
                <w:i w:val="1"/>
              </w:rPr>
            </w:pPr>
            <w:r w:rsidDel="00000000" w:rsidR="00000000" w:rsidRPr="00000000">
              <w:rPr>
                <w:i w:val="1"/>
                <w:rtl w:val="0"/>
              </w:rPr>
              <w:t xml:space="preserve">Role based access control (RBAC), Time bound access, Link expiration, Training of staff, Regularly audits</w:t>
            </w:r>
            <w:r w:rsidDel="00000000" w:rsidR="00000000" w:rsidRPr="00000000">
              <w:rPr>
                <w:rtl w:val="0"/>
              </w:rPr>
            </w:r>
          </w:p>
          <w:p w:rsidR="00000000" w:rsidDel="00000000" w:rsidP="00000000" w:rsidRDefault="00000000" w:rsidRPr="00000000" w14:paraId="00000018">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RBAC limit exposure if the link is shared, Time-Bound Access reduces the window for accidental, Link Expiration prevent persistent access, Audits ensures compliance, Training reduces human errors</w:t>
            </w:r>
            <w:r w:rsidDel="00000000" w:rsidR="00000000" w:rsidRPr="00000000">
              <w:rPr>
                <w:rtl w:val="0"/>
              </w:rPr>
            </w:r>
          </w:p>
          <w:p w:rsidR="00000000" w:rsidDel="00000000" w:rsidP="00000000" w:rsidRDefault="00000000" w:rsidRPr="00000000" w14:paraId="0000001D">
            <w:pPr>
              <w:widowControl w:val="0"/>
              <w:spacing w:line="360" w:lineRule="auto"/>
              <w:ind w:left="0" w:firstLine="0"/>
              <w:rPr>
                <w:i w:val="1"/>
              </w:rPr>
            </w:pPr>
            <w:r w:rsidDel="00000000" w:rsidR="00000000" w:rsidRPr="00000000">
              <w:rPr>
                <w:i w:val="1"/>
                <w:rtl w:val="0"/>
              </w:rPr>
              <w:t xml:space="preserve"> risks</w:t>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