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Make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notes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of specific business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requirements that will be analyzed.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 will process transaction have several payment options for a smooth checkout process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It will do lot of backend processing because there are many features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There will be 2 industries measure will be followed 1st will be GDPR and 2nd will be PCI DSS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 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will first apply PKI because it is an</w:t>
            </w:r>
            <w:r w:rsidDel="00000000" w:rsidR="00000000" w:rsidRPr="00000000">
              <w:rPr>
                <w:color w:val="0f1114"/>
                <w:sz w:val="24"/>
                <w:szCs w:val="24"/>
                <w:highlight w:val="white"/>
                <w:rtl w:val="0"/>
              </w:rPr>
              <w:t xml:space="preserve"> encryption framework that secures the exchange of online information. The mobile app uses a combination of symmetric and asymmetric encryption algorithms: AES and RSA. AES encryption is used to encrypt sensitive data, such as credit card information. RSA encryption is used to exchange keys between the app and a user's device.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data flow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internal Threat would be if encryption got decrypted it will be a loss App authentication process can be also decompremise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External threats would if any employee will be phished so the app will be also at risk if employee device is compromised then the also could be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hyperlink r:id="rId7">
              <w:r w:rsidDel="00000000" w:rsidR="00000000" w:rsidRPr="00000000">
                <w:rPr>
                  <w:rFonts w:ascii="Verdana" w:cs="Verdana" w:eastAsia="Verdana" w:hAnsi="Verdana"/>
                  <w:i w:val="1"/>
                  <w:color w:val="3377cc"/>
                  <w:highlight w:val="white"/>
                  <w:u w:val="single"/>
                  <w:rtl w:val="0"/>
                </w:rPr>
                <w:t xml:space="preserve">CVE-2025-3342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3"/>
              <w:keepNext w:val="0"/>
              <w:keepLines w:val="0"/>
              <w:widowControl w:val="0"/>
              <w:numPr>
                <w:ilvl w:val="0"/>
                <w:numId w:val="5"/>
              </w:numPr>
              <w:spacing w:before="0" w:beforeAutospacing="0"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bookmarkStart w:colFirst="0" w:colLast="0" w:name="_r51bwh95ywy4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LLM02:2023 - Data Leakage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hyperlink r:id="rId8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Sample attack tree diagram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secure the app from data breach 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secure the app from sql injection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limit the access of employees 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make use Api , Pki, And Hash for making it more secure from the backend 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update regularly the database for exploits or viruses and and conduct a vulnerability assessments and app auditing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  <w:shd w:fill="fcfcf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  <w:shd w:fill="fcfcfc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ol7y79popTFfNHM-90ES-H-i1Lpd0YNvPShxBlXozjg/template/preview?resourcekey=0-DZAkf7Vzh2PXsP-j3oXV-g" TargetMode="External"/><Relationship Id="rId7" Type="http://schemas.openxmlformats.org/officeDocument/2006/relationships/hyperlink" Target="https://www.cve.org/CVERecord?id=CVE-2025-3342" TargetMode="External"/><Relationship Id="rId8" Type="http://schemas.openxmlformats.org/officeDocument/2006/relationships/hyperlink" Target="https://docs.google.com/presentation/d/1FmWLyHgmq9XQoVuMxOym2PHO8IuedCkan4moYnI-EJ0/template/preview?usp=sharing&amp;resourcekey=0-zYPY7AhPJdcClXamlAfOa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