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835e1161c2e46d790e50255a05471ba78eea1a9"/>
    <w:p>
      <w:pPr>
        <w:pStyle w:val="Heading1"/>
      </w:pPr>
      <w:r>
        <w:t xml:space="preserve">Network Architects SaaS Platform Rebuild - Complete Proposal Presentation</w:t>
      </w:r>
    </w:p>
    <w:bookmarkStart w:id="20" w:name="executive-summary"/>
    <w:p>
      <w:pPr>
        <w:pStyle w:val="Heading2"/>
      </w:pPr>
      <w:r>
        <w:t xml:space="preserve">Executive Summary</w:t>
      </w:r>
    </w:p>
    <w:p>
      <w:pPr>
        <w:pStyle w:val="FirstParagraph"/>
      </w:pPr>
      <w:r>
        <w:t xml:space="preserve">A comprehensive 37-slide professional PowerPoint presentation has been created for the $40,000 SGD Network Architects SaaS platform rebuild project. This presentation positions Launch Media Labs as the superior choice while covering every aspect of the complete proposal.</w:t>
      </w:r>
    </w:p>
    <w:bookmarkEnd w:id="20"/>
    <w:bookmarkStart w:id="21" w:name="presentation-overview"/>
    <w:p>
      <w:pPr>
        <w:pStyle w:val="Heading2"/>
      </w:pPr>
      <w:r>
        <w:t xml:space="preserve">Presentation Overview</w:t>
      </w:r>
    </w:p>
    <w:p>
      <w:pPr>
        <w:pStyle w:val="FirstParagraph"/>
      </w:pPr>
      <w:r>
        <w:rPr>
          <w:bCs/>
          <w:b/>
        </w:rPr>
        <w:t xml:space="preserve">Target Audience:</w:t>
      </w:r>
      <w:r>
        <w:t xml:space="preserve"> </w:t>
      </w:r>
      <w:r>
        <w:t xml:space="preserve">Network Architects (Amir Wan) - Decision maker for SaaS platform rebuild</w:t>
      </w:r>
      <w:r>
        <w:br/>
      </w:r>
      <w:r>
        <w:rPr>
          <w:bCs/>
          <w:b/>
        </w:rPr>
        <w:t xml:space="preserve">Project Value:</w:t>
      </w:r>
      <w:r>
        <w:t xml:space="preserve"> </w:t>
      </w:r>
      <w:r>
        <w:t xml:space="preserve">$40,000 SGD</w:t>
      </w:r>
      <w:r>
        <w:br/>
      </w:r>
      <w:r>
        <w:rPr>
          <w:bCs/>
          <w:b/>
        </w:rPr>
        <w:t xml:space="preserve">Timeline:</w:t>
      </w:r>
      <w:r>
        <w:t xml:space="preserve"> </w:t>
      </w:r>
      <w:r>
        <w:t xml:space="preserve">3-4 months development</w:t>
      </w:r>
      <w:r>
        <w:br/>
      </w:r>
      <w:r>
        <w:rPr>
          <w:bCs/>
          <w:b/>
        </w:rPr>
        <w:t xml:space="preserve">Objective:</w:t>
      </w:r>
      <w:r>
        <w:t xml:space="preserve"> </w:t>
      </w:r>
      <w:r>
        <w:t xml:space="preserve">Present Launch Media Labs as the clear superior choice</w:t>
      </w:r>
    </w:p>
    <w:bookmarkEnd w:id="21"/>
    <w:bookmarkStart w:id="30" w:name="complete-slide-structure-37-slides"/>
    <w:p>
      <w:pPr>
        <w:pStyle w:val="Heading2"/>
      </w:pPr>
      <w:r>
        <w:t xml:space="preserve">Complete Slide Structure (37 Slides)</w:t>
      </w:r>
    </w:p>
    <w:bookmarkStart w:id="22" w:name="executive-introduction-slides-1-3"/>
    <w:p>
      <w:pPr>
        <w:pStyle w:val="Heading3"/>
      </w:pPr>
      <w:r>
        <w:t xml:space="preserve">1. Executive &amp; Introduction (Slides 1-3)</w:t>
      </w:r>
    </w:p>
    <w:p>
      <w:pPr>
        <w:numPr>
          <w:ilvl w:val="0"/>
          <w:numId w:val="1001"/>
        </w:numPr>
        <w:pStyle w:val="Compact"/>
      </w:pPr>
      <w:r>
        <w:rPr>
          <w:bCs/>
          <w:b/>
        </w:rPr>
        <w:t xml:space="preserve">Slide 1:</w:t>
      </w:r>
      <w:r>
        <w:t xml:space="preserve"> </w:t>
      </w:r>
      <w:r>
        <w:t xml:space="preserve">Professional Title Slide - Project overview and key details</w:t>
      </w:r>
    </w:p>
    <w:p>
      <w:pPr>
        <w:numPr>
          <w:ilvl w:val="0"/>
          <w:numId w:val="1001"/>
        </w:numPr>
        <w:pStyle w:val="Compact"/>
      </w:pPr>
      <w:r>
        <w:rPr>
          <w:bCs/>
          <w:b/>
        </w:rPr>
        <w:t xml:space="preserve">Slide 2:</w:t>
      </w:r>
      <w:r>
        <w:t xml:space="preserve"> </w:t>
      </w:r>
      <w:r>
        <w:t xml:space="preserve">Executive Summary - Key value propositions and investment overview</w:t>
      </w:r>
    </w:p>
    <w:p>
      <w:pPr>
        <w:numPr>
          <w:ilvl w:val="0"/>
          <w:numId w:val="1001"/>
        </w:numPr>
        <w:pStyle w:val="Compact"/>
      </w:pPr>
      <w:r>
        <w:rPr>
          <w:bCs/>
          <w:b/>
        </w:rPr>
        <w:t xml:space="preserve">Slide 3:</w:t>
      </w:r>
      <w:r>
        <w:t xml:space="preserve"> </w:t>
      </w:r>
      <w:r>
        <w:t xml:space="preserve">The Transformation Opportunity - From internal tool to profitable SaaS platform</w:t>
      </w:r>
    </w:p>
    <w:bookmarkEnd w:id="22"/>
    <w:bookmarkStart w:id="23" w:name="X0eccd3d831db33411c294ac33529f0936e2f598"/>
    <w:p>
      <w:pPr>
        <w:pStyle w:val="Heading3"/>
      </w:pPr>
      <w:r>
        <w:t xml:space="preserve">2. Core System Modules (Slides 4-13) - 10 Detailed Module Breakdowns</w:t>
      </w:r>
    </w:p>
    <w:p>
      <w:pPr>
        <w:numPr>
          <w:ilvl w:val="0"/>
          <w:numId w:val="1002"/>
        </w:numPr>
        <w:pStyle w:val="Compact"/>
      </w:pPr>
      <w:r>
        <w:rPr>
          <w:bCs/>
          <w:b/>
        </w:rPr>
        <w:t xml:space="preserve">Slide 4:</w:t>
      </w:r>
      <w:r>
        <w:t xml:space="preserve"> </w:t>
      </w:r>
      <w:r>
        <w:t xml:space="preserve">Module 1 - Smart Dashboard ($2,500)</w:t>
      </w:r>
    </w:p>
    <w:p>
      <w:pPr>
        <w:numPr>
          <w:ilvl w:val="0"/>
          <w:numId w:val="1002"/>
        </w:numPr>
        <w:pStyle w:val="Compact"/>
      </w:pPr>
      <w:r>
        <w:rPr>
          <w:bCs/>
          <w:b/>
        </w:rPr>
        <w:t xml:space="preserve">Slide 5:</w:t>
      </w:r>
      <w:r>
        <w:t xml:space="preserve"> </w:t>
      </w:r>
      <w:r>
        <w:t xml:space="preserve">Module 2 - Organization Management ($3,500)</w:t>
      </w:r>
    </w:p>
    <w:p>
      <w:pPr>
        <w:numPr>
          <w:ilvl w:val="0"/>
          <w:numId w:val="1002"/>
        </w:numPr>
        <w:pStyle w:val="Compact"/>
      </w:pPr>
      <w:r>
        <w:rPr>
          <w:bCs/>
          <w:b/>
        </w:rPr>
        <w:t xml:space="preserve">Slide 6:</w:t>
      </w:r>
      <w:r>
        <w:t xml:space="preserve"> </w:t>
      </w:r>
      <w:r>
        <w:t xml:space="preserve">Module 3 - Customer &amp; Supplier Management ($3,000)</w:t>
      </w:r>
    </w:p>
    <w:p>
      <w:pPr>
        <w:numPr>
          <w:ilvl w:val="0"/>
          <w:numId w:val="1002"/>
        </w:numPr>
        <w:pStyle w:val="Compact"/>
      </w:pPr>
      <w:r>
        <w:rPr>
          <w:bCs/>
          <w:b/>
        </w:rPr>
        <w:t xml:space="preserve">Slide 7:</w:t>
      </w:r>
      <w:r>
        <w:t xml:space="preserve"> </w:t>
      </w:r>
      <w:r>
        <w:t xml:space="preserve">Module 4 - Quotation Management ($3,500)</w:t>
      </w:r>
    </w:p>
    <w:p>
      <w:pPr>
        <w:numPr>
          <w:ilvl w:val="0"/>
          <w:numId w:val="1002"/>
        </w:numPr>
        <w:pStyle w:val="Compact"/>
      </w:pPr>
      <w:r>
        <w:rPr>
          <w:bCs/>
          <w:b/>
        </w:rPr>
        <w:t xml:space="preserve">Slide 8:</w:t>
      </w:r>
      <w:r>
        <w:t xml:space="preserve"> </w:t>
      </w:r>
      <w:r>
        <w:t xml:space="preserve">Module 5 - Contract Management ($3,500)</w:t>
      </w:r>
    </w:p>
    <w:p>
      <w:pPr>
        <w:numPr>
          <w:ilvl w:val="0"/>
          <w:numId w:val="1002"/>
        </w:numPr>
        <w:pStyle w:val="Compact"/>
      </w:pPr>
      <w:r>
        <w:rPr>
          <w:bCs/>
          <w:b/>
        </w:rPr>
        <w:t xml:space="preserve">Slide 9:</w:t>
      </w:r>
      <w:r>
        <w:t xml:space="preserve"> </w:t>
      </w:r>
      <w:r>
        <w:t xml:space="preserve">Module 6 - Invoice &amp; Billing + Integrations ($4,500)</w:t>
      </w:r>
    </w:p>
    <w:p>
      <w:pPr>
        <w:numPr>
          <w:ilvl w:val="0"/>
          <w:numId w:val="1002"/>
        </w:numPr>
        <w:pStyle w:val="Compact"/>
      </w:pPr>
      <w:r>
        <w:rPr>
          <w:bCs/>
          <w:b/>
        </w:rPr>
        <w:t xml:space="preserve">Slide 10:</w:t>
      </w:r>
      <w:r>
        <w:t xml:space="preserve"> </w:t>
      </w:r>
      <w:r>
        <w:t xml:space="preserve">Module 7 - Inventory Management ($4,500)</w:t>
      </w:r>
    </w:p>
    <w:p>
      <w:pPr>
        <w:numPr>
          <w:ilvl w:val="0"/>
          <w:numId w:val="1002"/>
        </w:numPr>
        <w:pStyle w:val="Compact"/>
      </w:pPr>
      <w:r>
        <w:rPr>
          <w:bCs/>
          <w:b/>
        </w:rPr>
        <w:t xml:space="preserve">Slide 11:</w:t>
      </w:r>
      <w:r>
        <w:t xml:space="preserve"> </w:t>
      </w:r>
      <w:r>
        <w:t xml:space="preserve">Module 8 - Advanced Ticketing System ($4,000)</w:t>
      </w:r>
    </w:p>
    <w:p>
      <w:pPr>
        <w:numPr>
          <w:ilvl w:val="0"/>
          <w:numId w:val="1002"/>
        </w:numPr>
        <w:pStyle w:val="Compact"/>
      </w:pPr>
      <w:r>
        <w:rPr>
          <w:bCs/>
          <w:b/>
        </w:rPr>
        <w:t xml:space="preserve">Slide 12:</w:t>
      </w:r>
      <w:r>
        <w:t xml:space="preserve"> </w:t>
      </w:r>
      <w:r>
        <w:t xml:space="preserve">Module 9 - Purchase Orders &amp; RFQ ($3,000)</w:t>
      </w:r>
    </w:p>
    <w:p>
      <w:pPr>
        <w:numPr>
          <w:ilvl w:val="0"/>
          <w:numId w:val="1002"/>
        </w:numPr>
        <w:pStyle w:val="Compact"/>
      </w:pPr>
      <w:r>
        <w:rPr>
          <w:bCs/>
          <w:b/>
        </w:rPr>
        <w:t xml:space="preserve">Slide 13:</w:t>
      </w:r>
      <w:r>
        <w:t xml:space="preserve"> </w:t>
      </w:r>
      <w:r>
        <w:t xml:space="preserve">Module 10 - Preventive Maintenance ($2,500)</w:t>
      </w:r>
    </w:p>
    <w:bookmarkEnd w:id="23"/>
    <w:bookmarkStart w:id="24" w:name="X738e011b9aa46545135d301ea5daf0ad93c351e"/>
    <w:p>
      <w:pPr>
        <w:pStyle w:val="Heading3"/>
      </w:pPr>
      <w:r>
        <w:t xml:space="preserve">3. Advanced Features &amp; Capabilities (Slides 14-17)</w:t>
      </w:r>
    </w:p>
    <w:p>
      <w:pPr>
        <w:numPr>
          <w:ilvl w:val="0"/>
          <w:numId w:val="1003"/>
        </w:numPr>
        <w:pStyle w:val="Compact"/>
      </w:pPr>
      <w:r>
        <w:rPr>
          <w:bCs/>
          <w:b/>
        </w:rPr>
        <w:t xml:space="preserve">Slide 14:</w:t>
      </w:r>
      <w:r>
        <w:t xml:space="preserve"> </w:t>
      </w:r>
      <w:r>
        <w:t xml:space="preserve">AI Integration Advantages ($4,500 Value) - 7 powerful AI features</w:t>
      </w:r>
    </w:p>
    <w:p>
      <w:pPr>
        <w:numPr>
          <w:ilvl w:val="0"/>
          <w:numId w:val="1003"/>
        </w:numPr>
        <w:pStyle w:val="Compact"/>
      </w:pPr>
      <w:r>
        <w:rPr>
          <w:bCs/>
          <w:b/>
        </w:rPr>
        <w:t xml:space="preserve">Slide 15:</w:t>
      </w:r>
      <w:r>
        <w:t xml:space="preserve"> </w:t>
      </w:r>
      <w:r>
        <w:t xml:space="preserve">Industry Templates ($4,000 Value) - Ready-to-use configurations</w:t>
      </w:r>
    </w:p>
    <w:p>
      <w:pPr>
        <w:numPr>
          <w:ilvl w:val="0"/>
          <w:numId w:val="1003"/>
        </w:numPr>
        <w:pStyle w:val="Compact"/>
      </w:pPr>
      <w:r>
        <w:rPr>
          <w:bCs/>
          <w:b/>
        </w:rPr>
        <w:t xml:space="preserve">Slide 16:</w:t>
      </w:r>
      <w:r>
        <w:t xml:space="preserve"> </w:t>
      </w:r>
      <w:r>
        <w:t xml:space="preserve">Multi-Tenant SaaS Features - Complete SaaS transformation</w:t>
      </w:r>
    </w:p>
    <w:p>
      <w:pPr>
        <w:numPr>
          <w:ilvl w:val="0"/>
          <w:numId w:val="1003"/>
        </w:numPr>
        <w:pStyle w:val="Compact"/>
      </w:pPr>
      <w:r>
        <w:rPr>
          <w:bCs/>
          <w:b/>
        </w:rPr>
        <w:t xml:space="preserve">Slide 17:</w:t>
      </w:r>
      <w:r>
        <w:t xml:space="preserve"> </w:t>
      </w:r>
      <w:r>
        <w:t xml:space="preserve">Mobile-Responsive Web Applications - Technician and customer portals</w:t>
      </w:r>
    </w:p>
    <w:bookmarkEnd w:id="24"/>
    <w:bookmarkStart w:id="25" w:name="technical-financial-details-slides-18-21"/>
    <w:p>
      <w:pPr>
        <w:pStyle w:val="Heading3"/>
      </w:pPr>
      <w:r>
        <w:t xml:space="preserve">4. Technical &amp; Financial Details (Slides 18-21)</w:t>
      </w:r>
    </w:p>
    <w:p>
      <w:pPr>
        <w:numPr>
          <w:ilvl w:val="0"/>
          <w:numId w:val="1004"/>
        </w:numPr>
        <w:pStyle w:val="Compact"/>
      </w:pPr>
      <w:r>
        <w:rPr>
          <w:bCs/>
          <w:b/>
        </w:rPr>
        <w:t xml:space="preserve">Slide 18:</w:t>
      </w:r>
      <w:r>
        <w:t xml:space="preserve"> </w:t>
      </w:r>
      <w:r>
        <w:t xml:space="preserve">Complete Cost Breakdown - $40,000 Total itemized costs</w:t>
      </w:r>
    </w:p>
    <w:p>
      <w:pPr>
        <w:numPr>
          <w:ilvl w:val="0"/>
          <w:numId w:val="1004"/>
        </w:numPr>
        <w:pStyle w:val="Compact"/>
      </w:pPr>
      <w:r>
        <w:rPr>
          <w:bCs/>
          <w:b/>
        </w:rPr>
        <w:t xml:space="preserve">Slide 19:</w:t>
      </w:r>
      <w:r>
        <w:t xml:space="preserve"> </w:t>
      </w:r>
      <w:r>
        <w:t xml:space="preserve">Technical Architecture Excellence - Modern technology stack</w:t>
      </w:r>
    </w:p>
    <w:p>
      <w:pPr>
        <w:numPr>
          <w:ilvl w:val="0"/>
          <w:numId w:val="1004"/>
        </w:numPr>
        <w:pStyle w:val="Compact"/>
      </w:pPr>
      <w:r>
        <w:rPr>
          <w:bCs/>
          <w:b/>
        </w:rPr>
        <w:t xml:space="preserve">Slide 20:</w:t>
      </w:r>
      <w:r>
        <w:t xml:space="preserve"> </w:t>
      </w:r>
      <w:r>
        <w:t xml:space="preserve">Multi-Tenant Architecture Diagram - System architecture visualization</w:t>
      </w:r>
    </w:p>
    <w:p>
      <w:pPr>
        <w:numPr>
          <w:ilvl w:val="0"/>
          <w:numId w:val="1004"/>
        </w:numPr>
        <w:pStyle w:val="Compact"/>
      </w:pPr>
      <w:r>
        <w:rPr>
          <w:bCs/>
          <w:b/>
        </w:rPr>
        <w:t xml:space="preserve">Slide 21:</w:t>
      </w:r>
      <w:r>
        <w:t xml:space="preserve"> </w:t>
      </w:r>
      <w:r>
        <w:t xml:space="preserve">Deployment &amp; Ownership Model - Complete ownership transfer</w:t>
      </w:r>
    </w:p>
    <w:bookmarkEnd w:id="25"/>
    <w:bookmarkStart w:id="26" w:name="business-case-roi-slides-22-25"/>
    <w:p>
      <w:pPr>
        <w:pStyle w:val="Heading3"/>
      </w:pPr>
      <w:r>
        <w:t xml:space="preserve">5. Business Case &amp; ROI (Slides 22-25)</w:t>
      </w:r>
    </w:p>
    <w:p>
      <w:pPr>
        <w:numPr>
          <w:ilvl w:val="0"/>
          <w:numId w:val="1005"/>
        </w:numPr>
        <w:pStyle w:val="Compact"/>
      </w:pPr>
      <w:r>
        <w:rPr>
          <w:bCs/>
          <w:b/>
        </w:rPr>
        <w:t xml:space="preserve">Slide 22:</w:t>
      </w:r>
      <w:r>
        <w:t xml:space="preserve"> </w:t>
      </w:r>
      <w:r>
        <w:t xml:space="preserve">Revenue Model &amp; Market Opportunity - Singapore market analysis</w:t>
      </w:r>
    </w:p>
    <w:p>
      <w:pPr>
        <w:numPr>
          <w:ilvl w:val="0"/>
          <w:numId w:val="1005"/>
        </w:numPr>
        <w:pStyle w:val="Compact"/>
      </w:pPr>
      <w:r>
        <w:rPr>
          <w:bCs/>
          <w:b/>
        </w:rPr>
        <w:t xml:space="preserve">Slide 23:</w:t>
      </w:r>
      <w:r>
        <w:t xml:space="preserve"> </w:t>
      </w:r>
      <w:r>
        <w:t xml:space="preserve">Revenue Projections &amp; ROI - Detailed financial projections</w:t>
      </w:r>
    </w:p>
    <w:p>
      <w:pPr>
        <w:numPr>
          <w:ilvl w:val="0"/>
          <w:numId w:val="1005"/>
        </w:numPr>
        <w:pStyle w:val="Compact"/>
      </w:pPr>
      <w:r>
        <w:rPr>
          <w:bCs/>
          <w:b/>
        </w:rPr>
        <w:t xml:space="preserve">Slide 24:</w:t>
      </w:r>
      <w:r>
        <w:t xml:space="preserve"> </w:t>
      </w:r>
      <w:r>
        <w:t xml:space="preserve">Competitive Advantage Analysis - Launch Media Labs vs competitors</w:t>
      </w:r>
    </w:p>
    <w:p>
      <w:pPr>
        <w:numPr>
          <w:ilvl w:val="0"/>
          <w:numId w:val="1005"/>
        </w:numPr>
        <w:pStyle w:val="Compact"/>
      </w:pPr>
      <w:r>
        <w:rPr>
          <w:bCs/>
          <w:b/>
        </w:rPr>
        <w:t xml:space="preserve">Slide 25:</w:t>
      </w:r>
      <w:r>
        <w:t xml:space="preserve"> </w:t>
      </w:r>
      <w:r>
        <w:t xml:space="preserve">Market Pricing Disruption - 80-90% cheaper than competition</w:t>
      </w:r>
    </w:p>
    <w:bookmarkEnd w:id="26"/>
    <w:bookmarkStart w:id="27" w:name="X6650beb348a31f5099c1b3cd3d783c9441ed157"/>
    <w:p>
      <w:pPr>
        <w:pStyle w:val="Heading3"/>
      </w:pPr>
      <w:r>
        <w:t xml:space="preserve">6. Project Management &amp; Implementation (Slides 26-30)</w:t>
      </w:r>
    </w:p>
    <w:p>
      <w:pPr>
        <w:numPr>
          <w:ilvl w:val="0"/>
          <w:numId w:val="1006"/>
        </w:numPr>
        <w:pStyle w:val="Compact"/>
      </w:pPr>
      <w:r>
        <w:rPr>
          <w:bCs/>
          <w:b/>
        </w:rPr>
        <w:t xml:space="preserve">Slide 26:</w:t>
      </w:r>
      <w:r>
        <w:t xml:space="preserve"> </w:t>
      </w:r>
      <w:r>
        <w:t xml:space="preserve">4-Month Detailed Timeline - Complete project roadmap</w:t>
      </w:r>
    </w:p>
    <w:p>
      <w:pPr>
        <w:numPr>
          <w:ilvl w:val="0"/>
          <w:numId w:val="1006"/>
        </w:numPr>
        <w:pStyle w:val="Compact"/>
      </w:pPr>
      <w:r>
        <w:rPr>
          <w:bCs/>
          <w:b/>
        </w:rPr>
        <w:t xml:space="preserve">Slide 27:</w:t>
      </w:r>
      <w:r>
        <w:t xml:space="preserve"> </w:t>
      </w:r>
      <w:r>
        <w:t xml:space="preserve">Comprehensive Deliverables - All project outputs</w:t>
      </w:r>
    </w:p>
    <w:p>
      <w:pPr>
        <w:numPr>
          <w:ilvl w:val="0"/>
          <w:numId w:val="1006"/>
        </w:numPr>
        <w:pStyle w:val="Compact"/>
      </w:pPr>
      <w:r>
        <w:rPr>
          <w:bCs/>
          <w:b/>
        </w:rPr>
        <w:t xml:space="preserve">Slide 28:</w:t>
      </w:r>
      <w:r>
        <w:t xml:space="preserve"> </w:t>
      </w:r>
      <w:r>
        <w:t xml:space="preserve">Payment Terms &amp; Risk Management - Structured payment schedule</w:t>
      </w:r>
    </w:p>
    <w:p>
      <w:pPr>
        <w:numPr>
          <w:ilvl w:val="0"/>
          <w:numId w:val="1006"/>
        </w:numPr>
        <w:pStyle w:val="Compact"/>
      </w:pPr>
      <w:r>
        <w:rPr>
          <w:bCs/>
          <w:b/>
        </w:rPr>
        <w:t xml:space="preserve">Slide 29:</w:t>
      </w:r>
      <w:r>
        <w:t xml:space="preserve"> </w:t>
      </w:r>
      <w:r>
        <w:t xml:space="preserve">3-Year Maintenance Package - $12,000 value included</w:t>
      </w:r>
    </w:p>
    <w:p>
      <w:pPr>
        <w:numPr>
          <w:ilvl w:val="0"/>
          <w:numId w:val="1006"/>
        </w:numPr>
        <w:pStyle w:val="Compact"/>
      </w:pPr>
      <w:r>
        <w:rPr>
          <w:bCs/>
          <w:b/>
        </w:rPr>
        <w:t xml:space="preserve">Slide 30:</w:t>
      </w:r>
      <w:r>
        <w:t xml:space="preserve"> </w:t>
      </w:r>
      <w:r>
        <w:t xml:space="preserve">Success Criteria &amp; Metrics - Technical and business benchmarks</w:t>
      </w:r>
    </w:p>
    <w:bookmarkEnd w:id="27"/>
    <w:bookmarkStart w:id="28" w:name="X1a80af3dc5ab90d4e02c4942765be79bd63b40b"/>
    <w:p>
      <w:pPr>
        <w:pStyle w:val="Heading3"/>
      </w:pPr>
      <w:r>
        <w:t xml:space="preserve">7. Risk Management &amp; Strategic Analysis (Slides 31-35)</w:t>
      </w:r>
    </w:p>
    <w:p>
      <w:pPr>
        <w:numPr>
          <w:ilvl w:val="0"/>
          <w:numId w:val="1007"/>
        </w:numPr>
        <w:pStyle w:val="Compact"/>
      </w:pPr>
      <w:r>
        <w:rPr>
          <w:bCs/>
          <w:b/>
        </w:rPr>
        <w:t xml:space="preserve">Slide 31:</w:t>
      </w:r>
      <w:r>
        <w:t xml:space="preserve"> </w:t>
      </w:r>
      <w:r>
        <w:t xml:space="preserve">Risk Mitigation Strategy - Comprehensive risk management</w:t>
      </w:r>
    </w:p>
    <w:p>
      <w:pPr>
        <w:numPr>
          <w:ilvl w:val="0"/>
          <w:numId w:val="1007"/>
        </w:numPr>
        <w:pStyle w:val="Compact"/>
      </w:pPr>
      <w:r>
        <w:rPr>
          <w:bCs/>
          <w:b/>
        </w:rPr>
        <w:t xml:space="preserve">Slide 32:</w:t>
      </w:r>
      <w:r>
        <w:t xml:space="preserve"> </w:t>
      </w:r>
      <w:r>
        <w:t xml:space="preserve">AWS/Azure Migration (Future Option) - Enterprise cloud options</w:t>
      </w:r>
    </w:p>
    <w:p>
      <w:pPr>
        <w:numPr>
          <w:ilvl w:val="0"/>
          <w:numId w:val="1007"/>
        </w:numPr>
        <w:pStyle w:val="Compact"/>
      </w:pPr>
      <w:r>
        <w:rPr>
          <w:bCs/>
          <w:b/>
        </w:rPr>
        <w:t xml:space="preserve">Slide 33:</w:t>
      </w:r>
      <w:r>
        <w:t xml:space="preserve"> </w:t>
      </w:r>
      <w:r>
        <w:t xml:space="preserve">Launch Media Labs Competitive Advantages - Why we’re the best choice</w:t>
      </w:r>
    </w:p>
    <w:p>
      <w:pPr>
        <w:numPr>
          <w:ilvl w:val="0"/>
          <w:numId w:val="1007"/>
        </w:numPr>
        <w:pStyle w:val="Compact"/>
      </w:pPr>
      <w:r>
        <w:rPr>
          <w:bCs/>
          <w:b/>
        </w:rPr>
        <w:t xml:space="preserve">Slide 34:</w:t>
      </w:r>
      <w:r>
        <w:t xml:space="preserve"> </w:t>
      </w:r>
      <w:r>
        <w:t xml:space="preserve">Feature Comparison - Before vs After transformation</w:t>
      </w:r>
    </w:p>
    <w:p>
      <w:pPr>
        <w:numPr>
          <w:ilvl w:val="0"/>
          <w:numId w:val="1007"/>
        </w:numPr>
        <w:pStyle w:val="Compact"/>
      </w:pPr>
      <w:r>
        <w:rPr>
          <w:bCs/>
          <w:b/>
        </w:rPr>
        <w:t xml:space="preserve">Slide 35:</w:t>
      </w:r>
      <w:r>
        <w:t xml:space="preserve"> </w:t>
      </w:r>
      <w:r>
        <w:t xml:space="preserve">Investment Summary &amp; Value - Complete ROI analysis</w:t>
      </w:r>
    </w:p>
    <w:bookmarkEnd w:id="28"/>
    <w:bookmarkStart w:id="29" w:name="call-to-action-closing-slides-36-37"/>
    <w:p>
      <w:pPr>
        <w:pStyle w:val="Heading3"/>
      </w:pPr>
      <w:r>
        <w:t xml:space="preserve">8. Call to Action &amp; Closing (Slides 36-37)</w:t>
      </w:r>
    </w:p>
    <w:p>
      <w:pPr>
        <w:numPr>
          <w:ilvl w:val="0"/>
          <w:numId w:val="1008"/>
        </w:numPr>
        <w:pStyle w:val="Compact"/>
      </w:pPr>
      <w:r>
        <w:rPr>
          <w:bCs/>
          <w:b/>
        </w:rPr>
        <w:t xml:space="preserve">Slide 36:</w:t>
      </w:r>
      <w:r>
        <w:t xml:space="preserve"> </w:t>
      </w:r>
      <w:r>
        <w:t xml:space="preserve">Next Steps - Let’s Transform Your Business - Immediate action plan</w:t>
      </w:r>
    </w:p>
    <w:p>
      <w:pPr>
        <w:numPr>
          <w:ilvl w:val="0"/>
          <w:numId w:val="1008"/>
        </w:numPr>
        <w:pStyle w:val="Compact"/>
      </w:pPr>
      <w:r>
        <w:rPr>
          <w:bCs/>
          <w:b/>
        </w:rPr>
        <w:t xml:space="preserve">Slide 37:</w:t>
      </w:r>
      <w:r>
        <w:t xml:space="preserve"> </w:t>
      </w:r>
      <w:r>
        <w:t xml:space="preserve">Contact &amp; Partnership Commitment - Professional closing and contact details</w:t>
      </w:r>
    </w:p>
    <w:bookmarkEnd w:id="29"/>
    <w:bookmarkEnd w:id="30"/>
    <w:bookmarkStart w:id="35" w:name="key-value-propositions-highlighted"/>
    <w:p>
      <w:pPr>
        <w:pStyle w:val="Heading2"/>
      </w:pPr>
      <w:r>
        <w:t xml:space="preserve">Key Value Propositions Highlighted</w:t>
      </w:r>
    </w:p>
    <w:bookmarkStart w:id="31" w:name="technical-excellence"/>
    <w:p>
      <w:pPr>
        <w:pStyle w:val="Heading3"/>
      </w:pPr>
      <w:r>
        <w:t xml:space="preserve">Technical Excellence</w:t>
      </w:r>
    </w:p>
    <w:p>
      <w:pPr>
        <w:numPr>
          <w:ilvl w:val="0"/>
          <w:numId w:val="1009"/>
        </w:numPr>
        <w:pStyle w:val="Compact"/>
      </w:pPr>
      <w:r>
        <w:t xml:space="preserve">Modern technology stack (Next.js 14, TypeScript, Supabase)</w:t>
      </w:r>
    </w:p>
    <w:p>
      <w:pPr>
        <w:numPr>
          <w:ilvl w:val="0"/>
          <w:numId w:val="1009"/>
        </w:numPr>
        <w:pStyle w:val="Compact"/>
      </w:pPr>
      <w:r>
        <w:t xml:space="preserve">AI integration with GPT-5 included</w:t>
      </w:r>
    </w:p>
    <w:p>
      <w:pPr>
        <w:numPr>
          <w:ilvl w:val="0"/>
          <w:numId w:val="1009"/>
        </w:numPr>
        <w:pStyle w:val="Compact"/>
      </w:pPr>
      <w:r>
        <w:t xml:space="preserve">Multi-tenant architecture</w:t>
      </w:r>
    </w:p>
    <w:p>
      <w:pPr>
        <w:numPr>
          <w:ilvl w:val="0"/>
          <w:numId w:val="1009"/>
        </w:numPr>
        <w:pStyle w:val="Compact"/>
      </w:pPr>
      <w:r>
        <w:t xml:space="preserve">Mobile-responsive design</w:t>
      </w:r>
    </w:p>
    <w:p>
      <w:pPr>
        <w:numPr>
          <w:ilvl w:val="0"/>
          <w:numId w:val="1009"/>
        </w:numPr>
        <w:pStyle w:val="Compact"/>
      </w:pPr>
      <w:r>
        <w:t xml:space="preserve">99.9% uptime SLA with &lt;200ms response time</w:t>
      </w:r>
    </w:p>
    <w:bookmarkEnd w:id="31"/>
    <w:bookmarkStart w:id="32" w:name="business-value"/>
    <w:p>
      <w:pPr>
        <w:pStyle w:val="Heading3"/>
      </w:pPr>
      <w:r>
        <w:t xml:space="preserve">Business Value</w:t>
      </w:r>
    </w:p>
    <w:p>
      <w:pPr>
        <w:numPr>
          <w:ilvl w:val="0"/>
          <w:numId w:val="1010"/>
        </w:numPr>
        <w:pStyle w:val="Compact"/>
      </w:pPr>
      <w:r>
        <w:t xml:space="preserve">Transform from cost center to profit center</w:t>
      </w:r>
    </w:p>
    <w:p>
      <w:pPr>
        <w:numPr>
          <w:ilvl w:val="0"/>
          <w:numId w:val="1010"/>
        </w:numPr>
        <w:pStyle w:val="Compact"/>
      </w:pPr>
      <w:r>
        <w:t xml:space="preserve">Break-even in 10 months (100 customers at $40/month)</w:t>
      </w:r>
    </w:p>
    <w:p>
      <w:pPr>
        <w:numPr>
          <w:ilvl w:val="0"/>
          <w:numId w:val="1010"/>
        </w:numPr>
        <w:pStyle w:val="Compact"/>
      </w:pPr>
      <w:r>
        <w:t xml:space="preserve">80-90% cheaper than competitors</w:t>
      </w:r>
    </w:p>
    <w:p>
      <w:pPr>
        <w:numPr>
          <w:ilvl w:val="0"/>
          <w:numId w:val="1010"/>
        </w:numPr>
        <w:pStyle w:val="Compact"/>
      </w:pPr>
      <w:r>
        <w:t xml:space="preserve">Multiple revenue scenarios with 9-24x ROI potential</w:t>
      </w:r>
    </w:p>
    <w:p>
      <w:pPr>
        <w:numPr>
          <w:ilvl w:val="0"/>
          <w:numId w:val="1010"/>
        </w:numPr>
        <w:pStyle w:val="Compact"/>
      </w:pPr>
      <w:r>
        <w:t xml:space="preserve">Complete code ownership - no vendor lock-in</w:t>
      </w:r>
    </w:p>
    <w:bookmarkEnd w:id="32"/>
    <w:bookmarkStart w:id="33" w:name="competitive-advantages"/>
    <w:p>
      <w:pPr>
        <w:pStyle w:val="Heading3"/>
      </w:pPr>
      <w:r>
        <w:t xml:space="preserve">Competitive Advantages</w:t>
      </w:r>
    </w:p>
    <w:p>
      <w:pPr>
        <w:numPr>
          <w:ilvl w:val="0"/>
          <w:numId w:val="1011"/>
        </w:numPr>
        <w:pStyle w:val="Compact"/>
      </w:pPr>
      <w:r>
        <w:t xml:space="preserve">All-inclusive $40,000 pricing (market rate: $60,000-$100,000+)</w:t>
      </w:r>
    </w:p>
    <w:p>
      <w:pPr>
        <w:numPr>
          <w:ilvl w:val="0"/>
          <w:numId w:val="1011"/>
        </w:numPr>
        <w:pStyle w:val="Compact"/>
      </w:pPr>
      <w:r>
        <w:t xml:space="preserve">3-year maintenance included ($12,000 value)</w:t>
      </w:r>
    </w:p>
    <w:p>
      <w:pPr>
        <w:numPr>
          <w:ilvl w:val="0"/>
          <w:numId w:val="1011"/>
        </w:numPr>
        <w:pStyle w:val="Compact"/>
      </w:pPr>
      <w:r>
        <w:t xml:space="preserve">Singapore expertise and local support</w:t>
      </w:r>
    </w:p>
    <w:p>
      <w:pPr>
        <w:numPr>
          <w:ilvl w:val="0"/>
          <w:numId w:val="1011"/>
        </w:numPr>
        <w:pStyle w:val="Compact"/>
      </w:pPr>
      <w:r>
        <w:t xml:space="preserve">Risk-managed milestone payments</w:t>
      </w:r>
    </w:p>
    <w:p>
      <w:pPr>
        <w:numPr>
          <w:ilvl w:val="0"/>
          <w:numId w:val="1011"/>
        </w:numPr>
        <w:pStyle w:val="Compact"/>
      </w:pPr>
      <w:r>
        <w:t xml:space="preserve">Comprehensive deliverables and training</w:t>
      </w:r>
    </w:p>
    <w:bookmarkEnd w:id="33"/>
    <w:bookmarkStart w:id="34" w:name="market-opportunity"/>
    <w:p>
      <w:pPr>
        <w:pStyle w:val="Heading3"/>
      </w:pPr>
      <w:r>
        <w:t xml:space="preserve">Market Opportunity</w:t>
      </w:r>
    </w:p>
    <w:p>
      <w:pPr>
        <w:numPr>
          <w:ilvl w:val="0"/>
          <w:numId w:val="1012"/>
        </w:numPr>
        <w:pStyle w:val="Compact"/>
      </w:pPr>
      <w:r>
        <w:t xml:space="preserve">10,000+ target businesses in Singapore</w:t>
      </w:r>
    </w:p>
    <w:p>
      <w:pPr>
        <w:numPr>
          <w:ilvl w:val="0"/>
          <w:numId w:val="1012"/>
        </w:numPr>
        <w:pStyle w:val="Compact"/>
      </w:pPr>
      <w:r>
        <w:t xml:space="preserve">Disruption pricing strategy (80-90% cheaper)</w:t>
      </w:r>
    </w:p>
    <w:p>
      <w:pPr>
        <w:numPr>
          <w:ilvl w:val="0"/>
          <w:numId w:val="1012"/>
        </w:numPr>
        <w:pStyle w:val="Compact"/>
      </w:pPr>
      <w:r>
        <w:t xml:space="preserve">Multiple industry templates included</w:t>
      </w:r>
    </w:p>
    <w:p>
      <w:pPr>
        <w:numPr>
          <w:ilvl w:val="0"/>
          <w:numId w:val="1012"/>
        </w:numPr>
        <w:pStyle w:val="Compact"/>
      </w:pPr>
      <w:r>
        <w:t xml:space="preserve">First-mover advantage potential</w:t>
      </w:r>
    </w:p>
    <w:bookmarkEnd w:id="34"/>
    <w:bookmarkEnd w:id="35"/>
    <w:bookmarkStart w:id="38" w:name="design-visual-elements"/>
    <w:p>
      <w:pPr>
        <w:pStyle w:val="Heading2"/>
      </w:pPr>
      <w:r>
        <w:t xml:space="preserve">Design &amp; Visual Elements</w:t>
      </w:r>
    </w:p>
    <w:bookmarkStart w:id="36" w:name="professional-corporate-design"/>
    <w:p>
      <w:pPr>
        <w:pStyle w:val="Heading3"/>
      </w:pPr>
      <w:r>
        <w:t xml:space="preserve">Professional Corporate Design</w:t>
      </w:r>
    </w:p>
    <w:p>
      <w:pPr>
        <w:numPr>
          <w:ilvl w:val="0"/>
          <w:numId w:val="1013"/>
        </w:numPr>
        <w:pStyle w:val="Compact"/>
      </w:pPr>
      <w:r>
        <w:t xml:space="preserve">Navy blue (#1a237e) and gold (#FFB300) color scheme</w:t>
      </w:r>
    </w:p>
    <w:p>
      <w:pPr>
        <w:numPr>
          <w:ilvl w:val="0"/>
          <w:numId w:val="1013"/>
        </w:numPr>
        <w:pStyle w:val="Compact"/>
      </w:pPr>
      <w:r>
        <w:t xml:space="preserve">High-quality professional images supporting each section</w:t>
      </w:r>
    </w:p>
    <w:p>
      <w:pPr>
        <w:numPr>
          <w:ilvl w:val="0"/>
          <w:numId w:val="1013"/>
        </w:numPr>
        <w:pStyle w:val="Compact"/>
      </w:pPr>
      <w:r>
        <w:t xml:space="preserve">Comprehensive charts, diagrams, and visualizations</w:t>
      </w:r>
    </w:p>
    <w:p>
      <w:pPr>
        <w:numPr>
          <w:ilvl w:val="0"/>
          <w:numId w:val="1013"/>
        </w:numPr>
        <w:pStyle w:val="Compact"/>
      </w:pPr>
      <w:r>
        <w:t xml:space="preserve">Clean typography and consistent branding</w:t>
      </w:r>
    </w:p>
    <w:p>
      <w:pPr>
        <w:numPr>
          <w:ilvl w:val="0"/>
          <w:numId w:val="1013"/>
        </w:numPr>
        <w:pStyle w:val="Compact"/>
      </w:pPr>
      <w:r>
        <w:t xml:space="preserve">Information-rich but visually appealing layouts</w:t>
      </w:r>
    </w:p>
    <w:bookmarkEnd w:id="36"/>
    <w:bookmarkStart w:id="37" w:name="visual-assets-utilized"/>
    <w:p>
      <w:pPr>
        <w:pStyle w:val="Heading3"/>
      </w:pPr>
      <w:r>
        <w:t xml:space="preserve">Visual Assets Utilized</w:t>
      </w:r>
    </w:p>
    <w:p>
      <w:pPr>
        <w:numPr>
          <w:ilvl w:val="0"/>
          <w:numId w:val="1014"/>
        </w:numPr>
        <w:pStyle w:val="Compact"/>
      </w:pPr>
      <w:r>
        <w:t xml:space="preserve">Corporate technology backgrounds</w:t>
      </w:r>
    </w:p>
    <w:p>
      <w:pPr>
        <w:numPr>
          <w:ilvl w:val="0"/>
          <w:numId w:val="1014"/>
        </w:numPr>
        <w:pStyle w:val="Compact"/>
      </w:pPr>
      <w:r>
        <w:t xml:space="preserve">SaaS dashboard mockups</w:t>
      </w:r>
    </w:p>
    <w:p>
      <w:pPr>
        <w:numPr>
          <w:ilvl w:val="0"/>
          <w:numId w:val="1014"/>
        </w:numPr>
        <w:pStyle w:val="Compact"/>
      </w:pPr>
      <w:r>
        <w:t xml:space="preserve">AI technology illustrations</w:t>
      </w:r>
    </w:p>
    <w:p>
      <w:pPr>
        <w:numPr>
          <w:ilvl w:val="0"/>
          <w:numId w:val="1014"/>
        </w:numPr>
        <w:pStyle w:val="Compact"/>
      </w:pPr>
      <w:r>
        <w:t xml:space="preserve">Revenue growth charts</w:t>
      </w:r>
    </w:p>
    <w:p>
      <w:pPr>
        <w:numPr>
          <w:ilvl w:val="0"/>
          <w:numId w:val="1014"/>
        </w:numPr>
        <w:pStyle w:val="Compact"/>
      </w:pPr>
      <w:r>
        <w:t xml:space="preserve">Technical architecture diagrams</w:t>
      </w:r>
    </w:p>
    <w:p>
      <w:pPr>
        <w:numPr>
          <w:ilvl w:val="0"/>
          <w:numId w:val="1014"/>
        </w:numPr>
        <w:pStyle w:val="Compact"/>
      </w:pPr>
      <w:r>
        <w:t xml:space="preserve">Partnership and collaboration imagery</w:t>
      </w:r>
    </w:p>
    <w:p>
      <w:pPr>
        <w:numPr>
          <w:ilvl w:val="0"/>
          <w:numId w:val="1014"/>
        </w:numPr>
        <w:pStyle w:val="Compact"/>
      </w:pPr>
      <w:r>
        <w:t xml:space="preserve">Timeline and milestone visualizations</w:t>
      </w:r>
    </w:p>
    <w:p>
      <w:pPr>
        <w:numPr>
          <w:ilvl w:val="0"/>
          <w:numId w:val="1014"/>
        </w:numPr>
        <w:pStyle w:val="Compact"/>
      </w:pPr>
      <w:r>
        <w:t xml:space="preserve">Competitive advantage graphics</w:t>
      </w:r>
    </w:p>
    <w:bookmarkEnd w:id="37"/>
    <w:bookmarkEnd w:id="38"/>
    <w:bookmarkStart w:id="41" w:name="technical-implementation"/>
    <w:p>
      <w:pPr>
        <w:pStyle w:val="Heading2"/>
      </w:pPr>
      <w:r>
        <w:t xml:space="preserve">Technical Implementation</w:t>
      </w:r>
    </w:p>
    <w:bookmarkStart w:id="39" w:name="presentation-structure"/>
    <w:p>
      <w:pPr>
        <w:pStyle w:val="Heading3"/>
      </w:pPr>
      <w:r>
        <w:t xml:space="preserve">Presentation Structure</w:t>
      </w:r>
    </w:p>
    <w:p>
      <w:pPr>
        <w:numPr>
          <w:ilvl w:val="0"/>
          <w:numId w:val="1015"/>
        </w:numPr>
        <w:pStyle w:val="Compact"/>
      </w:pPr>
      <w:r>
        <w:rPr>
          <w:bCs/>
          <w:b/>
        </w:rPr>
        <w:t xml:space="preserve">Total Slides:</w:t>
      </w:r>
      <w:r>
        <w:t xml:space="preserve"> </w:t>
      </w:r>
      <w:r>
        <w:t xml:space="preserve">37 comprehensive slides</w:t>
      </w:r>
    </w:p>
    <w:p>
      <w:pPr>
        <w:numPr>
          <w:ilvl w:val="0"/>
          <w:numId w:val="1015"/>
        </w:numPr>
        <w:pStyle w:val="Compact"/>
      </w:pPr>
      <w:r>
        <w:rPr>
          <w:bCs/>
          <w:b/>
        </w:rPr>
        <w:t xml:space="preserve">File Organization:</w:t>
      </w:r>
      <w:r>
        <w:t xml:space="preserve"> </w:t>
      </w:r>
      <w:r>
        <w:t xml:space="preserve">Proper directory structure in</w:t>
      </w:r>
      <w:r>
        <w:t xml:space="preserve"> </w:t>
      </w:r>
      <w:r>
        <w:rPr>
          <w:rStyle w:val="VerbatimChar"/>
        </w:rPr>
        <w:t xml:space="preserve">comprehensive_proposal/</w:t>
      </w:r>
    </w:p>
    <w:p>
      <w:pPr>
        <w:numPr>
          <w:ilvl w:val="0"/>
          <w:numId w:val="1015"/>
        </w:numPr>
        <w:pStyle w:val="Compact"/>
      </w:pPr>
      <w:r>
        <w:rPr>
          <w:bCs/>
          <w:b/>
        </w:rPr>
        <w:t xml:space="preserve">Image Management:</w:t>
      </w:r>
      <w:r>
        <w:t xml:space="preserve"> </w:t>
      </w:r>
      <w:r>
        <w:t xml:space="preserve">Professional images in</w:t>
      </w:r>
      <w:r>
        <w:t xml:space="preserve"> </w:t>
      </w:r>
      <w:r>
        <w:rPr>
          <w:rStyle w:val="VerbatimChar"/>
        </w:rPr>
        <w:t xml:space="preserve">slides/images/</w:t>
      </w:r>
      <w:r>
        <w:t xml:space="preserve"> </w:t>
      </w:r>
      <w:r>
        <w:t xml:space="preserve">folder</w:t>
      </w:r>
    </w:p>
    <w:p>
      <w:pPr>
        <w:numPr>
          <w:ilvl w:val="0"/>
          <w:numId w:val="1015"/>
        </w:numPr>
        <w:pStyle w:val="Compact"/>
      </w:pPr>
      <w:r>
        <w:rPr>
          <w:bCs/>
          <w:b/>
        </w:rPr>
        <w:t xml:space="preserve">Export Format:</w:t>
      </w:r>
      <w:r>
        <w:t xml:space="preserve"> </w:t>
      </w:r>
      <w:r>
        <w:t xml:space="preserve">Complete HTML presentation with navigation</w:t>
      </w:r>
    </w:p>
    <w:bookmarkEnd w:id="39"/>
    <w:bookmarkStart w:id="40" w:name="key-technical-features"/>
    <w:p>
      <w:pPr>
        <w:pStyle w:val="Heading3"/>
      </w:pPr>
      <w:r>
        <w:t xml:space="preserve">Key Technical Features</w:t>
      </w:r>
    </w:p>
    <w:p>
      <w:pPr>
        <w:numPr>
          <w:ilvl w:val="0"/>
          <w:numId w:val="1016"/>
        </w:numPr>
        <w:pStyle w:val="Compact"/>
      </w:pPr>
      <w:r>
        <w:t xml:space="preserve">Responsive presentation design</w:t>
      </w:r>
    </w:p>
    <w:p>
      <w:pPr>
        <w:numPr>
          <w:ilvl w:val="0"/>
          <w:numId w:val="1016"/>
        </w:numPr>
        <w:pStyle w:val="Compact"/>
      </w:pPr>
      <w:r>
        <w:t xml:space="preserve">Professional slide transitions</w:t>
      </w:r>
    </w:p>
    <w:p>
      <w:pPr>
        <w:numPr>
          <w:ilvl w:val="0"/>
          <w:numId w:val="1016"/>
        </w:numPr>
        <w:pStyle w:val="Compact"/>
      </w:pPr>
      <w:r>
        <w:t xml:space="preserve">Comprehensive visual hierarchy</w:t>
      </w:r>
    </w:p>
    <w:p>
      <w:pPr>
        <w:numPr>
          <w:ilvl w:val="0"/>
          <w:numId w:val="1016"/>
        </w:numPr>
        <w:pStyle w:val="Compact"/>
      </w:pPr>
      <w:r>
        <w:t xml:space="preserve">Optimized image loading</w:t>
      </w:r>
    </w:p>
    <w:p>
      <w:pPr>
        <w:numPr>
          <w:ilvl w:val="0"/>
          <w:numId w:val="1016"/>
        </w:numPr>
        <w:pStyle w:val="Compact"/>
      </w:pPr>
      <w:r>
        <w:t xml:space="preserve">Cross-platform compatibility</w:t>
      </w:r>
    </w:p>
    <w:bookmarkEnd w:id="40"/>
    <w:bookmarkEnd w:id="41"/>
    <w:bookmarkStart w:id="44" w:name="deliverables"/>
    <w:p>
      <w:pPr>
        <w:pStyle w:val="Heading2"/>
      </w:pPr>
      <w:r>
        <w:t xml:space="preserve">Deliverables</w:t>
      </w:r>
    </w:p>
    <w:bookmarkStart w:id="42" w:name="primary-deliverable"/>
    <w:p>
      <w:pPr>
        <w:pStyle w:val="Heading3"/>
      </w:pPr>
      <w:r>
        <w:t xml:space="preserve">Primary Deliverable</w:t>
      </w:r>
    </w:p>
    <w:p>
      <w:pPr>
        <w:numPr>
          <w:ilvl w:val="0"/>
          <w:numId w:val="1017"/>
        </w:numPr>
        <w:pStyle w:val="Compact"/>
      </w:pPr>
      <w:r>
        <w:rPr>
          <w:bCs/>
          <w:b/>
        </w:rPr>
        <w:t xml:space="preserve">Complete Presentation:</w:t>
      </w:r>
      <w:r>
        <w:t xml:space="preserve"> </w:t>
      </w:r>
      <w:r>
        <w:rPr>
          <w:rStyle w:val="VerbatimChar"/>
        </w:rPr>
        <w:t xml:space="preserve">Network_Architects_Complete_Proposal.html</w:t>
      </w:r>
    </w:p>
    <w:p>
      <w:pPr>
        <w:numPr>
          <w:ilvl w:val="0"/>
          <w:numId w:val="1017"/>
        </w:numPr>
        <w:pStyle w:val="Compact"/>
      </w:pPr>
      <w:r>
        <w:rPr>
          <w:bCs/>
          <w:b/>
        </w:rPr>
        <w:t xml:space="preserve">Live URL:</w:t>
      </w:r>
      <w:r>
        <w:t xml:space="preserve"> </w:t>
      </w:r>
      <w:r>
        <w:t xml:space="preserve">https://oun1yf06wpzl.space.minimax.io</w:t>
      </w:r>
    </w:p>
    <w:p>
      <w:pPr>
        <w:numPr>
          <w:ilvl w:val="0"/>
          <w:numId w:val="1017"/>
        </w:numPr>
        <w:pStyle w:val="Compact"/>
      </w:pPr>
      <w:r>
        <w:rPr>
          <w:bCs/>
          <w:b/>
        </w:rPr>
        <w:t xml:space="preserve">Individual Slides:</w:t>
      </w:r>
      <w:r>
        <w:t xml:space="preserve"> </w:t>
      </w:r>
      <w:r>
        <w:t xml:space="preserve">37 individual HTML slides for customization</w:t>
      </w:r>
    </w:p>
    <w:bookmarkEnd w:id="42"/>
    <w:bookmarkStart w:id="43" w:name="supporting-materials"/>
    <w:p>
      <w:pPr>
        <w:pStyle w:val="Heading3"/>
      </w:pPr>
      <w:r>
        <w:t xml:space="preserve">Supporting Materials</w:t>
      </w:r>
    </w:p>
    <w:p>
      <w:pPr>
        <w:numPr>
          <w:ilvl w:val="0"/>
          <w:numId w:val="1018"/>
        </w:numPr>
        <w:pStyle w:val="Compact"/>
      </w:pPr>
      <w:r>
        <w:rPr>
          <w:bCs/>
          <w:b/>
        </w:rPr>
        <w:t xml:space="preserve">Image Library:</w:t>
      </w:r>
      <w:r>
        <w:t xml:space="preserve"> </w:t>
      </w:r>
      <w:r>
        <w:t xml:space="preserve">8 professional images supporting presentation themes</w:t>
      </w:r>
    </w:p>
    <w:p>
      <w:pPr>
        <w:numPr>
          <w:ilvl w:val="0"/>
          <w:numId w:val="1018"/>
        </w:numPr>
        <w:pStyle w:val="Compact"/>
      </w:pPr>
      <w:r>
        <w:rPr>
          <w:bCs/>
          <w:b/>
        </w:rPr>
        <w:t xml:space="preserve">Project Structure:</w:t>
      </w:r>
      <w:r>
        <w:t xml:space="preserve"> </w:t>
      </w:r>
      <w:r>
        <w:t xml:space="preserve">Organized directory structure for easy maintenance</w:t>
      </w:r>
    </w:p>
    <w:p>
      <w:pPr>
        <w:numPr>
          <w:ilvl w:val="0"/>
          <w:numId w:val="1018"/>
        </w:numPr>
        <w:pStyle w:val="Compact"/>
      </w:pPr>
      <w:r>
        <w:rPr>
          <w:bCs/>
          <w:b/>
        </w:rPr>
        <w:t xml:space="preserve">Summary Documentation:</w:t>
      </w:r>
      <w:r>
        <w:t xml:space="preserve"> </w:t>
      </w:r>
      <w:r>
        <w:t xml:space="preserve">This comprehensive summary document</w:t>
      </w:r>
    </w:p>
    <w:bookmarkEnd w:id="43"/>
    <w:bookmarkEnd w:id="44"/>
    <w:bookmarkStart w:id="47" w:name="strategic-positioning"/>
    <w:p>
      <w:pPr>
        <w:pStyle w:val="Heading2"/>
      </w:pPr>
      <w:r>
        <w:t xml:space="preserve">Strategic Positioning</w:t>
      </w:r>
    </w:p>
    <w:bookmarkStart w:id="45" w:name="launch-media-labs-as-superior-choice"/>
    <w:p>
      <w:pPr>
        <w:pStyle w:val="Heading3"/>
      </w:pPr>
      <w:r>
        <w:t xml:space="preserve">Launch Media Labs as Superior Choice</w:t>
      </w:r>
    </w:p>
    <w:p>
      <w:pPr>
        <w:pStyle w:val="FirstParagraph"/>
      </w:pPr>
      <w:r>
        <w:t xml:space="preserve">The presentation successfully positions Launch Media Labs as the obvious choice through:</w:t>
      </w:r>
      <w:r>
        <w:t xml:space="preserve"> </w:t>
      </w:r>
      <w:r>
        <w:t xml:space="preserve">- Detailed technical competency demonstration</w:t>
      </w:r>
      <w:r>
        <w:t xml:space="preserve"> </w:t>
      </w:r>
      <w:r>
        <w:t xml:space="preserve">- Comprehensive business case with specific ROI projections</w:t>
      </w:r>
      <w:r>
        <w:t xml:space="preserve"> </w:t>
      </w:r>
      <w:r>
        <w:t xml:space="preserve">- Clear competitive advantages over market alternatives</w:t>
      </w:r>
      <w:r>
        <w:t xml:space="preserve"> </w:t>
      </w:r>
      <w:r>
        <w:t xml:space="preserve">- Risk mitigation and transparent pricing model</w:t>
      </w:r>
      <w:r>
        <w:t xml:space="preserve"> </w:t>
      </w:r>
      <w:r>
        <w:t xml:space="preserve">- Local Singapore expertise and support</w:t>
      </w:r>
      <w:r>
        <w:t xml:space="preserve"> </w:t>
      </w:r>
      <w:r>
        <w:t xml:space="preserve">- Complete ownership transfer model</w:t>
      </w:r>
    </w:p>
    <w:bookmarkEnd w:id="45"/>
    <w:bookmarkStart w:id="46" w:name="compelling-business-case"/>
    <w:p>
      <w:pPr>
        <w:pStyle w:val="Heading3"/>
      </w:pPr>
      <w:r>
        <w:t xml:space="preserve">Compelling Business Case</w:t>
      </w:r>
    </w:p>
    <w:p>
      <w:pPr>
        <w:numPr>
          <w:ilvl w:val="0"/>
          <w:numId w:val="1019"/>
        </w:numPr>
        <w:pStyle w:val="Compact"/>
      </w:pPr>
      <w:r>
        <w:rPr>
          <w:bCs/>
          <w:b/>
        </w:rPr>
        <w:t xml:space="preserve">Investment:</w:t>
      </w:r>
      <w:r>
        <w:t xml:space="preserve"> </w:t>
      </w:r>
      <w:r>
        <w:t xml:space="preserve">$40,000 SGD (20-60% below market rates)</w:t>
      </w:r>
    </w:p>
    <w:p>
      <w:pPr>
        <w:numPr>
          <w:ilvl w:val="0"/>
          <w:numId w:val="1019"/>
        </w:numPr>
        <w:pStyle w:val="Compact"/>
      </w:pPr>
      <w:r>
        <w:rPr>
          <w:bCs/>
          <w:b/>
        </w:rPr>
        <w:t xml:space="preserve">Timeline:</w:t>
      </w:r>
      <w:r>
        <w:t xml:space="preserve"> </w:t>
      </w:r>
      <w:r>
        <w:t xml:space="preserve">3-4 months to completion</w:t>
      </w:r>
    </w:p>
    <w:p>
      <w:pPr>
        <w:numPr>
          <w:ilvl w:val="0"/>
          <w:numId w:val="1019"/>
        </w:numPr>
        <w:pStyle w:val="Compact"/>
      </w:pPr>
      <w:r>
        <w:rPr>
          <w:bCs/>
          <w:b/>
        </w:rPr>
        <w:t xml:space="preserve">ROI:</w:t>
      </w:r>
      <w:r>
        <w:t xml:space="preserve"> </w:t>
      </w:r>
      <w:r>
        <w:t xml:space="preserve">9-24x return potential over 3 years</w:t>
      </w:r>
    </w:p>
    <w:p>
      <w:pPr>
        <w:numPr>
          <w:ilvl w:val="0"/>
          <w:numId w:val="1019"/>
        </w:numPr>
        <w:pStyle w:val="Compact"/>
      </w:pPr>
      <w:r>
        <w:rPr>
          <w:bCs/>
          <w:b/>
        </w:rPr>
        <w:t xml:space="preserve">Break-even:</w:t>
      </w:r>
      <w:r>
        <w:t xml:space="preserve"> </w:t>
      </w:r>
      <w:r>
        <w:t xml:space="preserve">10 months with conservative projections</w:t>
      </w:r>
    </w:p>
    <w:p>
      <w:pPr>
        <w:numPr>
          <w:ilvl w:val="0"/>
          <w:numId w:val="1019"/>
        </w:numPr>
        <w:pStyle w:val="Compact"/>
      </w:pPr>
      <w:r>
        <w:rPr>
          <w:bCs/>
          <w:b/>
        </w:rPr>
        <w:t xml:space="preserve">Market Opportunity:</w:t>
      </w:r>
      <w:r>
        <w:t xml:space="preserve"> </w:t>
      </w:r>
      <w:r>
        <w:t xml:space="preserve">Significant untapped Singapore SME market</w:t>
      </w:r>
    </w:p>
    <w:bookmarkEnd w:id="46"/>
    <w:bookmarkEnd w:id="47"/>
    <w:bookmarkStart w:id="48" w:name="conclusion"/>
    <w:p>
      <w:pPr>
        <w:pStyle w:val="Heading2"/>
      </w:pPr>
      <w:r>
        <w:t xml:space="preserve">Conclusion</w:t>
      </w:r>
    </w:p>
    <w:p>
      <w:pPr>
        <w:pStyle w:val="FirstParagraph"/>
      </w:pPr>
      <w:r>
        <w:t xml:space="preserve">This comprehensive 37-slide presentation provides the definitive business case for the Network Architects SaaS platform rebuild project. It covers every aspect of the $40,000 SGD investment while positioning Launch Media Labs as the clear superior choice through detailed technical specifications, compelling financial projections, and comprehensive risk management.</w:t>
      </w:r>
    </w:p>
    <w:p>
      <w:pPr>
        <w:pStyle w:val="BodyText"/>
      </w:pPr>
      <w:r>
        <w:t xml:space="preserve">The presentation is designed to be the final presentation that confidently secures the project commitment and establishes Launch Media Labs as the trusted strategic technology partner for Network Architects’ digital transformation.</w:t>
      </w:r>
    </w:p>
    <w:p>
      <w:r>
        <w:pict>
          <v:rect style="width:0;height:1.5pt" o:hralign="center" o:hrstd="t" o:hr="t"/>
        </w:pict>
      </w:r>
    </w:p>
    <w:p>
      <w:pPr>
        <w:pStyle w:val="FirstParagraph"/>
      </w:pPr>
      <w:r>
        <w:rPr>
          <w:bCs/>
          <w:b/>
        </w:rPr>
        <w:t xml:space="preserve">Presentation Created:</w:t>
      </w:r>
      <w:r>
        <w:t xml:space="preserve"> </w:t>
      </w:r>
      <w:r>
        <w:t xml:space="preserve">August 24, 2025</w:t>
      </w:r>
      <w:r>
        <w:br/>
      </w:r>
      <w:r>
        <w:rPr>
          <w:bCs/>
          <w:b/>
        </w:rPr>
        <w:t xml:space="preserve">Author:</w:t>
      </w:r>
      <w:r>
        <w:t xml:space="preserve"> </w:t>
      </w:r>
      <w:r>
        <w:t xml:space="preserve">MiniMax Agent</w:t>
      </w:r>
      <w:r>
        <w:br/>
      </w:r>
      <w:r>
        <w:rPr>
          <w:bCs/>
          <w:b/>
        </w:rPr>
        <w:t xml:space="preserve">Project:</w:t>
      </w:r>
      <w:r>
        <w:t xml:space="preserve"> </w:t>
      </w:r>
      <w:r>
        <w:t xml:space="preserve">Network Architects SaaS Platform Rebuild</w:t>
      </w:r>
      <w:r>
        <w:br/>
      </w:r>
      <w:r>
        <w:rPr>
          <w:bCs/>
          <w:b/>
        </w:rPr>
        <w:t xml:space="preserve">Total Investment:</w:t>
      </w:r>
      <w:r>
        <w:t xml:space="preserve"> </w:t>
      </w:r>
      <w:r>
        <w:t xml:space="preserve">$40,000 SGD</w:t>
      </w:r>
      <w:r>
        <w:br/>
      </w:r>
      <w:r>
        <w:rPr>
          <w:bCs/>
          <w:b/>
        </w:rPr>
        <w:t xml:space="preserve">Expected ROI:</w:t>
      </w:r>
      <w:r>
        <w:t xml:space="preserve"> </w:t>
      </w:r>
      <w:r>
        <w:t xml:space="preserve">9-24x over 3 years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2025-08-23T23:32:57Z</dcterms:created>
  <dcterms:modified xsi:type="dcterms:W3CDTF">2025-08-23T23:32:57Z</dcterms:modified>
</cp:coreProperties>
</file>

<file path=docProps/custom.xml><?xml version="1.0" encoding="utf-8"?>
<Properties xmlns="http://schemas.openxmlformats.org/officeDocument/2006/custom-properties" xmlns:vt="http://schemas.openxmlformats.org/officeDocument/2006/docPropsVTypes"/>
</file>