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C0183D">
      <w:pPr>
        <w:pStyle w:val="2"/>
        <w:keepNext w:val="0"/>
        <w:keepLines w:val="0"/>
        <w:pageBreakBefore w:val="0"/>
        <w:widowControl/>
        <w:suppressLineNumbers w:val="0"/>
        <w:kinsoku/>
        <w:wordWrap/>
        <w:overflowPunct/>
        <w:topLinePunct w:val="0"/>
        <w:autoSpaceDE/>
        <w:autoSpaceDN/>
        <w:bidi w:val="0"/>
        <w:adjustRightInd/>
        <w:snapToGrid/>
        <w:spacing w:before="90" w:beforeAutospacing="0" w:after="90" w:afterAutospacing="0"/>
        <w:ind w:left="0" w:right="0" w:firstLine="0"/>
        <w:textAlignment w:val="auto"/>
        <w:rPr>
          <w:rFonts w:hint="default" w:eastAsia="宋体" w:cs="宋体" w:asciiTheme="minorAscii" w:hAnsiTheme="minorAscii"/>
          <w:b/>
          <w:bCs/>
          <w:i w:val="0"/>
          <w:iCs w:val="0"/>
          <w:color w:val="C61828"/>
          <w:spacing w:val="4"/>
          <w:sz w:val="24"/>
          <w:szCs w:val="24"/>
        </w:rPr>
      </w:pPr>
      <w:r>
        <w:rPr>
          <w:rFonts w:hint="default" w:eastAsia="宋体" w:cs="宋体" w:asciiTheme="minorAscii" w:hAnsiTheme="minorAscii"/>
          <w:b/>
          <w:bCs/>
          <w:i w:val="0"/>
          <w:iCs w:val="0"/>
          <w:color w:val="C61828"/>
          <w:spacing w:val="4"/>
          <w:sz w:val="24"/>
          <w:szCs w:val="24"/>
        </w:rPr>
        <w:t>The Lamb</w:t>
      </w:r>
    </w:p>
    <w:p w14:paraId="21D924AF">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1"/>
          <w:szCs w:val="21"/>
        </w:rPr>
      </w:pPr>
      <w:r>
        <w:rPr>
          <w:rFonts w:hint="default" w:eastAsia="宋体" w:cs="宋体" w:asciiTheme="minorAscii" w:hAnsiTheme="minorAscii"/>
          <w:i w:val="0"/>
          <w:iCs w:val="0"/>
          <w:caps w:val="0"/>
          <w:color w:val="000000"/>
          <w:spacing w:val="3"/>
          <w:sz w:val="21"/>
          <w:szCs w:val="21"/>
        </w:rPr>
        <w:t>Little Lamb who made thee</w:t>
      </w:r>
    </w:p>
    <w:p w14:paraId="569FE655">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1"/>
          <w:szCs w:val="21"/>
        </w:rPr>
      </w:pPr>
      <w:r>
        <w:rPr>
          <w:rFonts w:hint="default" w:eastAsia="宋体" w:cs="宋体" w:asciiTheme="minorAscii" w:hAnsiTheme="minorAscii"/>
          <w:i w:val="0"/>
          <w:iCs w:val="0"/>
          <w:caps w:val="0"/>
          <w:color w:val="000000"/>
          <w:spacing w:val="3"/>
          <w:sz w:val="21"/>
          <w:szCs w:val="21"/>
        </w:rPr>
        <w:t xml:space="preserve">Dost thou know who made thee </w:t>
      </w:r>
    </w:p>
    <w:p w14:paraId="2A997B6E">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1"/>
          <w:szCs w:val="21"/>
        </w:rPr>
      </w:pPr>
      <w:r>
        <w:rPr>
          <w:rFonts w:hint="default" w:eastAsia="宋体" w:cs="宋体" w:asciiTheme="minorAscii" w:hAnsiTheme="minorAscii"/>
          <w:i w:val="0"/>
          <w:iCs w:val="0"/>
          <w:caps w:val="0"/>
          <w:color w:val="000000"/>
          <w:spacing w:val="3"/>
          <w:sz w:val="21"/>
          <w:szCs w:val="21"/>
        </w:rPr>
        <w:t xml:space="preserve">Gave thee life &amp; bid thee feed, </w:t>
      </w:r>
    </w:p>
    <w:p w14:paraId="404A531D">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1"/>
          <w:szCs w:val="21"/>
        </w:rPr>
      </w:pPr>
      <w:r>
        <w:rPr>
          <w:rFonts w:hint="default" w:eastAsia="宋体" w:cs="宋体" w:asciiTheme="minorAscii" w:hAnsiTheme="minorAscii"/>
          <w:i w:val="0"/>
          <w:iCs w:val="0"/>
          <w:caps w:val="0"/>
          <w:color w:val="000000"/>
          <w:spacing w:val="3"/>
          <w:sz w:val="21"/>
          <w:szCs w:val="21"/>
        </w:rPr>
        <w:t xml:space="preserve">By the stream &amp; o'er the mead; </w:t>
      </w:r>
    </w:p>
    <w:p w14:paraId="3ACBCFA8">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1"/>
          <w:szCs w:val="21"/>
        </w:rPr>
      </w:pPr>
      <w:r>
        <w:rPr>
          <w:rFonts w:hint="default" w:eastAsia="宋体" w:cs="宋体" w:asciiTheme="minorAscii" w:hAnsiTheme="minorAscii"/>
          <w:i w:val="0"/>
          <w:iCs w:val="0"/>
          <w:caps w:val="0"/>
          <w:color w:val="000000"/>
          <w:spacing w:val="3"/>
          <w:sz w:val="21"/>
          <w:szCs w:val="21"/>
        </w:rPr>
        <w:t xml:space="preserve">Gave thee clothing of delight, </w:t>
      </w:r>
    </w:p>
    <w:p w14:paraId="12CF4EC2">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1"/>
          <w:szCs w:val="21"/>
        </w:rPr>
      </w:pPr>
      <w:r>
        <w:rPr>
          <w:rFonts w:hint="default" w:eastAsia="宋体" w:cs="宋体" w:asciiTheme="minorAscii" w:hAnsiTheme="minorAscii"/>
          <w:i w:val="0"/>
          <w:iCs w:val="0"/>
          <w:caps w:val="0"/>
          <w:color w:val="000000"/>
          <w:spacing w:val="3"/>
          <w:sz w:val="21"/>
          <w:szCs w:val="21"/>
        </w:rPr>
        <w:t>Softest clothing wooly bright;</w:t>
      </w:r>
    </w:p>
    <w:p w14:paraId="2BA4EA5D">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1"/>
          <w:szCs w:val="21"/>
        </w:rPr>
      </w:pPr>
      <w:r>
        <w:rPr>
          <w:rFonts w:hint="default" w:eastAsia="宋体" w:cs="宋体" w:asciiTheme="minorAscii" w:hAnsiTheme="minorAscii"/>
          <w:i w:val="0"/>
          <w:iCs w:val="0"/>
          <w:caps w:val="0"/>
          <w:color w:val="000000"/>
          <w:spacing w:val="3"/>
          <w:sz w:val="21"/>
          <w:szCs w:val="21"/>
        </w:rPr>
        <w:t xml:space="preserve">Gave thee such a tender voice, </w:t>
      </w:r>
    </w:p>
    <w:p w14:paraId="522351BE">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1"/>
          <w:szCs w:val="21"/>
        </w:rPr>
      </w:pPr>
      <w:r>
        <w:rPr>
          <w:rFonts w:hint="default" w:eastAsia="宋体" w:cs="宋体" w:asciiTheme="minorAscii" w:hAnsiTheme="minorAscii"/>
          <w:i w:val="0"/>
          <w:iCs w:val="0"/>
          <w:caps w:val="0"/>
          <w:color w:val="000000"/>
          <w:spacing w:val="3"/>
          <w:sz w:val="21"/>
          <w:szCs w:val="21"/>
        </w:rPr>
        <w:t xml:space="preserve">Making all the vales rejoice; </w:t>
      </w:r>
    </w:p>
    <w:p w14:paraId="105A390E">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1"/>
          <w:szCs w:val="21"/>
        </w:rPr>
      </w:pPr>
      <w:r>
        <w:rPr>
          <w:rFonts w:hint="default" w:eastAsia="宋体" w:cs="宋体" w:asciiTheme="minorAscii" w:hAnsiTheme="minorAscii"/>
          <w:i w:val="0"/>
          <w:iCs w:val="0"/>
          <w:caps w:val="0"/>
          <w:color w:val="000000"/>
          <w:spacing w:val="3"/>
          <w:sz w:val="21"/>
          <w:szCs w:val="21"/>
        </w:rPr>
        <w:t>Little Lamb who made thee</w:t>
      </w:r>
    </w:p>
    <w:p w14:paraId="50557D9B">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1"/>
          <w:szCs w:val="21"/>
        </w:rPr>
      </w:pPr>
      <w:r>
        <w:rPr>
          <w:rFonts w:hint="default" w:eastAsia="宋体" w:cs="宋体" w:asciiTheme="minorAscii" w:hAnsiTheme="minorAscii"/>
          <w:i w:val="0"/>
          <w:iCs w:val="0"/>
          <w:caps w:val="0"/>
          <w:color w:val="000000"/>
          <w:spacing w:val="3"/>
          <w:sz w:val="21"/>
          <w:szCs w:val="21"/>
        </w:rPr>
        <w:t>Dost thou know who made thee</w:t>
      </w:r>
    </w:p>
    <w:p w14:paraId="0A992C63">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1"/>
          <w:szCs w:val="21"/>
        </w:rPr>
      </w:pPr>
      <w:r>
        <w:rPr>
          <w:rFonts w:hint="default" w:eastAsia="宋体" w:cs="宋体" w:asciiTheme="minorAscii" w:hAnsiTheme="minorAscii"/>
          <w:i w:val="0"/>
          <w:iCs w:val="0"/>
          <w:caps w:val="0"/>
          <w:color w:val="000000"/>
          <w:spacing w:val="3"/>
          <w:sz w:val="21"/>
          <w:szCs w:val="21"/>
        </w:rPr>
        <w:t xml:space="preserve">Little Lamb I'll tell thee, </w:t>
      </w:r>
    </w:p>
    <w:p w14:paraId="311DF38E">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1"/>
          <w:szCs w:val="21"/>
        </w:rPr>
      </w:pPr>
      <w:r>
        <w:rPr>
          <w:rFonts w:hint="default" w:eastAsia="宋体" w:cs="宋体" w:asciiTheme="minorAscii" w:hAnsiTheme="minorAscii"/>
          <w:i w:val="0"/>
          <w:iCs w:val="0"/>
          <w:caps w:val="0"/>
          <w:color w:val="000000"/>
          <w:spacing w:val="3"/>
          <w:sz w:val="21"/>
          <w:szCs w:val="21"/>
        </w:rPr>
        <w:t xml:space="preserve">Little Lamb I'll tell thee; </w:t>
      </w:r>
    </w:p>
    <w:p w14:paraId="79562BB4">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1"/>
          <w:szCs w:val="21"/>
        </w:rPr>
      </w:pPr>
      <w:r>
        <w:rPr>
          <w:rFonts w:hint="default" w:eastAsia="宋体" w:cs="宋体" w:asciiTheme="minorAscii" w:hAnsiTheme="minorAscii"/>
          <w:i w:val="0"/>
          <w:iCs w:val="0"/>
          <w:caps w:val="0"/>
          <w:color w:val="000000"/>
          <w:spacing w:val="3"/>
          <w:sz w:val="21"/>
          <w:szCs w:val="21"/>
        </w:rPr>
        <w:t xml:space="preserve">He is called by thy name, </w:t>
      </w:r>
    </w:p>
    <w:p w14:paraId="316980CE">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1"/>
          <w:szCs w:val="21"/>
        </w:rPr>
      </w:pPr>
      <w:r>
        <w:rPr>
          <w:rFonts w:hint="default" w:eastAsia="宋体" w:cs="宋体" w:asciiTheme="minorAscii" w:hAnsiTheme="minorAscii"/>
          <w:i w:val="0"/>
          <w:iCs w:val="0"/>
          <w:caps w:val="0"/>
          <w:color w:val="000000"/>
          <w:spacing w:val="3"/>
          <w:sz w:val="21"/>
          <w:szCs w:val="21"/>
        </w:rPr>
        <w:t xml:space="preserve">For he calls himself a Lamb: </w:t>
      </w:r>
    </w:p>
    <w:p w14:paraId="7FF95621">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1"/>
          <w:szCs w:val="21"/>
        </w:rPr>
      </w:pPr>
      <w:r>
        <w:rPr>
          <w:rFonts w:hint="default" w:eastAsia="宋体" w:cs="宋体" w:asciiTheme="minorAscii" w:hAnsiTheme="minorAscii"/>
          <w:i w:val="0"/>
          <w:iCs w:val="0"/>
          <w:caps w:val="0"/>
          <w:color w:val="000000"/>
          <w:spacing w:val="3"/>
          <w:sz w:val="21"/>
          <w:szCs w:val="21"/>
        </w:rPr>
        <w:t xml:space="preserve">He is meek &amp; he is mild, </w:t>
      </w:r>
    </w:p>
    <w:p w14:paraId="1B33FA8F">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1"/>
          <w:szCs w:val="21"/>
        </w:rPr>
      </w:pPr>
      <w:r>
        <w:rPr>
          <w:rFonts w:hint="default" w:eastAsia="宋体" w:cs="宋体" w:asciiTheme="minorAscii" w:hAnsiTheme="minorAscii"/>
          <w:i w:val="0"/>
          <w:iCs w:val="0"/>
          <w:caps w:val="0"/>
          <w:color w:val="000000"/>
          <w:spacing w:val="3"/>
          <w:sz w:val="21"/>
          <w:szCs w:val="21"/>
        </w:rPr>
        <w:t xml:space="preserve">He became a little child: </w:t>
      </w:r>
    </w:p>
    <w:p w14:paraId="3A8B4E46">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1"/>
          <w:szCs w:val="21"/>
        </w:rPr>
      </w:pPr>
      <w:r>
        <w:rPr>
          <w:rFonts w:hint="default" w:eastAsia="宋体" w:cs="宋体" w:asciiTheme="minorAscii" w:hAnsiTheme="minorAscii"/>
          <w:i w:val="0"/>
          <w:iCs w:val="0"/>
          <w:caps w:val="0"/>
          <w:color w:val="000000"/>
          <w:spacing w:val="3"/>
          <w:sz w:val="21"/>
          <w:szCs w:val="21"/>
        </w:rPr>
        <w:t xml:space="preserve">I a child &amp; thou a lamb, </w:t>
      </w:r>
    </w:p>
    <w:p w14:paraId="20E369A3">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1"/>
          <w:szCs w:val="21"/>
        </w:rPr>
      </w:pPr>
      <w:r>
        <w:rPr>
          <w:rFonts w:hint="default" w:eastAsia="宋体" w:cs="宋体" w:asciiTheme="minorAscii" w:hAnsiTheme="minorAscii"/>
          <w:i w:val="0"/>
          <w:iCs w:val="0"/>
          <w:caps w:val="0"/>
          <w:color w:val="000000"/>
          <w:spacing w:val="3"/>
          <w:sz w:val="21"/>
          <w:szCs w:val="21"/>
        </w:rPr>
        <w:t xml:space="preserve">We are called by his name. </w:t>
      </w:r>
    </w:p>
    <w:p w14:paraId="3410F8C8">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1"/>
          <w:szCs w:val="21"/>
        </w:rPr>
      </w:pPr>
      <w:r>
        <w:rPr>
          <w:rFonts w:hint="default" w:eastAsia="宋体" w:cs="宋体" w:asciiTheme="minorAscii" w:hAnsiTheme="minorAscii"/>
          <w:i w:val="0"/>
          <w:iCs w:val="0"/>
          <w:caps w:val="0"/>
          <w:color w:val="000000"/>
          <w:spacing w:val="3"/>
          <w:sz w:val="21"/>
          <w:szCs w:val="21"/>
        </w:rPr>
        <w:t>Little Lamb God bless thee.</w:t>
      </w:r>
    </w:p>
    <w:p w14:paraId="63A96148">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1"/>
          <w:szCs w:val="21"/>
        </w:rPr>
      </w:pPr>
      <w:r>
        <w:rPr>
          <w:rFonts w:hint="default" w:eastAsia="宋体" w:cs="宋体" w:asciiTheme="minorAscii" w:hAnsiTheme="minorAscii"/>
          <w:i w:val="0"/>
          <w:iCs w:val="0"/>
          <w:caps w:val="0"/>
          <w:color w:val="000000"/>
          <w:spacing w:val="3"/>
          <w:sz w:val="21"/>
          <w:szCs w:val="21"/>
        </w:rPr>
        <w:t>Little Lamb God bless thee.</w:t>
      </w:r>
    </w:p>
    <w:p w14:paraId="65A2A5D5">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4"/>
          <w:szCs w:val="24"/>
        </w:rPr>
      </w:pPr>
    </w:p>
    <w:p w14:paraId="5AF168D5">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4"/>
          <w:szCs w:val="24"/>
          <w:lang w:val="en-US" w:eastAsia="zh-CN"/>
        </w:rPr>
      </w:pPr>
      <w:r>
        <w:rPr>
          <w:rFonts w:hint="default" w:eastAsia="宋体" w:cs="宋体" w:asciiTheme="minorAscii" w:hAnsiTheme="minorAscii"/>
          <w:i w:val="0"/>
          <w:iCs w:val="0"/>
          <w:caps w:val="0"/>
          <w:color w:val="000000"/>
          <w:spacing w:val="3"/>
          <w:sz w:val="24"/>
          <w:szCs w:val="24"/>
          <w:lang w:val="en-US" w:eastAsia="zh-CN"/>
        </w:rPr>
        <w:t>Introduction:</w:t>
      </w:r>
    </w:p>
    <w:p w14:paraId="66F18733">
      <w:pPr>
        <w:pStyle w:val="3"/>
        <w:keepNext w:val="0"/>
        <w:keepLines w:val="0"/>
        <w:widowControl/>
        <w:suppressLineNumbers w:val="0"/>
        <w:spacing w:before="188" w:beforeAutospacing="0" w:after="90" w:afterAutospacing="0" w:line="8" w:lineRule="atLeast"/>
        <w:ind w:left="0" w:right="0" w:firstLine="0"/>
        <w:rPr>
          <w:rFonts w:hint="default" w:eastAsia="system-ui" w:cs="system-ui" w:asciiTheme="minorAscii" w:hAnsiTheme="minorAscii"/>
          <w:b/>
          <w:bCs/>
          <w:i w:val="0"/>
          <w:iCs w:val="0"/>
          <w:color w:val="1B134A"/>
          <w:spacing w:val="4"/>
          <w:sz w:val="18"/>
          <w:szCs w:val="18"/>
          <w:u w:val="single"/>
        </w:rPr>
      </w:pPr>
      <w:r>
        <w:rPr>
          <w:rFonts w:hint="default" w:eastAsia="system-ui" w:cs="system-ui" w:asciiTheme="minorAscii" w:hAnsiTheme="minorAscii"/>
          <w:b/>
          <w:bCs/>
          <w:i w:val="0"/>
          <w:iCs w:val="0"/>
          <w:color w:val="1B134A"/>
          <w:spacing w:val="4"/>
          <w:sz w:val="18"/>
          <w:szCs w:val="18"/>
          <w:u w:val="single"/>
        </w:rPr>
        <w:t>An Innocent Inquiry: The Lamb's Gentle Charm</w:t>
      </w:r>
    </w:p>
    <w:p w14:paraId="21705896">
      <w:pPr>
        <w:pStyle w:val="4"/>
        <w:keepNext w:val="0"/>
        <w:keepLines w:val="0"/>
        <w:widowControl/>
        <w:suppressLineNumbers w:val="0"/>
        <w:pBdr>
          <w:right w:val="none" w:color="auto" w:sz="0" w:space="0"/>
        </w:pBdr>
        <w:spacing w:before="0" w:beforeAutospacing="0" w:after="0" w:afterAutospacing="0" w:line="10" w:lineRule="atLeast"/>
        <w:ind w:left="0" w:right="0" w:firstLine="0"/>
        <w:rPr>
          <w:rFonts w:hint="default" w:eastAsia="system-ui" w:cs="system-ui" w:asciiTheme="minorAscii" w:hAnsiTheme="minorAscii"/>
          <w:i w:val="0"/>
          <w:iCs w:val="0"/>
          <w:caps w:val="0"/>
          <w:color w:val="000000"/>
          <w:spacing w:val="3"/>
          <w:sz w:val="16"/>
          <w:szCs w:val="16"/>
        </w:rPr>
      </w:pPr>
      <w:r>
        <w:rPr>
          <w:rFonts w:hint="default" w:eastAsia="system-ui" w:cs="system-ui" w:asciiTheme="minorAscii" w:hAnsiTheme="minorAscii"/>
          <w:i w:val="0"/>
          <w:iCs w:val="0"/>
          <w:caps w:val="0"/>
          <w:color w:val="000000"/>
          <w:spacing w:val="3"/>
          <w:sz w:val="16"/>
          <w:szCs w:val="16"/>
        </w:rPr>
        <w:t>William Blake's "The Lamb" is a disarmingly simple poem, radiating an aura of innocence and childlike wonder. The poem begins as a gentle question posed to a lamb, inquiring about its creator, and evolves into a tender affirmation of God's presence in both the natural world and humanity. The tone is initially inquisitive and then shifts to one of peaceful revelation and blessing. It's a poem that seeks to understand creation through the lens of faith and pure, untainted observation.</w:t>
      </w:r>
    </w:p>
    <w:p w14:paraId="58E8CB48">
      <w:pPr>
        <w:pStyle w:val="4"/>
        <w:keepNext w:val="0"/>
        <w:keepLines w:val="0"/>
        <w:widowControl/>
        <w:suppressLineNumbers w:val="0"/>
        <w:pBdr>
          <w:right w:val="none" w:color="auto" w:sz="0" w:space="0"/>
        </w:pBdr>
        <w:spacing w:before="0" w:beforeAutospacing="0" w:after="0" w:afterAutospacing="0" w:line="10" w:lineRule="atLeast"/>
        <w:ind w:left="0" w:right="0" w:firstLine="0"/>
        <w:rPr>
          <w:rFonts w:hint="default" w:eastAsia="system-ui" w:cs="system-ui" w:asciiTheme="minorAscii" w:hAnsiTheme="minorAscii"/>
          <w:i w:val="0"/>
          <w:iCs w:val="0"/>
          <w:caps w:val="0"/>
          <w:color w:val="000000"/>
          <w:spacing w:val="3"/>
          <w:sz w:val="16"/>
          <w:szCs w:val="16"/>
        </w:rPr>
      </w:pPr>
      <w:r>
        <w:rPr>
          <w:rFonts w:ascii="helvetica" w:hAnsi="helvetica" w:eastAsia="helvetica" w:cs="helvetica"/>
          <w:i w:val="0"/>
          <w:iCs w:val="0"/>
          <w:caps w:val="0"/>
          <w:spacing w:val="0"/>
          <w:sz w:val="10"/>
          <w:szCs w:val="10"/>
          <w:shd w:val="clear" w:fill="FFFFFF"/>
        </w:rPr>
        <w:t>威廉·布莱克的《羔羊》是一首简单得令人心旷神逸的诗，散发着纯真和孩童般的惊奇。这首诗以一个温柔的问题开始，向一只羊羔询问它的创造者，然后演变成对上帝在自然界和人类中存在的温柔肯定。最初的语气是好奇的，然后转变为和平的启示和祝福。这首诗试图通过信仰的镜头和纯粹、无污点的观察来理解创造。</w:t>
      </w:r>
    </w:p>
    <w:p w14:paraId="3BAABEC7">
      <w:pPr>
        <w:pStyle w:val="3"/>
        <w:keepNext w:val="0"/>
        <w:keepLines w:val="0"/>
        <w:widowControl/>
        <w:suppressLineNumbers w:val="0"/>
        <w:spacing w:before="188" w:beforeAutospacing="0" w:after="90" w:afterAutospacing="0" w:line="8" w:lineRule="atLeast"/>
        <w:ind w:left="0" w:right="0" w:firstLine="0"/>
        <w:rPr>
          <w:rFonts w:hint="default" w:eastAsia="system-ui" w:cs="system-ui" w:asciiTheme="minorAscii" w:hAnsiTheme="minorAscii"/>
          <w:b/>
          <w:bCs/>
          <w:i w:val="0"/>
          <w:iCs w:val="0"/>
          <w:color w:val="1B134A"/>
          <w:spacing w:val="4"/>
          <w:sz w:val="18"/>
          <w:szCs w:val="18"/>
          <w:u w:val="single"/>
        </w:rPr>
      </w:pPr>
      <w:r>
        <w:rPr>
          <w:rFonts w:hint="default" w:eastAsia="system-ui" w:cs="system-ui" w:asciiTheme="minorAscii" w:hAnsiTheme="minorAscii"/>
          <w:b/>
          <w:bCs/>
          <w:i w:val="0"/>
          <w:iCs w:val="0"/>
          <w:color w:val="1B134A"/>
          <w:spacing w:val="4"/>
          <w:sz w:val="18"/>
          <w:szCs w:val="18"/>
          <w:u w:val="single"/>
        </w:rPr>
        <w:t>Blake's Vision: Songs of Innocence</w:t>
      </w:r>
      <w:bookmarkStart w:id="0" w:name="_GoBack"/>
      <w:bookmarkEnd w:id="0"/>
    </w:p>
    <w:p w14:paraId="5352A82F">
      <w:pPr>
        <w:pStyle w:val="4"/>
        <w:keepNext w:val="0"/>
        <w:keepLines w:val="0"/>
        <w:widowControl/>
        <w:suppressLineNumbers w:val="0"/>
        <w:pBdr>
          <w:right w:val="none" w:color="auto" w:sz="0" w:space="0"/>
        </w:pBdr>
        <w:spacing w:before="0" w:beforeAutospacing="0" w:after="0" w:afterAutospacing="0" w:line="10" w:lineRule="atLeast"/>
        <w:ind w:left="0" w:right="0" w:firstLine="0"/>
        <w:rPr>
          <w:rFonts w:hint="default" w:eastAsia="system-ui" w:cs="system-ui" w:asciiTheme="minorAscii" w:hAnsiTheme="minorAscii"/>
          <w:i w:val="0"/>
          <w:iCs w:val="0"/>
          <w:caps w:val="0"/>
          <w:color w:val="000000"/>
          <w:spacing w:val="3"/>
          <w:sz w:val="16"/>
          <w:szCs w:val="16"/>
        </w:rPr>
      </w:pPr>
      <w:r>
        <w:rPr>
          <w:rFonts w:hint="default" w:eastAsia="system-ui" w:cs="system-ui" w:asciiTheme="minorAscii" w:hAnsiTheme="minorAscii"/>
          <w:i w:val="0"/>
          <w:iCs w:val="0"/>
          <w:caps w:val="0"/>
          <w:color w:val="000000"/>
          <w:spacing w:val="3"/>
          <w:sz w:val="16"/>
          <w:szCs w:val="16"/>
        </w:rPr>
        <w:t>Blake's "Songs of Innocence," where "The Lamb" appears, reflects a world seen through the eyes of a child, before the corrupting influence of experience. It's a time of inherent goodness and divine connection, unspoiled by societal structures and industrialization. Understanding Blake's strong views on the corruption of the church and state helps one appreciate the poem's innocent, untarnished view of faith as a direct connection to the divine, outside the constraints of formal institutions.</w:t>
      </w:r>
    </w:p>
    <w:p w14:paraId="75EE1697">
      <w:pPr>
        <w:pStyle w:val="4"/>
        <w:keepNext w:val="0"/>
        <w:keepLines w:val="0"/>
        <w:widowControl/>
        <w:suppressLineNumbers w:val="0"/>
        <w:pBdr>
          <w:right w:val="none" w:color="auto" w:sz="0" w:space="0"/>
        </w:pBdr>
        <w:spacing w:before="0" w:beforeAutospacing="0" w:after="0" w:afterAutospacing="0" w:line="10" w:lineRule="atLeast"/>
        <w:ind w:left="0" w:right="0" w:firstLine="0"/>
        <w:rPr>
          <w:rFonts w:hint="eastAsia" w:eastAsia="宋体" w:cs="system-ui" w:asciiTheme="minorAscii" w:hAnsiTheme="minorAscii"/>
          <w:i w:val="0"/>
          <w:iCs w:val="0"/>
          <w:caps w:val="0"/>
          <w:color w:val="000000"/>
          <w:spacing w:val="3"/>
          <w:sz w:val="16"/>
          <w:szCs w:val="16"/>
          <w:lang w:val="en-US" w:eastAsia="zh-CN"/>
        </w:rPr>
      </w:pPr>
      <w:r>
        <w:rPr>
          <w:rFonts w:ascii="helvetica" w:hAnsi="helvetica" w:eastAsia="helvetica" w:cs="helvetica"/>
          <w:i w:val="0"/>
          <w:iCs w:val="0"/>
          <w:caps w:val="0"/>
          <w:spacing w:val="0"/>
          <w:sz w:val="10"/>
          <w:szCs w:val="10"/>
          <w:shd w:val="clear" w:fill="FFFFFF"/>
        </w:rPr>
        <w:t>布莱克的《天真无邪之歌》中出现了“羔羊”，反映了一个孩子眼中的世界，在经历的腐蚀影响之前。这是一个内在善良和神圣联系的时代，没有被社会结构和工业化所破坏。理解布莱克对教会和国家腐败的强烈看法，有助于人们欣赏这首诗中纯真、纯洁的信仰观，将信仰视为与神的直接联系，超越了正式制度的束缚</w:t>
      </w:r>
      <w:r>
        <w:rPr>
          <w:rFonts w:hint="eastAsia" w:ascii="helvetica" w:hAnsi="helvetica" w:eastAsia="宋体" w:cs="helvetica"/>
          <w:i w:val="0"/>
          <w:iCs w:val="0"/>
          <w:caps w:val="0"/>
          <w:spacing w:val="0"/>
          <w:sz w:val="10"/>
          <w:szCs w:val="10"/>
          <w:shd w:val="clear" w:fill="FFFFFF"/>
          <w:lang w:val="en-US" w:eastAsia="zh-CN"/>
        </w:rPr>
        <w:t>.</w:t>
      </w:r>
    </w:p>
    <w:p w14:paraId="45CBC1F8">
      <w:pPr>
        <w:pStyle w:val="3"/>
        <w:keepNext w:val="0"/>
        <w:keepLines w:val="0"/>
        <w:widowControl/>
        <w:suppressLineNumbers w:val="0"/>
        <w:spacing w:before="188" w:beforeAutospacing="0" w:after="90" w:afterAutospacing="0" w:line="8" w:lineRule="atLeast"/>
        <w:ind w:left="0" w:right="0" w:firstLine="0"/>
        <w:rPr>
          <w:rFonts w:hint="default" w:eastAsia="system-ui" w:cs="system-ui" w:asciiTheme="minorAscii" w:hAnsiTheme="minorAscii"/>
          <w:b/>
          <w:bCs/>
          <w:i w:val="0"/>
          <w:iCs w:val="0"/>
          <w:color w:val="1B134A"/>
          <w:spacing w:val="4"/>
          <w:sz w:val="18"/>
          <w:szCs w:val="18"/>
          <w:u w:val="single"/>
        </w:rPr>
      </w:pPr>
      <w:r>
        <w:rPr>
          <w:rFonts w:hint="default" w:eastAsia="system-ui" w:cs="system-ui" w:asciiTheme="minorAscii" w:hAnsiTheme="minorAscii"/>
          <w:b/>
          <w:bCs/>
          <w:i w:val="0"/>
          <w:iCs w:val="0"/>
          <w:color w:val="1B134A"/>
          <w:spacing w:val="4"/>
          <w:sz w:val="18"/>
          <w:szCs w:val="18"/>
          <w:u w:val="single"/>
        </w:rPr>
        <w:t>The Divinity of Creation and Innocence</w:t>
      </w:r>
    </w:p>
    <w:p w14:paraId="4EE7CBFC">
      <w:pPr>
        <w:pStyle w:val="4"/>
        <w:keepNext w:val="0"/>
        <w:keepLines w:val="0"/>
        <w:widowControl/>
        <w:suppressLineNumbers w:val="0"/>
        <w:pBdr>
          <w:right w:val="none" w:color="auto" w:sz="0" w:space="0"/>
        </w:pBdr>
        <w:spacing w:before="0" w:beforeAutospacing="0" w:after="0" w:afterAutospacing="0" w:line="10" w:lineRule="atLeast"/>
        <w:ind w:left="0" w:right="0" w:firstLine="0"/>
        <w:rPr>
          <w:rFonts w:hint="default" w:eastAsia="system-ui" w:cs="system-ui" w:asciiTheme="minorAscii" w:hAnsiTheme="minorAscii"/>
          <w:i w:val="0"/>
          <w:iCs w:val="0"/>
          <w:caps w:val="0"/>
          <w:color w:val="000000"/>
          <w:spacing w:val="3"/>
          <w:sz w:val="16"/>
          <w:szCs w:val="16"/>
        </w:rPr>
      </w:pPr>
      <w:r>
        <w:rPr>
          <w:rFonts w:hint="default" w:eastAsia="system-ui" w:cs="system-ui" w:asciiTheme="minorAscii" w:hAnsiTheme="minorAscii"/>
          <w:i w:val="0"/>
          <w:iCs w:val="0"/>
          <w:caps w:val="0"/>
          <w:color w:val="000000"/>
          <w:spacing w:val="3"/>
          <w:sz w:val="16"/>
          <w:szCs w:val="16"/>
        </w:rPr>
        <w:t>One primary theme explored in "The Lamb" is the </w:t>
      </w:r>
      <w:r>
        <w:rPr>
          <w:rStyle w:val="7"/>
          <w:rFonts w:hint="default" w:eastAsia="system-ui" w:cs="system-ui" w:asciiTheme="minorAscii" w:hAnsiTheme="minorAscii"/>
          <w:b/>
          <w:bCs/>
          <w:i w:val="0"/>
          <w:iCs w:val="0"/>
          <w:caps w:val="0"/>
          <w:color w:val="000000"/>
          <w:spacing w:val="3"/>
          <w:sz w:val="16"/>
          <w:szCs w:val="16"/>
        </w:rPr>
        <w:t>inherent divinity of creation</w:t>
      </w:r>
      <w:r>
        <w:rPr>
          <w:rFonts w:hint="default" w:eastAsia="system-ui" w:cs="system-ui" w:asciiTheme="minorAscii" w:hAnsiTheme="minorAscii"/>
          <w:i w:val="0"/>
          <w:iCs w:val="0"/>
          <w:caps w:val="0"/>
          <w:color w:val="000000"/>
          <w:spacing w:val="3"/>
          <w:sz w:val="16"/>
          <w:szCs w:val="16"/>
        </w:rPr>
        <w:t>. The poem meticulously lists the gifts bestowed upon the lamb: "life," "clothing of delight," a "tender voice." These blessings are presented as direct acts of a benevolent creator. Another central theme is </w:t>
      </w:r>
      <w:r>
        <w:rPr>
          <w:rStyle w:val="7"/>
          <w:rFonts w:hint="default" w:eastAsia="system-ui" w:cs="system-ui" w:asciiTheme="minorAscii" w:hAnsiTheme="minorAscii"/>
          <w:b/>
          <w:bCs/>
          <w:i w:val="0"/>
          <w:iCs w:val="0"/>
          <w:caps w:val="0"/>
          <w:color w:val="000000"/>
          <w:spacing w:val="3"/>
          <w:sz w:val="16"/>
          <w:szCs w:val="16"/>
        </w:rPr>
        <w:t>innocence</w:t>
      </w:r>
      <w:r>
        <w:rPr>
          <w:rFonts w:hint="default" w:eastAsia="system-ui" w:cs="system-ui" w:asciiTheme="minorAscii" w:hAnsiTheme="minorAscii"/>
          <w:i w:val="0"/>
          <w:iCs w:val="0"/>
          <w:caps w:val="0"/>
          <w:color w:val="000000"/>
          <w:spacing w:val="3"/>
          <w:sz w:val="16"/>
          <w:szCs w:val="16"/>
        </w:rPr>
        <w:t> itself. The lamb embodies purity, gentleness, and a natural connection to God. The speaker, a child, also shares in this innocence. Finally, the poem touches upon the theme of </w:t>
      </w:r>
      <w:r>
        <w:rPr>
          <w:rStyle w:val="7"/>
          <w:rFonts w:hint="default" w:eastAsia="system-ui" w:cs="system-ui" w:asciiTheme="minorAscii" w:hAnsiTheme="minorAscii"/>
          <w:b/>
          <w:bCs/>
          <w:i w:val="0"/>
          <w:iCs w:val="0"/>
          <w:caps w:val="0"/>
          <w:color w:val="000000"/>
          <w:spacing w:val="3"/>
          <w:sz w:val="16"/>
          <w:szCs w:val="16"/>
        </w:rPr>
        <w:t>divine incarnation</w:t>
      </w:r>
      <w:r>
        <w:rPr>
          <w:rFonts w:hint="default" w:eastAsia="system-ui" w:cs="system-ui" w:asciiTheme="minorAscii" w:hAnsiTheme="minorAscii"/>
          <w:i w:val="0"/>
          <w:iCs w:val="0"/>
          <w:caps w:val="0"/>
          <w:color w:val="000000"/>
          <w:spacing w:val="3"/>
          <w:sz w:val="16"/>
          <w:szCs w:val="16"/>
        </w:rPr>
        <w:t>, linking the lamb to Jesus Christ, who is also referred to as the Lamb of God, and who took on the form of a child. This connection emphasizes the idea that divinity can be found in the simplest and most innocent forms.</w:t>
      </w:r>
    </w:p>
    <w:p w14:paraId="7C690C2E">
      <w:pPr>
        <w:pStyle w:val="4"/>
        <w:keepNext w:val="0"/>
        <w:keepLines w:val="0"/>
        <w:widowControl/>
        <w:suppressLineNumbers w:val="0"/>
        <w:pBdr>
          <w:right w:val="none" w:color="auto" w:sz="0" w:space="0"/>
        </w:pBdr>
        <w:spacing w:before="0" w:beforeAutospacing="0" w:after="0" w:afterAutospacing="0" w:line="10" w:lineRule="atLeast"/>
        <w:ind w:left="0" w:right="0" w:firstLine="0"/>
        <w:rPr>
          <w:rFonts w:hint="default" w:eastAsia="system-ui" w:cs="system-ui" w:asciiTheme="minorAscii" w:hAnsiTheme="minorAscii"/>
          <w:i w:val="0"/>
          <w:iCs w:val="0"/>
          <w:caps w:val="0"/>
          <w:color w:val="000000"/>
          <w:spacing w:val="3"/>
          <w:sz w:val="16"/>
          <w:szCs w:val="16"/>
        </w:rPr>
      </w:pPr>
      <w:r>
        <w:rPr>
          <w:rFonts w:ascii="helvetica" w:hAnsi="helvetica" w:eastAsia="helvetica" w:cs="helvetica"/>
          <w:i w:val="0"/>
          <w:iCs w:val="0"/>
          <w:caps w:val="0"/>
          <w:spacing w:val="0"/>
          <w:sz w:val="10"/>
          <w:szCs w:val="10"/>
          <w:shd w:val="clear" w:fill="FFFFFF"/>
        </w:rPr>
        <w:t>《羔羊》探讨的一个主要主题是创造的内在神性。这首诗精心地列出了赋予羔羊的礼物：“生命”、“快乐的衣服”、“温柔的声音”。这些祝福被呈现为仁慈造物主的直接行为。另一个中心主题是纯真本身。羔羊象征着纯洁、温柔和与上帝的自然联系。说话的人，一个孩子，也分享着这种纯真。最后，这首诗触及了神圣化身的主题，将羔羊与耶稣基督联系起来，耶稣基督也被称为上帝的羔羊，他以孩子的形式出现。这种联系强调了神可以在最简单和最纯真的形式中被发现的想法。</w:t>
      </w:r>
    </w:p>
    <w:p w14:paraId="101C1C69">
      <w:pPr>
        <w:keepNext w:val="0"/>
        <w:keepLines w:val="0"/>
        <w:pageBreakBefore w:val="0"/>
        <w:kinsoku/>
        <w:wordWrap/>
        <w:overflowPunct/>
        <w:topLinePunct w:val="0"/>
        <w:autoSpaceDE/>
        <w:autoSpaceDN/>
        <w:bidi w:val="0"/>
        <w:adjustRightInd/>
        <w:snapToGrid/>
        <w:textAlignment w:val="auto"/>
        <w:rPr>
          <w:rFonts w:hint="default" w:eastAsia="宋体" w:cs="宋体" w:asciiTheme="minorAscii" w:hAnsiTheme="minorAscii"/>
          <w:i w:val="0"/>
          <w:iCs w:val="0"/>
          <w:caps w:val="0"/>
          <w:color w:val="000000"/>
          <w:spacing w:val="3"/>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stem-u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康行楷体 W5">
    <w:panose1 w:val="03000509000000000000"/>
    <w:charset w:val="86"/>
    <w:family w:val="auto"/>
    <w:pitch w:val="default"/>
    <w:sig w:usb0="A00002BF" w:usb1="384F6CFA" w:usb2="00000012" w:usb3="00000000" w:csb0="00040001" w:csb1="00000000"/>
  </w:font>
  <w:font w:name="标准粗黑">
    <w:panose1 w:val="02000503000000000000"/>
    <w:charset w:val="86"/>
    <w:family w:val="auto"/>
    <w:pitch w:val="default"/>
    <w:sig w:usb0="8000002F" w:usb1="084164FA" w:usb2="00000012" w:usb3="00000000" w:csb0="00040001" w:csb1="00000000"/>
  </w:font>
  <w:font w:name="方正楷体_GB2312">
    <w:panose1 w:val="02000000000000000000"/>
    <w:charset w:val="86"/>
    <w:family w:val="auto"/>
    <w:pitch w:val="default"/>
    <w:sig w:usb0="A00002BF" w:usb1="184F6CFA" w:usb2="00000012" w:usb3="00000000" w:csb0="00040001" w:csb1="00000000"/>
  </w:font>
  <w:font w:name="汉仪晓波折纸体简">
    <w:panose1 w:val="00020600040101010101"/>
    <w:charset w:val="86"/>
    <w:family w:val="auto"/>
    <w:pitch w:val="default"/>
    <w:sig w:usb0="A00002BF" w:usb1="18EF7CFA" w:usb2="00000016" w:usb3="00000000" w:csb0="0004009F" w:csb1="DFD70000"/>
  </w:font>
  <w:font w:name="汉仪铸字木头人W">
    <w:panose1 w:val="00020600040101010101"/>
    <w:charset w:val="86"/>
    <w:family w:val="auto"/>
    <w:pitch w:val="default"/>
    <w:sig w:usb0="800000FF" w:usb1="3AC17CFA" w:usb2="00000016" w:usb3="00000000" w:csb0="0004009F" w:csb1="00000000"/>
  </w:font>
  <w:font w:name="华文仿宋">
    <w:panose1 w:val="02010600040101010101"/>
    <w:charset w:val="86"/>
    <w:family w:val="auto"/>
    <w:pitch w:val="default"/>
    <w:sig w:usb0="00000287" w:usb1="080F0000" w:usb2="00000000" w:usb3="00000000" w:csb0="0004009F" w:csb1="DFD70000"/>
  </w:font>
  <w:font w:name="Noto Sans SC DemiLight">
    <w:panose1 w:val="020B0200000000000000"/>
    <w:charset w:val="86"/>
    <w:family w:val="auto"/>
    <w:pitch w:val="default"/>
    <w:sig w:usb0="20000083" w:usb1="2ADF3C10" w:usb2="00000016" w:usb3="00000000" w:csb0="60060107" w:csb1="00000000"/>
  </w:font>
  <w:font w:name="Microsoft YaHei UI Light">
    <w:panose1 w:val="020B0502040204020203"/>
    <w:charset w:val="86"/>
    <w:family w:val="auto"/>
    <w:pitch w:val="default"/>
    <w:sig w:usb0="80000287" w:usb1="2ACF0010" w:usb2="00000016" w:usb3="00000000" w:csb0="0004001F" w:csb1="00000000"/>
  </w:font>
  <w:font w:name="隶书">
    <w:panose1 w:val="0201050906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536116D7"/>
    <w:rsid w:val="53611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21</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2025-09-16T13:50:00Z</dcterms:created>
  <dc:creator>雨后阳光</dc:creator>
  <cp:lastModifiedBy>雨后阳光</cp:lastModifiedBy>
  <dcterms:modified xsi:type="dcterms:W3CDTF">2025-09-16T14:12:24Z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6914A7C6FEE545F48EF2A96487317AD9_11</vt:lpwstr>
  </property>
</Properties>
</file>