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工艺温度判定说明材料</w:t>
      </w:r>
    </w:p>
    <w:p>
      <w:r>
        <w:t>文档编号：SM-GY-2026-001</w:t>
      </w:r>
    </w:p>
    <w:p>
      <w:r>
        <w:t>文档名称：工艺温度判定说明材料</w:t>
      </w:r>
    </w:p>
    <w:p>
      <w:r>
        <w:t>版本：2026.09</w:t>
      </w:r>
    </w:p>
    <w:p>
      <w:r>
        <w:t>适用范围：A102/A103 零件工序 30 保温温度判定</w:t>
      </w:r>
    </w:p>
    <w:p>
      <w:r>
        <w:t>生效日期：2026-08-01T00:00:00+08:00</w:t>
      </w:r>
    </w:p>
    <w:p>
      <w:r>
        <w:t>失效日期：无</w:t>
      </w:r>
    </w:p>
    <w:p/>
    <w:p>
      <w:r>
        <w:t>第 1 条</w:t>
      </w:r>
    </w:p>
    <w:p>
      <w:r>
        <w:t>条款编号：SM-GY-2026-001-1.1</w:t>
      </w:r>
    </w:p>
    <w:p>
      <w:r>
        <w:t>条款标题：保温温度判定流程说明</w:t>
      </w:r>
    </w:p>
    <w:p>
      <w:r>
        <w:t>版次：SM-GY-2026-001</w:t>
      </w:r>
    </w:p>
    <w:p>
      <w:r>
        <w:t>生效日期：2026-08-01T00:00:00+08:00</w:t>
      </w:r>
    </w:p>
    <w:p>
      <w:r>
        <w:t>失效日期：无</w:t>
      </w:r>
    </w:p>
    <w:p>
      <w:r>
        <w:t>适用对象：A102</w:t>
      </w:r>
    </w:p>
    <w:p>
      <w:r>
        <w:t>条款原文：条款原文：本说明用于解释 GY-A102-V2-4.1 与 GY-A103-F-4.1 的判定流程；A102 与 A103 零件的实测值与规范值必须分别留痕，不得以单一来源默认裁定。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