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E36B21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Matemáticas computacionales</w:t>
      </w:r>
      <w:r w:rsidR="00C90C52"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 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 w:rsidR="00E36B21">
        <w:rPr>
          <w:rFonts w:ascii="Times New Roman" w:eastAsia="Times New Roman" w:hAnsi="Times New Roman" w:cs="Times New Roman"/>
          <w:b/>
          <w:sz w:val="86"/>
          <w:szCs w:val="86"/>
        </w:rPr>
        <w:t>Proyecto 1</w:t>
      </w:r>
      <w:r>
        <w:rPr>
          <w:rFonts w:ascii="Times New Roman" w:eastAsia="Times New Roman" w:hAnsi="Times New Roman" w:cs="Times New Roman"/>
          <w:b/>
          <w:sz w:val="86"/>
          <w:szCs w:val="86"/>
        </w:rPr>
        <w:t>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E36B21">
        <w:rPr>
          <w:rFonts w:ascii="Times New Roman" w:eastAsia="Times New Roman" w:hAnsi="Times New Roman" w:cs="Times New Roman"/>
          <w:b/>
          <w:sz w:val="72"/>
          <w:szCs w:val="72"/>
        </w:rPr>
        <w:t>Propiedades de las relaciones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C90C52" w:rsidRDefault="00E36B21" w:rsidP="004A044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6 de junio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 xml:space="preserve"> de 201</w:t>
      </w:r>
      <w:r w:rsidR="00066F31">
        <w:rPr>
          <w:rFonts w:ascii="Times New Roman" w:eastAsia="Times New Roman" w:hAnsi="Times New Roman" w:cs="Times New Roman"/>
          <w:sz w:val="28"/>
        </w:rPr>
        <w:t>6</w:t>
      </w: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397378" w:rsidRPr="00600CB5" w:rsidRDefault="004A0444" w:rsidP="00600CB5">
      <w:pPr>
        <w:pStyle w:val="Prrafode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</w:t>
      </w:r>
      <w:r w:rsidRPr="004A04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rr</w:t>
      </w:r>
      <w:r w:rsidRPr="004A04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equisitos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es un programa creado en C++ que lee parejas de números desde un archivo de texto. En el primer renglón debe encontrarse el número de parejas esperadas y los renglones siguientes serán las </w:t>
      </w:r>
      <w:r w:rsidR="00600CB5">
        <w:rPr>
          <w:rFonts w:ascii="Times New Roman" w:eastAsia="Times New Roman" w:hAnsi="Times New Roman" w:cs="Times New Roman"/>
          <w:sz w:val="24"/>
          <w:szCs w:val="24"/>
        </w:rPr>
        <w:t>parejas en el siguiente formato (dos dígitos separados por un espacio):</w:t>
      </w:r>
    </w:p>
    <w:p w:rsidR="00600CB5" w:rsidRDefault="00600CB5" w:rsidP="00600CB5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59912367" wp14:editId="3F68E55B">
            <wp:extent cx="459419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81" cy="13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B5" w:rsidRPr="00600CB5" w:rsidRDefault="00600CB5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correr el programa, éste solicita el nombre de nuestro archivo (No es necesario especificar el tipo de archivo, se asume que es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0CB5" w:rsidRPr="00600CB5" w:rsidRDefault="00600CB5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caso del ejemplo, el archivo es “nums.txt”, por lo que sólo se introduce el nombre y se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CB5" w:rsidRDefault="00600CB5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7F65DAA2" wp14:editId="01817A8E">
            <wp:extent cx="133350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7511B4EC" wp14:editId="4356A9BC">
            <wp:extent cx="335280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B5" w:rsidRPr="00600CB5" w:rsidRDefault="00600CB5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Tras presionar dicha tecla, el programa desplegará el tipo de propiedades que las relaciones satisfacen, de la siguiente forma:</w:t>
      </w:r>
    </w:p>
    <w:p w:rsidR="00600CB5" w:rsidRDefault="00424CBC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4E76EFF1" wp14:editId="79E8C111">
            <wp:extent cx="3695700" cy="895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BC" w:rsidRPr="00424CBC" w:rsidRDefault="00424CBC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caso que no coincida con ninguna relación, se mostrará lo siguiente:</w:t>
      </w:r>
    </w:p>
    <w:p w:rsidR="00424CBC" w:rsidRPr="00EC7EA5" w:rsidRDefault="00424CBC" w:rsidP="00600CB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13041799" wp14:editId="6C0CA396">
            <wp:extent cx="1323975" cy="13239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0780850E" wp14:editId="22FAEDF4">
            <wp:extent cx="3314700" cy="1009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A5" w:rsidRDefault="00EC7EA5" w:rsidP="00EC7EA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C7EA5" w:rsidRPr="00EC7EA5" w:rsidRDefault="00EC7EA5" w:rsidP="00EC7EA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97378" w:rsidRDefault="00F02C5D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Descripción técnica</w:t>
      </w:r>
    </w:p>
    <w:p w:rsidR="00BE5DF5" w:rsidRPr="00EC7EA5" w:rsidRDefault="00BE5DF5" w:rsidP="00C90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DF5">
        <w:rPr>
          <w:rFonts w:ascii="Times New Roman" w:eastAsia="Times New Roman" w:hAnsi="Times New Roman" w:cs="Times New Roman"/>
          <w:sz w:val="24"/>
          <w:szCs w:val="24"/>
        </w:rPr>
        <w:t>El código</w:t>
      </w:r>
      <w:r w:rsidR="00EC7EA5">
        <w:rPr>
          <w:rFonts w:ascii="Times New Roman" w:eastAsia="Times New Roman" w:hAnsi="Times New Roman" w:cs="Times New Roman"/>
          <w:sz w:val="24"/>
          <w:szCs w:val="24"/>
        </w:rPr>
        <w:t xml:space="preserve"> consta una</w:t>
      </w:r>
      <w:r w:rsidR="003E7E7A">
        <w:rPr>
          <w:rFonts w:ascii="Times New Roman" w:eastAsia="Times New Roman" w:hAnsi="Times New Roman" w:cs="Times New Roman"/>
          <w:sz w:val="24"/>
          <w:szCs w:val="24"/>
        </w:rPr>
        <w:t xml:space="preserve"> función para cada propiedad y otra más para obtener el conjunto S.</w:t>
      </w:r>
    </w:p>
    <w:p w:rsidR="00EC7EA5" w:rsidRPr="00EC7EA5" w:rsidRDefault="00EC7EA5" w:rsidP="00607CD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set_S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crea un arreglo de los valores que componen S.</w:t>
      </w:r>
    </w:p>
    <w:p w:rsidR="00EC7EA5" w:rsidRPr="00EC7EA5" w:rsidRDefault="00EC7EA5" w:rsidP="00607CD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Reflexive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revisa la propiedad reflexiva.</w:t>
      </w:r>
    </w:p>
    <w:p w:rsidR="00EC7EA5" w:rsidRPr="00EC7EA5" w:rsidRDefault="00EC7EA5" w:rsidP="00607CD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Irreflexive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C7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revisa la propiedad 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z w:val="24"/>
          <w:szCs w:val="24"/>
        </w:rPr>
        <w:t>reflexiva.</w:t>
      </w:r>
    </w:p>
    <w:p w:rsidR="00EC7EA5" w:rsidRPr="00EC7EA5" w:rsidRDefault="00EC7EA5" w:rsidP="00607CD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Symmetric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revisa la propiedad </w:t>
      </w:r>
      <w:r w:rsidR="00E45E83">
        <w:rPr>
          <w:rFonts w:ascii="Times New Roman" w:eastAsia="Times New Roman" w:hAnsi="Times New Roman" w:cs="Times New Roman"/>
          <w:sz w:val="24"/>
          <w:szCs w:val="24"/>
        </w:rPr>
        <w:t>simétrica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7EA5" w:rsidRPr="00EC7EA5" w:rsidRDefault="00EC7EA5" w:rsidP="00607CD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Asimmetric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45E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5E83">
        <w:rPr>
          <w:rFonts w:ascii="Times New Roman" w:eastAsia="Times New Roman" w:hAnsi="Times New Roman" w:cs="Times New Roman"/>
          <w:sz w:val="24"/>
          <w:szCs w:val="24"/>
        </w:rPr>
        <w:t xml:space="preserve">revisa la propiedad </w:t>
      </w:r>
      <w:r w:rsidR="00E45E83">
        <w:rPr>
          <w:rFonts w:ascii="Times New Roman" w:eastAsia="Times New Roman" w:hAnsi="Times New Roman" w:cs="Times New Roman"/>
          <w:sz w:val="24"/>
          <w:szCs w:val="24"/>
        </w:rPr>
        <w:t>a</w:t>
      </w:r>
      <w:r w:rsidR="00E45E83">
        <w:rPr>
          <w:rFonts w:ascii="Times New Roman" w:eastAsia="Times New Roman" w:hAnsi="Times New Roman" w:cs="Times New Roman"/>
          <w:sz w:val="24"/>
          <w:szCs w:val="24"/>
        </w:rPr>
        <w:t>simétrica.</w:t>
      </w:r>
    </w:p>
    <w:p w:rsidR="00EC7EA5" w:rsidRPr="00EC7EA5" w:rsidRDefault="00EC7EA5" w:rsidP="00607CD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Transitive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45E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5E83">
        <w:rPr>
          <w:rFonts w:ascii="Times New Roman" w:eastAsia="Times New Roman" w:hAnsi="Times New Roman" w:cs="Times New Roman"/>
          <w:sz w:val="24"/>
          <w:szCs w:val="24"/>
        </w:rPr>
        <w:t xml:space="preserve">revisa la propiedad </w:t>
      </w:r>
      <w:r w:rsidR="00E45E83">
        <w:rPr>
          <w:rFonts w:ascii="Times New Roman" w:eastAsia="Times New Roman" w:hAnsi="Times New Roman" w:cs="Times New Roman"/>
          <w:sz w:val="24"/>
          <w:szCs w:val="24"/>
        </w:rPr>
        <w:t>transitiva.</w:t>
      </w:r>
    </w:p>
    <w:p w:rsidR="0063123B" w:rsidRDefault="003E7E7A" w:rsidP="003E7E7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Set_S</w:t>
      </w:r>
      <w:proofErr w:type="spellEnd"/>
    </w:p>
    <w:p w:rsidR="003E7E7A" w:rsidRDefault="003E7E7A" w:rsidP="003E7E7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3E7E7A" w:rsidRDefault="003E7E7A" w:rsidP="003E7E7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noProof/>
          <w:lang w:eastAsia="es-MX"/>
        </w:rPr>
        <w:drawing>
          <wp:inline distT="0" distB="0" distL="0" distR="0" wp14:anchorId="2611DCF9" wp14:editId="5A31DC97">
            <wp:extent cx="4829175" cy="123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A" w:rsidRDefault="003E7E7A" w:rsidP="003E7E7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3E7E7A" w:rsidRDefault="003E7E7A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La función recibe un arreglo en el que se guardarán los elementos que contendrá S, una matriz llamada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que contiene cada una de las parejas y una variable llamada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numPairs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que se refiere al número de parejas contenidas.</w:t>
      </w:r>
    </w:p>
    <w:p w:rsidR="003E7E7A" w:rsidRDefault="003E7E7A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</w:p>
    <w:p w:rsidR="003A77ED" w:rsidRDefault="00E701A6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Para lograr obtener S, se define como primer valor de S el primer elemento encontrado en la matriz de parejas. </w:t>
      </w:r>
    </w:p>
    <w:p w:rsidR="003A77ED" w:rsidRDefault="003A77ED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</w:p>
    <w:p w:rsidR="00B26658" w:rsidRDefault="003A77ED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Posteriormente se va avanzando a través </w:t>
      </w:r>
      <w:r w:rsidR="00B26658">
        <w:rPr>
          <w:rFonts w:ascii="Times New Roman" w:eastAsia="Times New Roman" w:hAnsi="Times New Roman" w:cs="Times New Roman"/>
          <w:sz w:val="24"/>
          <w:szCs w:val="28"/>
        </w:rPr>
        <w:t>de los valores de la matriz y a través de los valores ya encontrados en S mediante ciclos.</w:t>
      </w:r>
    </w:p>
    <w:p w:rsidR="00B26658" w:rsidRDefault="00B26658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</w:p>
    <w:p w:rsidR="003E7E7A" w:rsidRDefault="00B26658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El ciclo más interno avanza por los valores de S para que, en caso de existir ya dentro de la matriz, no vuelva a insertarse en el arreglo S.</w:t>
      </w:r>
    </w:p>
    <w:p w:rsidR="00B26658" w:rsidRDefault="00B26658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</w:p>
    <w:p w:rsidR="00B26658" w:rsidRDefault="00B26658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Si se encuentra un valor que no existe ya en S, se agrega a este y se aumenta el conteo de elementos en S. Al final, la función regresa este valor.</w:t>
      </w:r>
    </w:p>
    <w:p w:rsidR="00B26658" w:rsidRDefault="00B26658" w:rsidP="003E7E7A">
      <w:pPr>
        <w:spacing w:after="0" w:line="0" w:lineRule="atLeast"/>
        <w:rPr>
          <w:rFonts w:ascii="Times New Roman" w:eastAsia="Times New Roman" w:hAnsi="Times New Roman" w:cs="Times New Roman"/>
          <w:sz w:val="24"/>
          <w:szCs w:val="28"/>
        </w:rPr>
      </w:pPr>
    </w:p>
    <w:p w:rsidR="00B26658" w:rsidRDefault="00B26658" w:rsidP="00B26658">
      <w:pPr>
        <w:spacing w:after="0" w:line="0" w:lineRule="atLeast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lang w:eastAsia="es-MX"/>
        </w:rPr>
        <w:drawing>
          <wp:inline distT="0" distB="0" distL="0" distR="0" wp14:anchorId="0A8AA253" wp14:editId="59110EF5">
            <wp:extent cx="2647950" cy="25746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585" cy="25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20" w:rsidRDefault="00765220" w:rsidP="0076522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Reflexive</w:t>
      </w:r>
      <w:proofErr w:type="spellEnd"/>
    </w:p>
    <w:p w:rsidR="00765220" w:rsidRDefault="00765220" w:rsidP="00765220">
      <w:pPr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 wp14:anchorId="698E16A1" wp14:editId="6A9E2464">
            <wp:extent cx="4591050" cy="152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5046"/>
                    <a:stretch/>
                  </pic:blipFill>
                  <pic:spPr bwMode="auto">
                    <a:xfrm>
                      <a:off x="0" y="0"/>
                      <a:ext cx="459105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C9A" w:rsidRDefault="003E2C9A" w:rsidP="003E2C9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Recibe el conjunto S, su número de elementos, la matriz que contiene los pares y el número de pares de ésta.</w:t>
      </w:r>
    </w:p>
    <w:p w:rsidR="003E2C9A" w:rsidRDefault="003E2C9A" w:rsidP="003E2C9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Haciendo uso de cada uno de los elementos de S, hace una condición en que ambos lados de la matriz (es decir, cada pareja) sea igual</w:t>
      </w:r>
      <w:r w:rsidR="008041D1">
        <w:rPr>
          <w:rFonts w:ascii="Times New Roman" w:eastAsia="Times New Roman" w:hAnsi="Times New Roman" w:cs="Times New Roman"/>
          <w:sz w:val="24"/>
          <w:szCs w:val="24"/>
        </w:rPr>
        <w:t xml:space="preserve"> desde el lado izquierdo como del derecho.</w:t>
      </w:r>
    </w:p>
    <w:p w:rsidR="008041D1" w:rsidRDefault="008041D1" w:rsidP="008041D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se cumplen el número de casos esperados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y que corresponde al número de valores en S, se asume que es reflexiva.</w:t>
      </w:r>
    </w:p>
    <w:p w:rsidR="008041D1" w:rsidRPr="003E2C9A" w:rsidRDefault="008041D1" w:rsidP="008041D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3000A6C" wp14:editId="539C9CFC">
            <wp:extent cx="4591050" cy="3076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20" w:rsidRDefault="00765220" w:rsidP="0076522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65220">
        <w:rPr>
          <w:rFonts w:ascii="Times New Roman" w:eastAsia="Times New Roman" w:hAnsi="Times New Roman" w:cs="Times New Roman"/>
          <w:b/>
          <w:sz w:val="24"/>
          <w:szCs w:val="24"/>
        </w:rPr>
        <w:t>Irreflexive</w:t>
      </w:r>
      <w:proofErr w:type="spellEnd"/>
    </w:p>
    <w:p w:rsidR="008041D1" w:rsidRDefault="008041D1" w:rsidP="0076522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64CA162" wp14:editId="3CDB217A">
            <wp:extent cx="4400550" cy="133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5679"/>
                    <a:stretch/>
                  </pic:blipFill>
                  <pic:spPr bwMode="auto">
                    <a:xfrm>
                      <a:off x="0" y="0"/>
                      <a:ext cx="440055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1D1" w:rsidRDefault="008041D1" w:rsidP="008041D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Recibe el conjunto S, su número de elementos, la matriz que contiene los pares y el número de pares de ésta.</w:t>
      </w:r>
    </w:p>
    <w:p w:rsidR="008041D1" w:rsidRDefault="008041D1" w:rsidP="008041D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 la misma técnica que en la función reflexiva, con el cambio que, en el momento en que se encuentra una pareja que tiene el mismo valor s[a] en ambos lados, se sale del ciclo y lo regresa como falso.</w:t>
      </w:r>
    </w:p>
    <w:p w:rsidR="008041D1" w:rsidRPr="008041D1" w:rsidRDefault="008041D1" w:rsidP="008041D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3FE9FA9" wp14:editId="2E8CE673">
            <wp:extent cx="4010025" cy="3143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20" w:rsidRDefault="00765220" w:rsidP="0076522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6522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Symmetric</w:t>
      </w:r>
      <w:proofErr w:type="spellEnd"/>
    </w:p>
    <w:p w:rsidR="007017E0" w:rsidRDefault="007017E0" w:rsidP="007017E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2661130" wp14:editId="1827881F">
            <wp:extent cx="4686300" cy="476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E0" w:rsidRDefault="007017E0" w:rsidP="007017E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este caso se utilizan dos variables extras, las cuales se utilizan en una serie de ciclos. Los valores que tendrán serán los encontrados en la matriz y posteriormente son comparados por cada valor de ésta con el fin de encontrar alguno simétrico.</w:t>
      </w:r>
      <w:r w:rsidRPr="007017E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E70A37A" wp14:editId="623C521D">
            <wp:extent cx="47910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7006"/>
                    <a:stretch/>
                  </pic:blipFill>
                  <pic:spPr bwMode="auto">
                    <a:xfrm>
                      <a:off x="0" y="0"/>
                      <a:ext cx="479107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7E0" w:rsidRDefault="007017E0" w:rsidP="007017E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valor que debe 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ser el mismo que el número de parejas. Si es un número par, sería una matriz simétrica sin parejas reflexivas (o un número par de estas) y si es impar debe incluir al menos una pareja reflexiva.</w:t>
      </w:r>
    </w:p>
    <w:p w:rsidR="007017E0" w:rsidRDefault="007017E0" w:rsidP="007017E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fue necesario revisar que tuviera parejas reflexivas, con la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suficiente.</w:t>
      </w:r>
    </w:p>
    <w:p w:rsidR="007017E0" w:rsidRPr="007017E0" w:rsidRDefault="007017E0" w:rsidP="007017E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4E3C7CD" wp14:editId="3174B7C6">
            <wp:extent cx="4791075" cy="2819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384"/>
                    <a:stretch/>
                  </pic:blipFill>
                  <pic:spPr bwMode="auto">
                    <a:xfrm>
                      <a:off x="0" y="0"/>
                      <a:ext cx="47910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7E0" w:rsidRDefault="00765220" w:rsidP="007017E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65220">
        <w:rPr>
          <w:rFonts w:ascii="Times New Roman" w:eastAsia="Times New Roman" w:hAnsi="Times New Roman" w:cs="Times New Roman"/>
          <w:b/>
          <w:sz w:val="24"/>
          <w:szCs w:val="24"/>
        </w:rPr>
        <w:t>Asimmetric</w:t>
      </w:r>
      <w:proofErr w:type="spellEnd"/>
    </w:p>
    <w:p w:rsidR="007017E0" w:rsidRPr="007017E0" w:rsidRDefault="007017E0" w:rsidP="007017E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Exactamente igual a la función simétrica, sin embargo,  aquí se toma como valor esperado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0, ya que si resulta mayor, describiría que la relación tiene una demás.</w:t>
      </w:r>
    </w:p>
    <w:p w:rsidR="00B26658" w:rsidRDefault="00765220" w:rsidP="00534A82">
      <w:pPr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Transitive</w:t>
      </w:r>
      <w:proofErr w:type="spellEnd"/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propiedad transitiva se requirieron de tres variables adicionales y varios ciclos anidados.</w:t>
      </w:r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6833BEF" wp14:editId="54A49853">
            <wp:extent cx="4486275" cy="6000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función de los tres ciclos que incluye es la siguiente:</w:t>
      </w:r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 wp14:anchorId="1CB177EB" wp14:editId="3A47F8CE">
            <wp:extent cx="5612130" cy="204406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uno de los ciclos utilizan contadores llamados “i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numerados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desde el más exterior hasta el más interno.</w:t>
      </w:r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ciclo más externo selecciona individualmente los elementos de cada pareja, el ciclo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siguiente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compara cada elemento derecho con el izquierdo de la matriz de parejas para determinar si será o no necesario buscar alguna pareja particular y demostrar transitividad. Si este es el caso, se aumenta la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transitive_pairs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se refiere al número de parejas que será necesario buscar.</w:t>
      </w:r>
    </w:p>
    <w:p w:rsidR="00534A82" w:rsidRDefault="00534A82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la función del tercer ciclo buscar estas parejas esperadas en la relación. Si se encuentran el valor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aumenta sin embargo, en el caso de terminar el ciclo y no encontrar  algun</w:t>
      </w:r>
      <w:r w:rsidR="00C65018">
        <w:rPr>
          <w:rFonts w:ascii="Times New Roman" w:eastAsia="Times New Roman" w:hAnsi="Times New Roman" w:cs="Times New Roman"/>
          <w:sz w:val="24"/>
          <w:szCs w:val="24"/>
        </w:rPr>
        <w:t>a de las parejas esperadas, se determina como no transitiva.</w:t>
      </w:r>
    </w:p>
    <w:p w:rsidR="00C65018" w:rsidRPr="00534A82" w:rsidRDefault="00C65018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sea transitiva es necesario que tenga igual número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transitive_pairs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de closure.</w:t>
      </w:r>
      <w:bookmarkStart w:id="0" w:name="_GoBack"/>
      <w:bookmarkEnd w:id="0"/>
    </w:p>
    <w:sectPr w:rsidR="00C65018" w:rsidRPr="00534A82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E1B"/>
    <w:multiLevelType w:val="hybridMultilevel"/>
    <w:tmpl w:val="B260C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4B58"/>
    <w:multiLevelType w:val="hybridMultilevel"/>
    <w:tmpl w:val="57A4B2A8"/>
    <w:lvl w:ilvl="0" w:tplc="08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0D74357"/>
    <w:multiLevelType w:val="hybridMultilevel"/>
    <w:tmpl w:val="B260C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EF8"/>
    <w:multiLevelType w:val="hybridMultilevel"/>
    <w:tmpl w:val="66AAE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6048"/>
    <w:multiLevelType w:val="hybridMultilevel"/>
    <w:tmpl w:val="D16E285E"/>
    <w:lvl w:ilvl="0" w:tplc="0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6746211"/>
    <w:multiLevelType w:val="hybridMultilevel"/>
    <w:tmpl w:val="06960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715E8"/>
    <w:multiLevelType w:val="hybridMultilevel"/>
    <w:tmpl w:val="16A886D2"/>
    <w:lvl w:ilvl="0" w:tplc="0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7440F28"/>
    <w:multiLevelType w:val="hybridMultilevel"/>
    <w:tmpl w:val="FBCAF6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A16B9"/>
    <w:multiLevelType w:val="hybridMultilevel"/>
    <w:tmpl w:val="C714D9D8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52"/>
    <w:rsid w:val="00025933"/>
    <w:rsid w:val="00027C64"/>
    <w:rsid w:val="00066F31"/>
    <w:rsid w:val="00081EB4"/>
    <w:rsid w:val="000B4104"/>
    <w:rsid w:val="00113A0A"/>
    <w:rsid w:val="00187C4A"/>
    <w:rsid w:val="001A501B"/>
    <w:rsid w:val="001B2678"/>
    <w:rsid w:val="002116BF"/>
    <w:rsid w:val="00297B92"/>
    <w:rsid w:val="00397378"/>
    <w:rsid w:val="003A77ED"/>
    <w:rsid w:val="003C1E7F"/>
    <w:rsid w:val="003E2C9A"/>
    <w:rsid w:val="003E7E7A"/>
    <w:rsid w:val="004057A2"/>
    <w:rsid w:val="00424CBC"/>
    <w:rsid w:val="00431354"/>
    <w:rsid w:val="00441191"/>
    <w:rsid w:val="004853B5"/>
    <w:rsid w:val="004A0444"/>
    <w:rsid w:val="0051202B"/>
    <w:rsid w:val="00534A82"/>
    <w:rsid w:val="0055215D"/>
    <w:rsid w:val="00600CB5"/>
    <w:rsid w:val="00607CD9"/>
    <w:rsid w:val="0063123B"/>
    <w:rsid w:val="006429BE"/>
    <w:rsid w:val="006A19DF"/>
    <w:rsid w:val="006C63CA"/>
    <w:rsid w:val="007017E0"/>
    <w:rsid w:val="007057C4"/>
    <w:rsid w:val="00714635"/>
    <w:rsid w:val="00765220"/>
    <w:rsid w:val="008041D1"/>
    <w:rsid w:val="00805FC7"/>
    <w:rsid w:val="00880DF3"/>
    <w:rsid w:val="008B7FF7"/>
    <w:rsid w:val="008E0193"/>
    <w:rsid w:val="00911D1A"/>
    <w:rsid w:val="00941841"/>
    <w:rsid w:val="009B2A5C"/>
    <w:rsid w:val="009F3127"/>
    <w:rsid w:val="00A15324"/>
    <w:rsid w:val="00AA3B9A"/>
    <w:rsid w:val="00B26658"/>
    <w:rsid w:val="00B47449"/>
    <w:rsid w:val="00B67AD1"/>
    <w:rsid w:val="00BE5DF5"/>
    <w:rsid w:val="00BE67BE"/>
    <w:rsid w:val="00C65018"/>
    <w:rsid w:val="00C85B5D"/>
    <w:rsid w:val="00C90C52"/>
    <w:rsid w:val="00CB21E7"/>
    <w:rsid w:val="00CF5D76"/>
    <w:rsid w:val="00D16CA0"/>
    <w:rsid w:val="00E36B21"/>
    <w:rsid w:val="00E45E83"/>
    <w:rsid w:val="00E701A6"/>
    <w:rsid w:val="00EC7EA5"/>
    <w:rsid w:val="00F02C5D"/>
    <w:rsid w:val="00F21089"/>
    <w:rsid w:val="00F61229"/>
    <w:rsid w:val="00FA325E"/>
    <w:rsid w:val="00FA552A"/>
    <w:rsid w:val="00FD6E3D"/>
    <w:rsid w:val="00FE70D7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A100F-7449-4873-927D-5DDB66E9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26</cp:revision>
  <dcterms:created xsi:type="dcterms:W3CDTF">2016-02-03T14:34:00Z</dcterms:created>
  <dcterms:modified xsi:type="dcterms:W3CDTF">2016-06-05T04:06:00Z</dcterms:modified>
</cp:coreProperties>
</file>