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"/>
        <w:gridCol w:w="2760"/>
        <w:gridCol w:w="990"/>
        <w:gridCol w:w="1825"/>
        <w:gridCol w:w="1270"/>
        <w:gridCol w:w="985"/>
      </w:tblGrid>
      <w:tr w:rsidR="00A54D30" w:rsidRPr="00E44D39" w:rsidTr="0072443A">
        <w:tc>
          <w:tcPr>
            <w:tcW w:w="1143" w:type="dxa"/>
          </w:tcPr>
          <w:p w:rsidR="00A54D30" w:rsidRPr="00E44D39" w:rsidRDefault="00A54D30" w:rsidP="00A54D30">
            <w:pPr>
              <w:rPr>
                <w:sz w:val="28"/>
                <w:szCs w:val="28"/>
              </w:rPr>
            </w:pPr>
            <w:r w:rsidRPr="00E44D39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760" w:type="dxa"/>
          </w:tcPr>
          <w:p w:rsidR="00A54D30" w:rsidRPr="00E44D39" w:rsidRDefault="00BB7738" w:rsidP="00A54D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021211945</w:t>
            </w:r>
          </w:p>
        </w:tc>
        <w:tc>
          <w:tcPr>
            <w:tcW w:w="990" w:type="dxa"/>
          </w:tcPr>
          <w:p w:rsidR="00A54D30" w:rsidRPr="00E44D39" w:rsidRDefault="00A54D30" w:rsidP="00A54D30">
            <w:pPr>
              <w:rPr>
                <w:sz w:val="28"/>
                <w:szCs w:val="28"/>
              </w:rPr>
            </w:pPr>
            <w:r w:rsidRPr="00E44D39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1825" w:type="dxa"/>
          </w:tcPr>
          <w:p w:rsidR="00A54D30" w:rsidRPr="00E44D39" w:rsidRDefault="00BB7738" w:rsidP="00A54D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田宏志</w:t>
            </w:r>
          </w:p>
        </w:tc>
        <w:tc>
          <w:tcPr>
            <w:tcW w:w="1270" w:type="dxa"/>
          </w:tcPr>
          <w:p w:rsidR="00A54D30" w:rsidRPr="00E44D39" w:rsidRDefault="00EF3FB8" w:rsidP="00EF3F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序号：</w:t>
            </w:r>
          </w:p>
        </w:tc>
        <w:tc>
          <w:tcPr>
            <w:tcW w:w="985" w:type="dxa"/>
          </w:tcPr>
          <w:p w:rsidR="00A54D30" w:rsidRPr="00E44D39" w:rsidRDefault="00BB7738" w:rsidP="00A54D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</w:tbl>
    <w:p w:rsidR="00A92DDE" w:rsidRPr="00A92DDE" w:rsidRDefault="00D72F09" w:rsidP="00A92DD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附录一</w:t>
      </w:r>
      <w:r>
        <w:rPr>
          <w:b/>
          <w:sz w:val="28"/>
          <w:szCs w:val="28"/>
        </w:rPr>
        <w:t>：</w:t>
      </w:r>
      <w:r w:rsidR="00A92DDE" w:rsidRPr="00A92DDE">
        <w:rPr>
          <w:rFonts w:hint="eastAsia"/>
          <w:b/>
          <w:sz w:val="28"/>
          <w:szCs w:val="28"/>
        </w:rPr>
        <w:t>评分细则</w:t>
      </w:r>
      <w:r w:rsidR="00A92DDE">
        <w:rPr>
          <w:rFonts w:hint="eastAsia"/>
          <w:b/>
          <w:sz w:val="28"/>
          <w:szCs w:val="28"/>
        </w:rPr>
        <w:t>及</w:t>
      </w:r>
      <w:r w:rsidR="00A92DDE">
        <w:rPr>
          <w:b/>
          <w:sz w:val="28"/>
          <w:szCs w:val="28"/>
        </w:rPr>
        <w:t>测试原始数据记录</w:t>
      </w:r>
    </w:p>
    <w:tbl>
      <w:tblPr>
        <w:tblW w:w="89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1259"/>
        <w:gridCol w:w="3537"/>
        <w:gridCol w:w="3735"/>
      </w:tblGrid>
      <w:tr w:rsidR="009E74B3" w:rsidRPr="00CA7F4C" w:rsidTr="00106B3D">
        <w:trPr>
          <w:trHeight w:val="1021"/>
          <w:jc w:val="center"/>
        </w:trPr>
        <w:tc>
          <w:tcPr>
            <w:tcW w:w="456" w:type="dxa"/>
            <w:vAlign w:val="center"/>
          </w:tcPr>
          <w:p w:rsidR="009E74B3" w:rsidRPr="00CA7F4C" w:rsidRDefault="009E74B3" w:rsidP="00F04FBF">
            <w:pPr>
              <w:jc w:val="center"/>
              <w:rPr>
                <w:sz w:val="24"/>
                <w:szCs w:val="24"/>
              </w:rPr>
            </w:pPr>
            <w:r w:rsidRPr="00CA7F4C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796" w:type="dxa"/>
            <w:gridSpan w:val="2"/>
            <w:vAlign w:val="center"/>
          </w:tcPr>
          <w:p w:rsidR="009E74B3" w:rsidRPr="00CA7F4C" w:rsidRDefault="009E74B3" w:rsidP="00F04F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 w:rsidRPr="00CA7F4C"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（学生</w:t>
            </w:r>
            <w:r>
              <w:rPr>
                <w:sz w:val="24"/>
                <w:szCs w:val="24"/>
              </w:rPr>
              <w:t>填写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735" w:type="dxa"/>
            <w:vAlign w:val="center"/>
          </w:tcPr>
          <w:p w:rsidR="009E74B3" w:rsidRPr="00CA7F4C" w:rsidRDefault="009E74B3" w:rsidP="00C729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情况记录</w:t>
            </w:r>
            <w:r>
              <w:rPr>
                <w:rFonts w:hint="eastAsia"/>
                <w:sz w:val="24"/>
                <w:szCs w:val="24"/>
              </w:rPr>
              <w:t>（老师</w:t>
            </w:r>
            <w:r>
              <w:rPr>
                <w:sz w:val="24"/>
                <w:szCs w:val="24"/>
              </w:rPr>
              <w:t>填写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E74B3" w:rsidRPr="00CA7F4C" w:rsidTr="00106B3D">
        <w:trPr>
          <w:trHeight w:val="910"/>
          <w:jc w:val="center"/>
        </w:trPr>
        <w:tc>
          <w:tcPr>
            <w:tcW w:w="456" w:type="dxa"/>
            <w:vMerge w:val="restart"/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7F4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59" w:type="dxa"/>
            <w:vMerge w:val="restart"/>
            <w:tcBorders>
              <w:right w:val="single" w:sz="4" w:space="0" w:color="auto"/>
            </w:tcBorders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7F4C">
              <w:rPr>
                <w:rFonts w:hint="eastAsia"/>
                <w:sz w:val="24"/>
                <w:szCs w:val="24"/>
              </w:rPr>
              <w:t>基本功能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B54506">
              <w:rPr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9E74B3" w:rsidRPr="00CA7F4C" w:rsidRDefault="009E74B3" w:rsidP="00A92D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7F4C">
              <w:rPr>
                <w:rFonts w:hint="eastAsia"/>
                <w:sz w:val="24"/>
                <w:szCs w:val="24"/>
              </w:rPr>
              <w:t>秒计数</w:t>
            </w:r>
            <w:r>
              <w:rPr>
                <w:rFonts w:hint="eastAsia"/>
                <w:sz w:val="24"/>
                <w:szCs w:val="24"/>
              </w:rPr>
              <w:t>（模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735" w:type="dxa"/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74B3" w:rsidRPr="00CA7F4C" w:rsidTr="00106B3D">
        <w:trPr>
          <w:trHeight w:val="838"/>
          <w:jc w:val="center"/>
        </w:trPr>
        <w:tc>
          <w:tcPr>
            <w:tcW w:w="456" w:type="dxa"/>
            <w:vMerge/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7F4C">
              <w:rPr>
                <w:rFonts w:hint="eastAsia"/>
                <w:sz w:val="24"/>
                <w:szCs w:val="24"/>
              </w:rPr>
              <w:t>分计数</w:t>
            </w:r>
            <w:r>
              <w:rPr>
                <w:rFonts w:hint="eastAsia"/>
                <w:sz w:val="24"/>
                <w:szCs w:val="24"/>
              </w:rPr>
              <w:t>（模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735" w:type="dxa"/>
            <w:vAlign w:val="center"/>
          </w:tcPr>
          <w:p w:rsidR="009E74B3" w:rsidRPr="00CA7F4C" w:rsidRDefault="009E74B3" w:rsidP="00F04FB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838"/>
          <w:jc w:val="center"/>
        </w:trPr>
        <w:tc>
          <w:tcPr>
            <w:tcW w:w="456" w:type="dxa"/>
            <w:vMerge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7F4C">
              <w:rPr>
                <w:rFonts w:hint="eastAsia"/>
                <w:sz w:val="24"/>
                <w:szCs w:val="24"/>
              </w:rPr>
              <w:t>小时计数</w:t>
            </w:r>
            <w:r>
              <w:rPr>
                <w:rFonts w:hint="eastAsia"/>
                <w:sz w:val="24"/>
                <w:szCs w:val="24"/>
              </w:rPr>
              <w:t>（模</w:t>
            </w:r>
            <w:r w:rsidRPr="00CA7F4C"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836"/>
          <w:jc w:val="center"/>
        </w:trPr>
        <w:tc>
          <w:tcPr>
            <w:tcW w:w="456" w:type="dxa"/>
            <w:vMerge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进位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1021"/>
          <w:jc w:val="center"/>
        </w:trPr>
        <w:tc>
          <w:tcPr>
            <w:tcW w:w="456" w:type="dxa"/>
            <w:vMerge w:val="restart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59" w:type="dxa"/>
            <w:vMerge w:val="restart"/>
            <w:tcBorders>
              <w:right w:val="single" w:sz="4" w:space="0" w:color="auto"/>
            </w:tcBorders>
            <w:vAlign w:val="center"/>
          </w:tcPr>
          <w:p w:rsidR="00B54506" w:rsidRPr="00141FB8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41FB8">
              <w:rPr>
                <w:rFonts w:hint="eastAsia"/>
                <w:sz w:val="24"/>
                <w:szCs w:val="24"/>
              </w:rPr>
              <w:t>扩展功能（</w:t>
            </w:r>
            <w:r w:rsidRPr="00141FB8">
              <w:rPr>
                <w:sz w:val="24"/>
                <w:szCs w:val="24"/>
              </w:rPr>
              <w:t>20</w:t>
            </w:r>
            <w:r w:rsidRPr="00141FB8"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B54506" w:rsidRDefault="004A6E49" w:rsidP="004A6E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调频，进行</w:t>
            </w:r>
            <w:r>
              <w:rPr>
                <w:rFonts w:hint="eastAsia"/>
                <w:sz w:val="24"/>
                <w:szCs w:val="24"/>
              </w:rPr>
              <w:t>时分秒检测时钟选择</w:t>
            </w:r>
          </w:p>
          <w:p w:rsidR="004A6E49" w:rsidRPr="004A6E49" w:rsidRDefault="004A6E49" w:rsidP="004A6E4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4A6E49">
              <w:rPr>
                <w:rFonts w:hint="eastAsia"/>
                <w:sz w:val="24"/>
                <w:szCs w:val="24"/>
              </w:rPr>
              <w:t>SW1SW2=00</w:t>
            </w:r>
            <w:r>
              <w:rPr>
                <w:rFonts w:hint="eastAsia"/>
                <w:sz w:val="24"/>
                <w:szCs w:val="24"/>
              </w:rPr>
              <w:t>时</w:t>
            </w:r>
            <w:r w:rsidRPr="004A6E49">
              <w:rPr>
                <w:rFonts w:hint="eastAsia"/>
                <w:sz w:val="24"/>
                <w:szCs w:val="24"/>
              </w:rPr>
              <w:t>1Hz</w:t>
            </w:r>
            <w:r w:rsidRPr="004A6E49">
              <w:rPr>
                <w:rFonts w:hint="eastAsia"/>
                <w:sz w:val="24"/>
                <w:szCs w:val="24"/>
              </w:rPr>
              <w:t>（正常计时）</w:t>
            </w:r>
          </w:p>
          <w:p w:rsidR="004A6E49" w:rsidRPr="004A6E49" w:rsidRDefault="004A6E49" w:rsidP="004A6E4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4A6E49">
              <w:rPr>
                <w:rFonts w:hint="eastAsia"/>
                <w:sz w:val="24"/>
                <w:szCs w:val="24"/>
              </w:rPr>
              <w:t>SW1SW2=01</w:t>
            </w:r>
            <w:r>
              <w:rPr>
                <w:rFonts w:hint="eastAsia"/>
                <w:sz w:val="24"/>
                <w:szCs w:val="24"/>
              </w:rPr>
              <w:t>时</w:t>
            </w:r>
            <w:r w:rsidRPr="004A6E49">
              <w:rPr>
                <w:rFonts w:hint="eastAsia"/>
                <w:sz w:val="24"/>
                <w:szCs w:val="24"/>
              </w:rPr>
              <w:t>500Hz</w:t>
            </w:r>
            <w:r w:rsidRPr="004A6E49">
              <w:rPr>
                <w:rFonts w:hint="eastAsia"/>
                <w:sz w:val="24"/>
                <w:szCs w:val="24"/>
              </w:rPr>
              <w:t>（测分钟）</w:t>
            </w:r>
          </w:p>
          <w:p w:rsidR="004A6E49" w:rsidRPr="004A6E49" w:rsidRDefault="004A6E49" w:rsidP="004A6E4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4A6E49">
              <w:rPr>
                <w:rFonts w:hint="eastAsia"/>
                <w:sz w:val="24"/>
                <w:szCs w:val="24"/>
              </w:rPr>
              <w:t>SW1SW2=10</w:t>
            </w:r>
            <w:r>
              <w:rPr>
                <w:rFonts w:hint="eastAsia"/>
                <w:sz w:val="24"/>
                <w:szCs w:val="24"/>
              </w:rPr>
              <w:t>时</w:t>
            </w:r>
            <w:r w:rsidRPr="004A6E49">
              <w:rPr>
                <w:rFonts w:hint="eastAsia"/>
                <w:sz w:val="24"/>
                <w:szCs w:val="24"/>
              </w:rPr>
              <w:t>1kHz</w:t>
            </w:r>
            <w:r w:rsidRPr="004A6E49">
              <w:rPr>
                <w:rFonts w:hint="eastAsia"/>
                <w:sz w:val="24"/>
                <w:szCs w:val="24"/>
              </w:rPr>
              <w:t>（测小时）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1021"/>
          <w:jc w:val="center"/>
        </w:trPr>
        <w:tc>
          <w:tcPr>
            <w:tcW w:w="456" w:type="dxa"/>
            <w:vMerge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B54506" w:rsidRDefault="004A6E49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清零</w:t>
            </w:r>
          </w:p>
          <w:p w:rsidR="004A6E49" w:rsidRPr="00CA7F4C" w:rsidRDefault="004A6E49" w:rsidP="00B5450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4A6E49">
              <w:rPr>
                <w:rFonts w:hint="eastAsia"/>
                <w:sz w:val="24"/>
                <w:szCs w:val="24"/>
              </w:rPr>
              <w:t>sw3=1</w:t>
            </w:r>
            <w:r w:rsidRPr="004A6E49">
              <w:rPr>
                <w:rFonts w:hint="eastAsia"/>
                <w:sz w:val="24"/>
                <w:szCs w:val="24"/>
              </w:rPr>
              <w:t>，一直清零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1021"/>
          <w:jc w:val="center"/>
        </w:trPr>
        <w:tc>
          <w:tcPr>
            <w:tcW w:w="456" w:type="dxa"/>
            <w:vMerge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4A6E49" w:rsidRDefault="004A6E49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暂停</w:t>
            </w:r>
          </w:p>
          <w:p w:rsidR="00B54506" w:rsidRPr="00CA7F4C" w:rsidRDefault="004A6E49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A6E49">
              <w:rPr>
                <w:sz w:val="24"/>
                <w:szCs w:val="24"/>
              </w:rPr>
              <w:t>SW1SW2=11</w:t>
            </w:r>
            <w:r>
              <w:rPr>
                <w:rFonts w:hint="eastAsia"/>
                <w:sz w:val="24"/>
                <w:szCs w:val="24"/>
              </w:rPr>
              <w:t>暂停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B7738" w:rsidRPr="00CA7F4C" w:rsidTr="00106B3D">
        <w:trPr>
          <w:trHeight w:val="1021"/>
          <w:jc w:val="center"/>
        </w:trPr>
        <w:tc>
          <w:tcPr>
            <w:tcW w:w="456" w:type="dxa"/>
            <w:vMerge/>
            <w:vAlign w:val="center"/>
          </w:tcPr>
          <w:p w:rsidR="00BB7738" w:rsidRPr="00CA7F4C" w:rsidRDefault="00BB7738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BB7738" w:rsidRPr="00CA7F4C" w:rsidRDefault="00BB7738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BB7738" w:rsidRDefault="00BB7738" w:rsidP="00BB773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显示星期</w:t>
            </w:r>
          </w:p>
          <w:p w:rsidR="00BB7738" w:rsidRDefault="00BB7738" w:rsidP="00BB773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 w:rsidRPr="004A6E49">
              <w:rPr>
                <w:rFonts w:hint="eastAsia"/>
                <w:sz w:val="24"/>
                <w:szCs w:val="24"/>
              </w:rPr>
              <w:t>用最左边的一位数码管显示星期一到星期日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0-6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735" w:type="dxa"/>
            <w:vAlign w:val="center"/>
          </w:tcPr>
          <w:p w:rsidR="00BB7738" w:rsidRPr="00CA7F4C" w:rsidRDefault="00BB7738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1021"/>
          <w:jc w:val="center"/>
        </w:trPr>
        <w:tc>
          <w:tcPr>
            <w:tcW w:w="456" w:type="dxa"/>
            <w:vMerge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righ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4A6E49" w:rsidRPr="004A6E49" w:rsidRDefault="00BB7738" w:rsidP="004A6E4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完成了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补段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1021"/>
          <w:jc w:val="center"/>
        </w:trPr>
        <w:tc>
          <w:tcPr>
            <w:tcW w:w="456" w:type="dxa"/>
            <w:vMerge/>
            <w:tcBorders>
              <w:bottom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37" w:type="dxa"/>
            <w:tcBorders>
              <w:left w:val="single" w:sz="4" w:space="0" w:color="auto"/>
            </w:tcBorders>
            <w:vAlign w:val="center"/>
          </w:tcPr>
          <w:p w:rsidR="00B54506" w:rsidRPr="00CA7F4C" w:rsidRDefault="00BB7738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B7738">
              <w:rPr>
                <w:rFonts w:hint="eastAsia"/>
                <w:sz w:val="24"/>
                <w:szCs w:val="24"/>
              </w:rPr>
              <w:t>用</w:t>
            </w:r>
            <w:r w:rsidRPr="00BB7738">
              <w:rPr>
                <w:rFonts w:hint="eastAsia"/>
                <w:sz w:val="24"/>
                <w:szCs w:val="24"/>
              </w:rPr>
              <w:t>8</w:t>
            </w:r>
            <w:r w:rsidRPr="00BB7738">
              <w:rPr>
                <w:rFonts w:hint="eastAsia"/>
                <w:sz w:val="24"/>
                <w:szCs w:val="24"/>
              </w:rPr>
              <w:t>位数码管显示，用“</w:t>
            </w:r>
            <w:r w:rsidRPr="00BB7738">
              <w:rPr>
                <w:rFonts w:hint="eastAsia"/>
                <w:sz w:val="24"/>
                <w:szCs w:val="24"/>
              </w:rPr>
              <w:t>-</w:t>
            </w:r>
            <w:r w:rsidRPr="00BB7738">
              <w:rPr>
                <w:rFonts w:hint="eastAsia"/>
                <w:sz w:val="24"/>
                <w:szCs w:val="24"/>
              </w:rPr>
              <w:t>”作为分隔符，显示格式：星期</w:t>
            </w:r>
            <w:r w:rsidRPr="00BB7738">
              <w:rPr>
                <w:rFonts w:hint="eastAsia"/>
                <w:sz w:val="24"/>
                <w:szCs w:val="24"/>
              </w:rPr>
              <w:t>-</w:t>
            </w:r>
            <w:r w:rsidRPr="00BB7738">
              <w:rPr>
                <w:rFonts w:hint="eastAsia"/>
                <w:sz w:val="24"/>
                <w:szCs w:val="24"/>
              </w:rPr>
              <w:t>小时分钟秒</w:t>
            </w:r>
          </w:p>
        </w:tc>
        <w:tc>
          <w:tcPr>
            <w:tcW w:w="3735" w:type="dxa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33685" w:rsidRPr="00CA7F4C" w:rsidTr="00106B3D">
        <w:trPr>
          <w:trHeight w:val="1021"/>
          <w:jc w:val="center"/>
        </w:trPr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D33685" w:rsidRPr="00CA7F4C" w:rsidRDefault="00D33685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3685" w:rsidRDefault="00D33685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</w:p>
          <w:p w:rsidR="00D33685" w:rsidRPr="00CA7F4C" w:rsidRDefault="00D33685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7272" w:type="dxa"/>
            <w:gridSpan w:val="2"/>
            <w:tcBorders>
              <w:left w:val="single" w:sz="4" w:space="0" w:color="auto"/>
            </w:tcBorders>
            <w:vAlign w:val="center"/>
          </w:tcPr>
          <w:p w:rsidR="00D33685" w:rsidRPr="00CA7F4C" w:rsidRDefault="00D33685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54506" w:rsidRPr="00CA7F4C" w:rsidTr="00106B3D">
        <w:trPr>
          <w:trHeight w:val="1021"/>
          <w:jc w:val="center"/>
        </w:trPr>
        <w:tc>
          <w:tcPr>
            <w:tcW w:w="8987" w:type="dxa"/>
            <w:gridSpan w:val="4"/>
            <w:vAlign w:val="center"/>
          </w:tcPr>
          <w:p w:rsidR="00B54506" w:rsidRPr="00CA7F4C" w:rsidRDefault="00B54506" w:rsidP="00B545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>
              <w:rPr>
                <w:sz w:val="24"/>
                <w:szCs w:val="24"/>
              </w:rPr>
              <w:t>签字：</w:t>
            </w:r>
          </w:p>
        </w:tc>
      </w:tr>
    </w:tbl>
    <w:p w:rsidR="00D72F09" w:rsidRDefault="00C72924" w:rsidP="00160B45">
      <w:pPr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</w:t>
      </w:r>
      <w:r>
        <w:rPr>
          <w:color w:val="FF0000"/>
          <w:szCs w:val="21"/>
        </w:rPr>
        <w:t>：要求完成扩展功能</w:t>
      </w:r>
      <w:r>
        <w:rPr>
          <w:rFonts w:hint="eastAsia"/>
          <w:color w:val="FF0000"/>
          <w:szCs w:val="21"/>
        </w:rPr>
        <w:t>者</w:t>
      </w:r>
      <w:r>
        <w:rPr>
          <w:color w:val="FF0000"/>
          <w:szCs w:val="21"/>
        </w:rPr>
        <w:t>必需进行答辩，</w:t>
      </w:r>
      <w:r>
        <w:rPr>
          <w:rFonts w:hint="eastAsia"/>
          <w:color w:val="FF0000"/>
          <w:szCs w:val="21"/>
        </w:rPr>
        <w:t>否则</w:t>
      </w:r>
      <w:r>
        <w:rPr>
          <w:color w:val="FF0000"/>
          <w:szCs w:val="21"/>
        </w:rPr>
        <w:t>不计扩展功能分，教师根据答辩情况和扩展功能难易度评分。注意记录扩展功能</w:t>
      </w:r>
      <w:r w:rsidR="00325253">
        <w:rPr>
          <w:rFonts w:hint="eastAsia"/>
          <w:color w:val="FF0000"/>
          <w:szCs w:val="21"/>
        </w:rPr>
        <w:t>。</w:t>
      </w:r>
    </w:p>
    <w:p w:rsidR="00D72F09" w:rsidRPr="00BF7E9F" w:rsidRDefault="00D72F09" w:rsidP="00D72F09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  <w:r>
        <w:rPr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：</w:t>
      </w:r>
      <w:r w:rsidRPr="00BF7E9F">
        <w:rPr>
          <w:rFonts w:hint="eastAsia"/>
          <w:b/>
          <w:sz w:val="28"/>
          <w:szCs w:val="28"/>
        </w:rPr>
        <w:t>“数字电路与逻辑设计</w:t>
      </w:r>
      <w:r w:rsidRPr="00BF7E9F">
        <w:rPr>
          <w:b/>
          <w:sz w:val="28"/>
          <w:szCs w:val="28"/>
        </w:rPr>
        <w:t>实验</w:t>
      </w:r>
      <w:r w:rsidRPr="00BF7E9F">
        <w:rPr>
          <w:rFonts w:hint="eastAsia"/>
          <w:b/>
          <w:sz w:val="28"/>
          <w:szCs w:val="28"/>
        </w:rPr>
        <w:t>A</w:t>
      </w:r>
      <w:r w:rsidRPr="00BF7E9F">
        <w:rPr>
          <w:rFonts w:hint="eastAsia"/>
          <w:b/>
          <w:sz w:val="28"/>
          <w:szCs w:val="28"/>
        </w:rPr>
        <w:t>”实验报告评阅表</w:t>
      </w:r>
    </w:p>
    <w:tbl>
      <w:tblPr>
        <w:tblStyle w:val="a8"/>
        <w:tblW w:w="9766" w:type="dxa"/>
        <w:jc w:val="center"/>
        <w:tblLook w:val="04A0" w:firstRow="1" w:lastRow="0" w:firstColumn="1" w:lastColumn="0" w:noHBand="0" w:noVBand="1"/>
      </w:tblPr>
      <w:tblGrid>
        <w:gridCol w:w="961"/>
        <w:gridCol w:w="1302"/>
        <w:gridCol w:w="1961"/>
        <w:gridCol w:w="2408"/>
        <w:gridCol w:w="1530"/>
        <w:gridCol w:w="882"/>
        <w:gridCol w:w="722"/>
      </w:tblGrid>
      <w:tr w:rsidR="00D72F09" w:rsidRPr="005660F4" w:rsidTr="00DA1942">
        <w:trPr>
          <w:jc w:val="center"/>
        </w:trPr>
        <w:tc>
          <w:tcPr>
            <w:tcW w:w="9044" w:type="dxa"/>
            <w:gridSpan w:val="6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szCs w:val="21"/>
              </w:rPr>
            </w:pPr>
            <w:r w:rsidRPr="005660F4">
              <w:rPr>
                <w:rFonts w:hint="eastAsia"/>
                <w:b/>
                <w:szCs w:val="21"/>
              </w:rPr>
              <w:t>评阅内容及</w:t>
            </w:r>
            <w:r w:rsidRPr="005660F4">
              <w:rPr>
                <w:b/>
                <w:szCs w:val="21"/>
              </w:rPr>
              <w:t>评分标准</w:t>
            </w:r>
          </w:p>
        </w:tc>
        <w:tc>
          <w:tcPr>
            <w:tcW w:w="722" w:type="dxa"/>
          </w:tcPr>
          <w:p w:rsidR="00D72F09" w:rsidRPr="005660F4" w:rsidRDefault="00D72F09" w:rsidP="00DA1942">
            <w:pPr>
              <w:spacing w:line="360" w:lineRule="auto"/>
              <w:jc w:val="center"/>
              <w:rPr>
                <w:b/>
                <w:szCs w:val="21"/>
              </w:rPr>
            </w:pPr>
            <w:r w:rsidRPr="005660F4">
              <w:rPr>
                <w:rFonts w:hint="eastAsia"/>
                <w:b/>
                <w:szCs w:val="21"/>
              </w:rPr>
              <w:t>得分</w:t>
            </w:r>
          </w:p>
        </w:tc>
      </w:tr>
      <w:tr w:rsidR="00D72F09" w:rsidRPr="005660F4" w:rsidTr="00DA1942">
        <w:trPr>
          <w:jc w:val="center"/>
        </w:trPr>
        <w:tc>
          <w:tcPr>
            <w:tcW w:w="961" w:type="dxa"/>
            <w:vMerge w:val="restart"/>
            <w:vAlign w:val="center"/>
          </w:tcPr>
          <w:p w:rsidR="00D72F09" w:rsidRDefault="00D72F09" w:rsidP="00DA1942">
            <w:pPr>
              <w:spacing w:line="400" w:lineRule="atLeast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报告</w:t>
            </w:r>
            <w:r w:rsidRPr="005660F4">
              <w:rPr>
                <w:b/>
                <w:sz w:val="18"/>
                <w:szCs w:val="18"/>
              </w:rPr>
              <w:t>格式</w:t>
            </w:r>
          </w:p>
          <w:p w:rsidR="00D72F09" w:rsidRPr="005660F4" w:rsidRDefault="00D72F09" w:rsidP="00DA1942">
            <w:pPr>
              <w:spacing w:line="400" w:lineRule="atLeast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rFonts w:hint="eastAsia"/>
                <w:b/>
                <w:sz w:val="18"/>
                <w:szCs w:val="18"/>
              </w:rPr>
              <w:t>20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报告完整性</w:t>
            </w:r>
          </w:p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rFonts w:hint="eastAsia"/>
                <w:b/>
                <w:sz w:val="18"/>
                <w:szCs w:val="18"/>
              </w:rPr>
              <w:t>10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内容完整</w:t>
            </w:r>
            <w:r w:rsidRPr="005660F4">
              <w:rPr>
                <w:rFonts w:hint="eastAsia"/>
                <w:sz w:val="18"/>
                <w:szCs w:val="18"/>
              </w:rPr>
              <w:t>；</w:t>
            </w:r>
          </w:p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sz w:val="18"/>
                <w:szCs w:val="18"/>
              </w:rPr>
              <w:t>（</w:t>
            </w:r>
            <w:r w:rsidRPr="005660F4">
              <w:rPr>
                <w:sz w:val="18"/>
                <w:szCs w:val="18"/>
              </w:rPr>
              <w:t>9-10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 w:rsidRPr="005660F4">
              <w:rPr>
                <w:sz w:val="18"/>
                <w:szCs w:val="18"/>
              </w:rPr>
              <w:t>）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内容</w:t>
            </w:r>
            <w:r w:rsidRPr="005660F4">
              <w:rPr>
                <w:rFonts w:hint="eastAsia"/>
                <w:sz w:val="18"/>
                <w:szCs w:val="18"/>
              </w:rPr>
              <w:t>基本完整</w:t>
            </w:r>
            <w:r w:rsidRPr="005660F4">
              <w:rPr>
                <w:sz w:val="18"/>
                <w:szCs w:val="18"/>
              </w:rPr>
              <w:t>；</w:t>
            </w:r>
          </w:p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sz w:val="18"/>
                <w:szCs w:val="18"/>
              </w:rPr>
              <w:t>（</w:t>
            </w:r>
            <w:r w:rsidRPr="005660F4">
              <w:rPr>
                <w:sz w:val="18"/>
                <w:szCs w:val="18"/>
              </w:rPr>
              <w:t>6-8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 w:rsidRPr="005660F4">
              <w:rPr>
                <w:sz w:val="18"/>
                <w:szCs w:val="18"/>
              </w:rPr>
              <w:t>）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内容</w:t>
            </w:r>
            <w:r w:rsidRPr="005660F4">
              <w:rPr>
                <w:rFonts w:hint="eastAsia"/>
                <w:sz w:val="18"/>
                <w:szCs w:val="18"/>
              </w:rPr>
              <w:t>不完整</w:t>
            </w:r>
            <w:r w:rsidRPr="005660F4">
              <w:rPr>
                <w:sz w:val="18"/>
                <w:szCs w:val="18"/>
              </w:rPr>
              <w:t>，缺项较多；（</w:t>
            </w:r>
            <w:r w:rsidRPr="005660F4">
              <w:rPr>
                <w:rFonts w:hint="eastAsia"/>
                <w:sz w:val="18"/>
                <w:szCs w:val="18"/>
              </w:rPr>
              <w:t>0</w:t>
            </w:r>
            <w:r w:rsidRPr="005660F4">
              <w:rPr>
                <w:sz w:val="18"/>
                <w:szCs w:val="18"/>
              </w:rPr>
              <w:t>-5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 w:rsidRPr="005660F4">
              <w:rPr>
                <w:sz w:val="18"/>
                <w:szCs w:val="18"/>
              </w:rPr>
              <w:t>）</w:t>
            </w:r>
          </w:p>
        </w:tc>
        <w:tc>
          <w:tcPr>
            <w:tcW w:w="722" w:type="dxa"/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jc w:val="center"/>
        </w:trPr>
        <w:tc>
          <w:tcPr>
            <w:tcW w:w="961" w:type="dxa"/>
            <w:vMerge/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格式规范性</w:t>
            </w:r>
          </w:p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rFonts w:hint="eastAsia"/>
                <w:b/>
                <w:sz w:val="18"/>
                <w:szCs w:val="18"/>
              </w:rPr>
              <w:t>10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格式</w:t>
            </w:r>
            <w:r w:rsidRPr="005660F4">
              <w:rPr>
                <w:rFonts w:hint="eastAsia"/>
                <w:sz w:val="18"/>
                <w:szCs w:val="18"/>
              </w:rPr>
              <w:t>规范</w:t>
            </w:r>
            <w:r w:rsidRPr="005660F4">
              <w:rPr>
                <w:sz w:val="18"/>
                <w:szCs w:val="18"/>
              </w:rPr>
              <w:t>、</w:t>
            </w:r>
            <w:r w:rsidRPr="005660F4">
              <w:rPr>
                <w:rFonts w:hint="eastAsia"/>
                <w:sz w:val="18"/>
                <w:szCs w:val="18"/>
              </w:rPr>
              <w:t>图标规范且清晰（</w:t>
            </w:r>
            <w:r w:rsidRPr="005660F4">
              <w:rPr>
                <w:sz w:val="18"/>
                <w:szCs w:val="18"/>
              </w:rPr>
              <w:t>9-10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格式</w:t>
            </w:r>
            <w:r w:rsidRPr="005660F4">
              <w:rPr>
                <w:rFonts w:hint="eastAsia"/>
                <w:sz w:val="18"/>
                <w:szCs w:val="18"/>
              </w:rPr>
              <w:t>较规范</w:t>
            </w:r>
            <w:r w:rsidRPr="005660F4">
              <w:rPr>
                <w:sz w:val="18"/>
                <w:szCs w:val="18"/>
              </w:rPr>
              <w:t>、</w:t>
            </w:r>
            <w:r w:rsidRPr="005660F4">
              <w:rPr>
                <w:rFonts w:hint="eastAsia"/>
                <w:sz w:val="18"/>
                <w:szCs w:val="18"/>
              </w:rPr>
              <w:t>大部分图表规范（</w:t>
            </w:r>
            <w:r w:rsidRPr="005660F4">
              <w:rPr>
                <w:sz w:val="18"/>
                <w:szCs w:val="18"/>
              </w:rPr>
              <w:t>6-8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格式</w:t>
            </w:r>
            <w:r w:rsidRPr="005660F4">
              <w:rPr>
                <w:rFonts w:hint="eastAsia"/>
                <w:sz w:val="18"/>
                <w:szCs w:val="18"/>
              </w:rPr>
              <w:t>不规范</w:t>
            </w:r>
            <w:r w:rsidRPr="005660F4">
              <w:rPr>
                <w:sz w:val="18"/>
                <w:szCs w:val="18"/>
              </w:rPr>
              <w:t>、</w:t>
            </w:r>
            <w:r w:rsidRPr="005660F4">
              <w:rPr>
                <w:rFonts w:hint="eastAsia"/>
                <w:sz w:val="18"/>
                <w:szCs w:val="18"/>
              </w:rPr>
              <w:t>图表不规范（</w:t>
            </w:r>
            <w:r w:rsidRPr="005660F4">
              <w:rPr>
                <w:sz w:val="18"/>
                <w:szCs w:val="18"/>
              </w:rPr>
              <w:t>0-5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722" w:type="dxa"/>
            <w:tcBorders>
              <w:top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trHeight w:val="476"/>
          <w:jc w:val="center"/>
        </w:trPr>
        <w:tc>
          <w:tcPr>
            <w:tcW w:w="961" w:type="dxa"/>
            <w:vMerge w:val="restart"/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系统方案</w:t>
            </w:r>
            <w:r w:rsidRPr="005660F4">
              <w:rPr>
                <w:b/>
                <w:sz w:val="18"/>
                <w:szCs w:val="18"/>
              </w:rPr>
              <w:t>设计</w:t>
            </w:r>
          </w:p>
          <w:p w:rsidR="00D72F09" w:rsidRPr="00631A82" w:rsidRDefault="00D72F09" w:rsidP="00DA1942">
            <w:pPr>
              <w:spacing w:line="400" w:lineRule="atLeast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b/>
                <w:sz w:val="18"/>
                <w:szCs w:val="18"/>
              </w:rPr>
              <w:t>40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方案完整</w:t>
            </w:r>
            <w:r w:rsidRPr="005660F4">
              <w:rPr>
                <w:b/>
                <w:sz w:val="18"/>
                <w:szCs w:val="18"/>
              </w:rPr>
              <w:t>性</w:t>
            </w:r>
          </w:p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rFonts w:hint="eastAsia"/>
                <w:b/>
                <w:sz w:val="18"/>
                <w:szCs w:val="18"/>
              </w:rPr>
              <w:t>10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 w:rsidRPr="005660F4">
              <w:rPr>
                <w:sz w:val="18"/>
                <w:szCs w:val="18"/>
              </w:rPr>
              <w:t>完整</w:t>
            </w:r>
            <w:r w:rsidRPr="005660F4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覆盖所有主要核心模块；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 w:rsidRPr="005660F4">
              <w:rPr>
                <w:rFonts w:hint="eastAsia"/>
                <w:sz w:val="18"/>
                <w:szCs w:val="18"/>
              </w:rPr>
              <w:t>9</w:t>
            </w:r>
            <w:r w:rsidRPr="005660F4">
              <w:rPr>
                <w:sz w:val="18"/>
                <w:szCs w:val="18"/>
              </w:rPr>
              <w:t>-</w:t>
            </w:r>
            <w:r w:rsidRPr="005660F4">
              <w:rPr>
                <w:rFonts w:hint="eastAsia"/>
                <w:sz w:val="18"/>
                <w:szCs w:val="18"/>
              </w:rPr>
              <w:t>10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较</w:t>
            </w:r>
            <w:r w:rsidRPr="005660F4">
              <w:rPr>
                <w:sz w:val="18"/>
                <w:szCs w:val="18"/>
              </w:rPr>
              <w:t>完整</w:t>
            </w:r>
            <w:r w:rsidRPr="005660F4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覆盖</w:t>
            </w:r>
            <w:r w:rsidRPr="005660F4">
              <w:rPr>
                <w:sz w:val="18"/>
                <w:szCs w:val="18"/>
              </w:rPr>
              <w:t>主要模块的设计方案</w:t>
            </w:r>
            <w:r>
              <w:rPr>
                <w:rFonts w:hint="eastAsia"/>
                <w:sz w:val="18"/>
                <w:szCs w:val="18"/>
              </w:rPr>
              <w:t>完整</w:t>
            </w:r>
            <w:r w:rsidRPr="005660F4">
              <w:rPr>
                <w:sz w:val="18"/>
                <w:szCs w:val="18"/>
              </w:rPr>
              <w:t>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6-8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 w:rsidRPr="005660F4">
              <w:rPr>
                <w:sz w:val="18"/>
                <w:szCs w:val="18"/>
              </w:rPr>
              <w:t>方案合理性</w:t>
            </w:r>
            <w:r w:rsidRPr="005660F4">
              <w:rPr>
                <w:rFonts w:hint="eastAsia"/>
                <w:sz w:val="18"/>
                <w:szCs w:val="18"/>
              </w:rPr>
              <w:t>不可</w:t>
            </w:r>
            <w:r>
              <w:rPr>
                <w:sz w:val="18"/>
                <w:szCs w:val="18"/>
              </w:rPr>
              <w:t>评为优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不完整</w:t>
            </w:r>
            <w:r w:rsidRPr="005660F4"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报告</w:t>
            </w:r>
            <w:r w:rsidRPr="005660F4">
              <w:rPr>
                <w:sz w:val="18"/>
                <w:szCs w:val="18"/>
              </w:rPr>
              <w:t>缺失</w:t>
            </w:r>
            <w:r w:rsidRPr="005660F4">
              <w:rPr>
                <w:rFonts w:hint="eastAsia"/>
                <w:sz w:val="18"/>
                <w:szCs w:val="18"/>
              </w:rPr>
              <w:t>较多</w:t>
            </w:r>
            <w:r w:rsidRPr="005660F4">
              <w:rPr>
                <w:sz w:val="18"/>
                <w:szCs w:val="18"/>
              </w:rPr>
              <w:t>主要模块的设计方案；（</w:t>
            </w:r>
            <w:r w:rsidRPr="005660F4">
              <w:rPr>
                <w:rFonts w:hint="eastAsia"/>
                <w:sz w:val="18"/>
                <w:szCs w:val="18"/>
              </w:rPr>
              <w:t>0</w:t>
            </w:r>
            <w:r w:rsidRPr="005660F4">
              <w:rPr>
                <w:sz w:val="18"/>
                <w:szCs w:val="18"/>
              </w:rPr>
              <w:t>-</w:t>
            </w:r>
            <w:r w:rsidRPr="005660F4">
              <w:rPr>
                <w:rFonts w:hint="eastAsia"/>
                <w:sz w:val="18"/>
                <w:szCs w:val="18"/>
              </w:rPr>
              <w:t>5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</w:t>
            </w:r>
            <w:r w:rsidRPr="005660F4">
              <w:rPr>
                <w:sz w:val="18"/>
                <w:szCs w:val="18"/>
              </w:rPr>
              <w:t>方案</w:t>
            </w:r>
            <w:r w:rsidRPr="005660F4">
              <w:rPr>
                <w:rFonts w:hint="eastAsia"/>
                <w:sz w:val="18"/>
                <w:szCs w:val="18"/>
              </w:rPr>
              <w:t>合理性只能</w:t>
            </w:r>
            <w:r w:rsidRPr="005660F4">
              <w:rPr>
                <w:sz w:val="18"/>
                <w:szCs w:val="18"/>
              </w:rPr>
              <w:t>评为差</w:t>
            </w:r>
          </w:p>
        </w:tc>
        <w:tc>
          <w:tcPr>
            <w:tcW w:w="722" w:type="dxa"/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jc w:val="center"/>
        </w:trPr>
        <w:tc>
          <w:tcPr>
            <w:tcW w:w="961" w:type="dxa"/>
            <w:vMerge/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方案合理性</w:t>
            </w:r>
          </w:p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b/>
                <w:sz w:val="18"/>
                <w:szCs w:val="18"/>
              </w:rPr>
              <w:t>30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设计方案</w:t>
            </w:r>
            <w:r>
              <w:rPr>
                <w:rFonts w:hint="eastAsia"/>
                <w:sz w:val="18"/>
                <w:szCs w:val="18"/>
              </w:rPr>
              <w:t>讲解</w:t>
            </w:r>
            <w:r w:rsidRPr="005660F4">
              <w:rPr>
                <w:rFonts w:hint="eastAsia"/>
                <w:sz w:val="18"/>
                <w:szCs w:val="18"/>
              </w:rPr>
              <w:t>合理，</w:t>
            </w:r>
            <w:r>
              <w:rPr>
                <w:rFonts w:hint="eastAsia"/>
                <w:sz w:val="18"/>
                <w:szCs w:val="18"/>
              </w:rPr>
              <w:t>叙述</w:t>
            </w:r>
            <w:r>
              <w:rPr>
                <w:sz w:val="18"/>
                <w:szCs w:val="18"/>
              </w:rPr>
              <w:t>重点突出有条理，</w:t>
            </w:r>
            <w:r>
              <w:rPr>
                <w:rFonts w:hint="eastAsia"/>
                <w:sz w:val="18"/>
                <w:szCs w:val="18"/>
              </w:rPr>
              <w:t>且设计</w:t>
            </w:r>
            <w:r w:rsidRPr="005660F4">
              <w:rPr>
                <w:sz w:val="18"/>
                <w:szCs w:val="18"/>
              </w:rPr>
              <w:t>有</w:t>
            </w:r>
            <w:r w:rsidRPr="005660F4">
              <w:rPr>
                <w:rFonts w:hint="eastAsia"/>
                <w:sz w:val="18"/>
                <w:szCs w:val="18"/>
              </w:rPr>
              <w:t>创新</w:t>
            </w:r>
            <w:r w:rsidRPr="005660F4">
              <w:rPr>
                <w:sz w:val="18"/>
                <w:szCs w:val="18"/>
              </w:rPr>
              <w:t>或改进</w:t>
            </w:r>
            <w:r w:rsidRPr="005660F4">
              <w:rPr>
                <w:rFonts w:hint="eastAsia"/>
                <w:sz w:val="18"/>
                <w:szCs w:val="18"/>
              </w:rPr>
              <w:t>；</w:t>
            </w:r>
            <w:r w:rsidRPr="005660F4">
              <w:rPr>
                <w:sz w:val="18"/>
                <w:szCs w:val="18"/>
              </w:rPr>
              <w:t>（</w:t>
            </w:r>
            <w:r w:rsidRPr="005660F4">
              <w:rPr>
                <w:sz w:val="18"/>
                <w:szCs w:val="18"/>
              </w:rPr>
              <w:t>27-30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 w:rsidRPr="005660F4">
              <w:rPr>
                <w:sz w:val="18"/>
                <w:szCs w:val="18"/>
              </w:rPr>
              <w:t>）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设计方案</w:t>
            </w:r>
            <w:r>
              <w:rPr>
                <w:rFonts w:hint="eastAsia"/>
                <w:sz w:val="18"/>
                <w:szCs w:val="18"/>
              </w:rPr>
              <w:t>讲解</w:t>
            </w:r>
            <w:r w:rsidRPr="005660F4">
              <w:rPr>
                <w:rFonts w:hint="eastAsia"/>
                <w:sz w:val="18"/>
                <w:szCs w:val="18"/>
              </w:rPr>
              <w:t>基本合理，</w:t>
            </w:r>
            <w:r>
              <w:rPr>
                <w:rFonts w:hint="eastAsia"/>
                <w:sz w:val="18"/>
                <w:szCs w:val="18"/>
              </w:rPr>
              <w:t>能够</w:t>
            </w:r>
            <w:r>
              <w:rPr>
                <w:sz w:val="18"/>
                <w:szCs w:val="18"/>
              </w:rPr>
              <w:t>较清楚解释设计原理，</w:t>
            </w:r>
            <w:r w:rsidRPr="005660F4">
              <w:rPr>
                <w:rFonts w:hint="eastAsia"/>
                <w:sz w:val="18"/>
                <w:szCs w:val="18"/>
              </w:rPr>
              <w:t>但</w:t>
            </w:r>
            <w:r>
              <w:rPr>
                <w:rFonts w:hint="eastAsia"/>
                <w:sz w:val="18"/>
                <w:szCs w:val="18"/>
              </w:rPr>
              <w:t>存在</w:t>
            </w:r>
            <w:r>
              <w:rPr>
                <w:sz w:val="18"/>
                <w:szCs w:val="18"/>
              </w:rPr>
              <w:t>一定问题或设计</w:t>
            </w:r>
            <w:r w:rsidRPr="005660F4">
              <w:rPr>
                <w:rFonts w:hint="eastAsia"/>
                <w:sz w:val="18"/>
                <w:szCs w:val="18"/>
              </w:rPr>
              <w:t>有一定缺陷；（</w:t>
            </w:r>
            <w:r w:rsidRPr="005660F4">
              <w:rPr>
                <w:sz w:val="18"/>
                <w:szCs w:val="18"/>
              </w:rPr>
              <w:t>18-26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设计方案</w:t>
            </w:r>
            <w:r>
              <w:rPr>
                <w:rFonts w:hint="eastAsia"/>
                <w:sz w:val="18"/>
                <w:szCs w:val="18"/>
              </w:rPr>
              <w:t>讲解不</w:t>
            </w:r>
            <w:r w:rsidRPr="005660F4">
              <w:rPr>
                <w:rFonts w:hint="eastAsia"/>
                <w:sz w:val="18"/>
                <w:szCs w:val="18"/>
              </w:rPr>
              <w:t>合理，</w:t>
            </w:r>
            <w:r>
              <w:rPr>
                <w:rFonts w:hint="eastAsia"/>
                <w:sz w:val="18"/>
                <w:szCs w:val="18"/>
              </w:rPr>
              <w:t>不能</w:t>
            </w:r>
            <w:r>
              <w:rPr>
                <w:sz w:val="18"/>
                <w:szCs w:val="18"/>
              </w:rPr>
              <w:t>解释设计原理，</w:t>
            </w:r>
            <w:r w:rsidRPr="005660F4">
              <w:rPr>
                <w:rFonts w:hint="eastAsia"/>
                <w:sz w:val="18"/>
                <w:szCs w:val="18"/>
              </w:rPr>
              <w:t>缺陷较多；（</w:t>
            </w:r>
            <w:r w:rsidRPr="005660F4">
              <w:rPr>
                <w:rFonts w:hint="eastAsia"/>
                <w:sz w:val="18"/>
                <w:szCs w:val="18"/>
              </w:rPr>
              <w:t>0</w:t>
            </w:r>
            <w:r w:rsidRPr="005660F4">
              <w:rPr>
                <w:sz w:val="18"/>
                <w:szCs w:val="18"/>
              </w:rPr>
              <w:t>-17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jc w:val="center"/>
        </w:trPr>
        <w:tc>
          <w:tcPr>
            <w:tcW w:w="961" w:type="dxa"/>
            <w:vMerge w:val="restart"/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系统</w:t>
            </w:r>
            <w:r w:rsidRPr="005660F4">
              <w:rPr>
                <w:b/>
                <w:sz w:val="18"/>
                <w:szCs w:val="18"/>
              </w:rPr>
              <w:t>测试方案及测试结果</w:t>
            </w:r>
          </w:p>
          <w:p w:rsidR="00D72F09" w:rsidRPr="005660F4" w:rsidRDefault="00D72F09" w:rsidP="00DA1942">
            <w:pPr>
              <w:spacing w:line="400" w:lineRule="atLeast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b/>
                <w:sz w:val="18"/>
                <w:szCs w:val="18"/>
              </w:rPr>
              <w:t>30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测试</w:t>
            </w:r>
            <w:r>
              <w:rPr>
                <w:rFonts w:hint="eastAsia"/>
                <w:b/>
                <w:sz w:val="18"/>
                <w:szCs w:val="18"/>
              </w:rPr>
              <w:t>方案</w:t>
            </w:r>
            <w:r w:rsidRPr="005660F4">
              <w:rPr>
                <w:rFonts w:hint="eastAsia"/>
                <w:b/>
                <w:sz w:val="18"/>
                <w:szCs w:val="18"/>
              </w:rPr>
              <w:t>完整性（</w:t>
            </w:r>
            <w:r w:rsidRPr="005660F4">
              <w:rPr>
                <w:rFonts w:hint="eastAsia"/>
                <w:b/>
                <w:sz w:val="18"/>
                <w:szCs w:val="18"/>
              </w:rPr>
              <w:t>10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sz w:val="18"/>
                <w:szCs w:val="18"/>
              </w:rPr>
              <w:t>完整</w:t>
            </w:r>
            <w:r w:rsidRPr="005660F4">
              <w:rPr>
                <w:rFonts w:hint="eastAsia"/>
                <w:sz w:val="18"/>
                <w:szCs w:val="18"/>
              </w:rPr>
              <w:t>，</w:t>
            </w:r>
            <w:r w:rsidRPr="005660F4">
              <w:rPr>
                <w:sz w:val="18"/>
                <w:szCs w:val="18"/>
              </w:rPr>
              <w:t>覆盖所有主要核心模块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5660F4">
              <w:rPr>
                <w:rFonts w:hint="eastAsia"/>
                <w:sz w:val="18"/>
                <w:szCs w:val="18"/>
              </w:rPr>
              <w:t>测试</w:t>
            </w:r>
            <w:r w:rsidRPr="005660F4">
              <w:rPr>
                <w:sz w:val="18"/>
                <w:szCs w:val="18"/>
              </w:rPr>
              <w:t>方案</w:t>
            </w:r>
            <w:r w:rsidRPr="005660F4">
              <w:rPr>
                <w:rFonts w:hint="eastAsia"/>
                <w:sz w:val="18"/>
                <w:szCs w:val="18"/>
              </w:rPr>
              <w:t>合理</w:t>
            </w:r>
            <w:r w:rsidRPr="005660F4">
              <w:rPr>
                <w:sz w:val="18"/>
                <w:szCs w:val="18"/>
              </w:rPr>
              <w:t>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 w:rsidRPr="005660F4">
              <w:rPr>
                <w:rFonts w:hint="eastAsia"/>
                <w:sz w:val="18"/>
                <w:szCs w:val="18"/>
              </w:rPr>
              <w:t>9</w:t>
            </w:r>
            <w:r w:rsidRPr="005660F4">
              <w:rPr>
                <w:sz w:val="18"/>
                <w:szCs w:val="18"/>
              </w:rPr>
              <w:t>-</w:t>
            </w:r>
            <w:r w:rsidRPr="005660F4">
              <w:rPr>
                <w:rFonts w:hint="eastAsia"/>
                <w:sz w:val="18"/>
                <w:szCs w:val="18"/>
              </w:rPr>
              <w:t>10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较</w:t>
            </w:r>
            <w:r w:rsidRPr="005660F4">
              <w:rPr>
                <w:sz w:val="18"/>
                <w:szCs w:val="18"/>
              </w:rPr>
              <w:t>完整</w:t>
            </w:r>
            <w:r w:rsidRPr="005660F4">
              <w:rPr>
                <w:rFonts w:hint="eastAsia"/>
                <w:sz w:val="18"/>
                <w:szCs w:val="18"/>
              </w:rPr>
              <w:t>，</w:t>
            </w:r>
            <w:r w:rsidRPr="005660F4">
              <w:rPr>
                <w:sz w:val="18"/>
                <w:szCs w:val="18"/>
              </w:rPr>
              <w:t>主要模块的</w:t>
            </w:r>
            <w:r w:rsidRPr="005660F4">
              <w:rPr>
                <w:rFonts w:hint="eastAsia"/>
                <w:sz w:val="18"/>
                <w:szCs w:val="18"/>
              </w:rPr>
              <w:t>测试方案</w:t>
            </w:r>
            <w:r w:rsidRPr="005660F4">
              <w:rPr>
                <w:sz w:val="18"/>
                <w:szCs w:val="18"/>
              </w:rPr>
              <w:t>及结果</w:t>
            </w:r>
            <w:r>
              <w:rPr>
                <w:rFonts w:hint="eastAsia"/>
                <w:sz w:val="18"/>
                <w:szCs w:val="18"/>
              </w:rPr>
              <w:t>完整，测试方案较合理</w:t>
            </w:r>
            <w:r w:rsidRPr="005660F4">
              <w:rPr>
                <w:sz w:val="18"/>
                <w:szCs w:val="18"/>
              </w:rPr>
              <w:t>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6-8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Pr="005660F4">
              <w:rPr>
                <w:sz w:val="18"/>
                <w:szCs w:val="18"/>
              </w:rPr>
              <w:t>处理</w:t>
            </w:r>
            <w:r w:rsidRPr="005660F4">
              <w:rPr>
                <w:rFonts w:hint="eastAsia"/>
                <w:sz w:val="18"/>
                <w:szCs w:val="18"/>
              </w:rPr>
              <w:t>不可</w:t>
            </w:r>
            <w:r>
              <w:rPr>
                <w:sz w:val="18"/>
                <w:szCs w:val="18"/>
              </w:rPr>
              <w:t>评为优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不完整</w:t>
            </w:r>
            <w:r w:rsidRPr="005660F4">
              <w:rPr>
                <w:sz w:val="18"/>
                <w:szCs w:val="18"/>
              </w:rPr>
              <w:t>，缺失较多主要模块的</w:t>
            </w:r>
            <w:r w:rsidRPr="005660F4">
              <w:rPr>
                <w:rFonts w:hint="eastAsia"/>
                <w:sz w:val="18"/>
                <w:szCs w:val="18"/>
              </w:rPr>
              <w:t>测试方案</w:t>
            </w:r>
            <w:r w:rsidRPr="005660F4">
              <w:rPr>
                <w:sz w:val="18"/>
                <w:szCs w:val="18"/>
              </w:rPr>
              <w:t>及结果</w:t>
            </w:r>
            <w:r>
              <w:rPr>
                <w:rFonts w:hint="eastAsia"/>
                <w:sz w:val="18"/>
                <w:szCs w:val="18"/>
              </w:rPr>
              <w:t>，测试方案不合理</w:t>
            </w:r>
            <w:r w:rsidRPr="005660F4">
              <w:rPr>
                <w:sz w:val="18"/>
                <w:szCs w:val="18"/>
              </w:rPr>
              <w:t>；（</w:t>
            </w:r>
            <w:r w:rsidRPr="005660F4">
              <w:rPr>
                <w:sz w:val="18"/>
                <w:szCs w:val="18"/>
              </w:rPr>
              <w:t>0-5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Pr="005660F4">
              <w:rPr>
                <w:sz w:val="18"/>
                <w:szCs w:val="18"/>
              </w:rPr>
              <w:t>处理</w:t>
            </w:r>
            <w:r w:rsidRPr="005660F4">
              <w:rPr>
                <w:rFonts w:hint="eastAsia"/>
                <w:sz w:val="18"/>
                <w:szCs w:val="18"/>
              </w:rPr>
              <w:t>只能</w:t>
            </w:r>
            <w:r w:rsidRPr="005660F4">
              <w:rPr>
                <w:sz w:val="18"/>
                <w:szCs w:val="18"/>
              </w:rPr>
              <w:t>评为差</w:t>
            </w:r>
          </w:p>
        </w:tc>
        <w:tc>
          <w:tcPr>
            <w:tcW w:w="722" w:type="dxa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jc w:val="center"/>
        </w:trPr>
        <w:tc>
          <w:tcPr>
            <w:tcW w:w="961" w:type="dxa"/>
            <w:vMerge/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 w:rsidRPr="005660F4">
              <w:rPr>
                <w:b/>
                <w:sz w:val="18"/>
                <w:szCs w:val="18"/>
              </w:rPr>
              <w:t>处理和分析</w:t>
            </w: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20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数据</w:t>
            </w:r>
            <w:r w:rsidRPr="005660F4">
              <w:rPr>
                <w:sz w:val="18"/>
                <w:szCs w:val="18"/>
              </w:rPr>
              <w:t>处理</w:t>
            </w:r>
            <w:r w:rsidRPr="005660F4">
              <w:rPr>
                <w:rFonts w:hint="eastAsia"/>
                <w:sz w:val="18"/>
                <w:szCs w:val="18"/>
              </w:rPr>
              <w:t>和</w:t>
            </w:r>
            <w:r w:rsidRPr="005660F4">
              <w:rPr>
                <w:sz w:val="18"/>
                <w:szCs w:val="18"/>
              </w:rPr>
              <w:t>分析正确</w:t>
            </w:r>
            <w:r w:rsidRPr="005660F4">
              <w:rPr>
                <w:rFonts w:hint="eastAsia"/>
                <w:sz w:val="18"/>
                <w:szCs w:val="18"/>
              </w:rPr>
              <w:t>；（</w:t>
            </w:r>
            <w:r>
              <w:rPr>
                <w:sz w:val="18"/>
                <w:szCs w:val="18"/>
              </w:rPr>
              <w:t>18</w:t>
            </w:r>
            <w:r w:rsidRPr="005660F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 w:rsidRPr="005660F4">
              <w:rPr>
                <w:rFonts w:hint="eastAsia"/>
                <w:sz w:val="18"/>
                <w:szCs w:val="18"/>
              </w:rPr>
              <w:t>0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数据</w:t>
            </w:r>
            <w:r w:rsidRPr="005660F4">
              <w:rPr>
                <w:sz w:val="18"/>
                <w:szCs w:val="18"/>
              </w:rPr>
              <w:t>处理</w:t>
            </w:r>
            <w:r w:rsidRPr="005660F4">
              <w:rPr>
                <w:rFonts w:hint="eastAsia"/>
                <w:sz w:val="18"/>
                <w:szCs w:val="18"/>
              </w:rPr>
              <w:t>和</w:t>
            </w:r>
            <w:r w:rsidRPr="005660F4">
              <w:rPr>
                <w:sz w:val="18"/>
                <w:szCs w:val="18"/>
              </w:rPr>
              <w:t>分析</w:t>
            </w:r>
            <w:r w:rsidRPr="005660F4">
              <w:rPr>
                <w:rFonts w:hint="eastAsia"/>
                <w:sz w:val="18"/>
                <w:szCs w:val="18"/>
              </w:rPr>
              <w:t>较</w:t>
            </w:r>
            <w:r w:rsidRPr="005660F4">
              <w:rPr>
                <w:sz w:val="18"/>
                <w:szCs w:val="18"/>
              </w:rPr>
              <w:t>正确</w:t>
            </w:r>
            <w:r w:rsidRPr="005660F4">
              <w:rPr>
                <w:rFonts w:hint="eastAsia"/>
                <w:sz w:val="18"/>
                <w:szCs w:val="18"/>
              </w:rPr>
              <w:t>；（</w:t>
            </w:r>
            <w:r>
              <w:rPr>
                <w:sz w:val="18"/>
                <w:szCs w:val="18"/>
              </w:rPr>
              <w:t>12</w:t>
            </w:r>
            <w:r w:rsidRPr="005660F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数据</w:t>
            </w:r>
            <w:r w:rsidRPr="005660F4">
              <w:rPr>
                <w:sz w:val="18"/>
                <w:szCs w:val="18"/>
              </w:rPr>
              <w:t>处理</w:t>
            </w:r>
            <w:r w:rsidRPr="005660F4">
              <w:rPr>
                <w:rFonts w:hint="eastAsia"/>
                <w:sz w:val="18"/>
                <w:szCs w:val="18"/>
              </w:rPr>
              <w:t>和</w:t>
            </w:r>
            <w:r w:rsidRPr="005660F4">
              <w:rPr>
                <w:sz w:val="18"/>
                <w:szCs w:val="18"/>
              </w:rPr>
              <w:t>分析</w:t>
            </w:r>
            <w:r w:rsidRPr="005660F4">
              <w:rPr>
                <w:rFonts w:hint="eastAsia"/>
                <w:sz w:val="18"/>
                <w:szCs w:val="18"/>
              </w:rPr>
              <w:t>基本</w:t>
            </w:r>
            <w:r w:rsidRPr="005660F4">
              <w:rPr>
                <w:sz w:val="18"/>
                <w:szCs w:val="18"/>
              </w:rPr>
              <w:t>正确</w:t>
            </w:r>
            <w:r w:rsidRPr="005660F4">
              <w:rPr>
                <w:rFonts w:hint="eastAsia"/>
                <w:sz w:val="18"/>
                <w:szCs w:val="18"/>
              </w:rPr>
              <w:t>，</w:t>
            </w:r>
            <w:r w:rsidRPr="005660F4">
              <w:rPr>
                <w:sz w:val="18"/>
                <w:szCs w:val="18"/>
              </w:rPr>
              <w:t>但存在较多问题</w:t>
            </w:r>
            <w:r w:rsidRPr="005660F4">
              <w:rPr>
                <w:rFonts w:hint="eastAsia"/>
                <w:sz w:val="18"/>
                <w:szCs w:val="18"/>
              </w:rPr>
              <w:t>；</w:t>
            </w:r>
            <w:r w:rsidRPr="005660F4">
              <w:rPr>
                <w:sz w:val="18"/>
                <w:szCs w:val="18"/>
              </w:rPr>
              <w:t>（</w:t>
            </w:r>
            <w:r w:rsidRPr="005660F4"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11</w:t>
            </w:r>
            <w:r w:rsidRPr="005660F4">
              <w:rPr>
                <w:rFonts w:hint="eastAsia"/>
                <w:sz w:val="18"/>
                <w:szCs w:val="18"/>
              </w:rPr>
              <w:t>分</w:t>
            </w:r>
            <w:r w:rsidRPr="005660F4">
              <w:rPr>
                <w:sz w:val="18"/>
                <w:szCs w:val="18"/>
              </w:rPr>
              <w:t>）</w:t>
            </w:r>
          </w:p>
        </w:tc>
        <w:tc>
          <w:tcPr>
            <w:tcW w:w="722" w:type="dxa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trHeight w:val="475"/>
          <w:jc w:val="center"/>
        </w:trPr>
        <w:tc>
          <w:tcPr>
            <w:tcW w:w="2263" w:type="dxa"/>
            <w:gridSpan w:val="2"/>
            <w:tcBorders>
              <w:right w:val="single" w:sz="4" w:space="0" w:color="auto"/>
            </w:tcBorders>
            <w:vAlign w:val="center"/>
          </w:tcPr>
          <w:p w:rsidR="00D72F09" w:rsidRDefault="00D72F09" w:rsidP="00DA1942">
            <w:pPr>
              <w:spacing w:line="400" w:lineRule="atLeast"/>
              <w:jc w:val="center"/>
              <w:rPr>
                <w:b/>
                <w:sz w:val="18"/>
                <w:szCs w:val="18"/>
              </w:rPr>
            </w:pPr>
            <w:r w:rsidRPr="005660F4">
              <w:rPr>
                <w:b/>
                <w:sz w:val="18"/>
                <w:szCs w:val="18"/>
              </w:rPr>
              <w:t>主要问题描述和</w:t>
            </w:r>
            <w:r w:rsidRPr="005660F4">
              <w:rPr>
                <w:rFonts w:hint="eastAsia"/>
                <w:b/>
                <w:sz w:val="18"/>
                <w:szCs w:val="18"/>
              </w:rPr>
              <w:t>分析</w:t>
            </w:r>
          </w:p>
          <w:p w:rsidR="00D72F09" w:rsidRPr="005660F4" w:rsidRDefault="00D72F09" w:rsidP="00DA1942">
            <w:pPr>
              <w:spacing w:line="400" w:lineRule="atLeast"/>
              <w:jc w:val="center"/>
              <w:rPr>
                <w:sz w:val="18"/>
                <w:szCs w:val="18"/>
              </w:rPr>
            </w:pPr>
            <w:r w:rsidRPr="005660F4">
              <w:rPr>
                <w:rFonts w:hint="eastAsia"/>
                <w:b/>
                <w:sz w:val="18"/>
                <w:szCs w:val="18"/>
              </w:rPr>
              <w:t>（</w:t>
            </w:r>
            <w:r w:rsidRPr="005660F4">
              <w:rPr>
                <w:rFonts w:hint="eastAsia"/>
                <w:b/>
                <w:sz w:val="18"/>
                <w:szCs w:val="18"/>
              </w:rPr>
              <w:t>10</w:t>
            </w:r>
            <w:r w:rsidRPr="005660F4">
              <w:rPr>
                <w:rFonts w:hint="eastAsia"/>
                <w:b/>
                <w:sz w:val="18"/>
                <w:szCs w:val="18"/>
              </w:rPr>
              <w:t>分）</w:t>
            </w:r>
          </w:p>
        </w:tc>
        <w:tc>
          <w:tcPr>
            <w:tcW w:w="1961" w:type="dxa"/>
            <w:tcBorders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问题描述准确</w:t>
            </w:r>
            <w:r w:rsidRPr="005660F4">
              <w:rPr>
                <w:sz w:val="18"/>
                <w:szCs w:val="18"/>
              </w:rPr>
              <w:t>，分析思路正确</w:t>
            </w:r>
            <w:r w:rsidRPr="005660F4">
              <w:rPr>
                <w:rFonts w:hint="eastAsia"/>
                <w:sz w:val="18"/>
                <w:szCs w:val="18"/>
              </w:rPr>
              <w:t>，</w:t>
            </w:r>
            <w:r w:rsidRPr="005660F4">
              <w:rPr>
                <w:sz w:val="18"/>
                <w:szCs w:val="18"/>
              </w:rPr>
              <w:t>解决方案合理；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 w:rsidRPr="005660F4">
              <w:rPr>
                <w:rFonts w:hint="eastAsia"/>
                <w:sz w:val="18"/>
                <w:szCs w:val="18"/>
              </w:rPr>
              <w:t>9</w:t>
            </w:r>
            <w:r w:rsidRPr="005660F4">
              <w:rPr>
                <w:sz w:val="18"/>
                <w:szCs w:val="18"/>
              </w:rPr>
              <w:t>-</w:t>
            </w:r>
            <w:r w:rsidRPr="005660F4">
              <w:rPr>
                <w:rFonts w:hint="eastAsia"/>
                <w:sz w:val="18"/>
                <w:szCs w:val="18"/>
              </w:rPr>
              <w:t>10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问题</w:t>
            </w:r>
            <w:r w:rsidRPr="005660F4">
              <w:rPr>
                <w:sz w:val="18"/>
                <w:szCs w:val="18"/>
              </w:rPr>
              <w:t>描述</w:t>
            </w:r>
            <w:r w:rsidRPr="005660F4">
              <w:rPr>
                <w:rFonts w:hint="eastAsia"/>
                <w:sz w:val="18"/>
                <w:szCs w:val="18"/>
              </w:rPr>
              <w:t>较准确</w:t>
            </w:r>
            <w:r w:rsidRPr="005660F4">
              <w:rPr>
                <w:sz w:val="18"/>
                <w:szCs w:val="18"/>
              </w:rPr>
              <w:t>，分析思路</w:t>
            </w:r>
            <w:r w:rsidRPr="005660F4">
              <w:rPr>
                <w:rFonts w:hint="eastAsia"/>
                <w:sz w:val="18"/>
                <w:szCs w:val="18"/>
              </w:rPr>
              <w:t>基本</w:t>
            </w:r>
            <w:r w:rsidRPr="005660F4">
              <w:rPr>
                <w:sz w:val="18"/>
                <w:szCs w:val="18"/>
              </w:rPr>
              <w:t>正确，解决</w:t>
            </w:r>
            <w:r w:rsidRPr="005660F4">
              <w:rPr>
                <w:rFonts w:hint="eastAsia"/>
                <w:sz w:val="18"/>
                <w:szCs w:val="18"/>
              </w:rPr>
              <w:t>方案</w:t>
            </w:r>
            <w:r w:rsidRPr="005660F4">
              <w:rPr>
                <w:sz w:val="18"/>
                <w:szCs w:val="18"/>
              </w:rPr>
              <w:t>较合理</w:t>
            </w:r>
            <w:r w:rsidRPr="005660F4">
              <w:rPr>
                <w:rFonts w:hint="eastAsia"/>
                <w:sz w:val="18"/>
                <w:szCs w:val="18"/>
              </w:rPr>
              <w:t>，但</w:t>
            </w:r>
            <w:r w:rsidRPr="005660F4">
              <w:rPr>
                <w:sz w:val="18"/>
                <w:szCs w:val="18"/>
              </w:rPr>
              <w:t>有点缺陷；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 w:rsidRPr="005660F4">
              <w:rPr>
                <w:rFonts w:hint="eastAsia"/>
                <w:sz w:val="18"/>
                <w:szCs w:val="18"/>
              </w:rPr>
              <w:t>6</w:t>
            </w:r>
            <w:r w:rsidRPr="005660F4">
              <w:rPr>
                <w:sz w:val="18"/>
                <w:szCs w:val="18"/>
              </w:rPr>
              <w:t>-8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2412" w:type="dxa"/>
            <w:gridSpan w:val="2"/>
            <w:tcBorders>
              <w:lef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rPr>
                <w:sz w:val="18"/>
                <w:szCs w:val="18"/>
              </w:rPr>
            </w:pPr>
            <w:r w:rsidRPr="005660F4">
              <w:rPr>
                <w:rFonts w:hint="eastAsia"/>
                <w:sz w:val="18"/>
                <w:szCs w:val="18"/>
              </w:rPr>
              <w:t>问题</w:t>
            </w:r>
            <w:r w:rsidRPr="005660F4">
              <w:rPr>
                <w:sz w:val="18"/>
                <w:szCs w:val="18"/>
              </w:rPr>
              <w:t>描述</w:t>
            </w:r>
            <w:r w:rsidRPr="005660F4">
              <w:rPr>
                <w:rFonts w:hint="eastAsia"/>
                <w:sz w:val="18"/>
                <w:szCs w:val="18"/>
              </w:rPr>
              <w:t>不够</w:t>
            </w:r>
            <w:r w:rsidRPr="005660F4">
              <w:rPr>
                <w:sz w:val="18"/>
                <w:szCs w:val="18"/>
              </w:rPr>
              <w:t>准确，分析思路</w:t>
            </w:r>
            <w:r w:rsidRPr="005660F4">
              <w:rPr>
                <w:rFonts w:hint="eastAsia"/>
                <w:sz w:val="18"/>
                <w:szCs w:val="18"/>
              </w:rPr>
              <w:t>有问题</w:t>
            </w:r>
            <w:r w:rsidRPr="005660F4">
              <w:rPr>
                <w:sz w:val="18"/>
                <w:szCs w:val="18"/>
              </w:rPr>
              <w:t>，解决方案</w:t>
            </w:r>
            <w:r w:rsidRPr="005660F4">
              <w:rPr>
                <w:rFonts w:hint="eastAsia"/>
                <w:sz w:val="18"/>
                <w:szCs w:val="18"/>
              </w:rPr>
              <w:t>有缺陷</w:t>
            </w:r>
            <w:r w:rsidRPr="005660F4">
              <w:rPr>
                <w:sz w:val="18"/>
                <w:szCs w:val="18"/>
              </w:rPr>
              <w:t>；</w:t>
            </w:r>
            <w:r w:rsidRPr="005660F4">
              <w:rPr>
                <w:rFonts w:hint="eastAsia"/>
                <w:sz w:val="18"/>
                <w:szCs w:val="18"/>
              </w:rPr>
              <w:t>（</w:t>
            </w:r>
            <w:r w:rsidRPr="005660F4">
              <w:rPr>
                <w:sz w:val="18"/>
                <w:szCs w:val="18"/>
              </w:rPr>
              <w:t>0-5</w:t>
            </w:r>
            <w:r w:rsidRPr="005660F4"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722" w:type="dxa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  <w:tr w:rsidR="00D72F09" w:rsidRPr="005660F4" w:rsidTr="00DA1942">
        <w:trPr>
          <w:trHeight w:val="750"/>
          <w:jc w:val="center"/>
        </w:trPr>
        <w:tc>
          <w:tcPr>
            <w:tcW w:w="4224" w:type="dxa"/>
            <w:gridSpan w:val="3"/>
            <w:tcBorders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sz w:val="18"/>
                <w:szCs w:val="18"/>
              </w:rPr>
            </w:pPr>
            <w:r w:rsidRPr="00B50F8A">
              <w:rPr>
                <w:rFonts w:hint="eastAsia"/>
                <w:b/>
                <w:sz w:val="18"/>
                <w:szCs w:val="18"/>
              </w:rPr>
              <w:t>报告</w:t>
            </w:r>
            <w:r w:rsidRPr="00B50F8A">
              <w:rPr>
                <w:b/>
                <w:sz w:val="18"/>
                <w:szCs w:val="18"/>
              </w:rPr>
              <w:t>总评成绩</w:t>
            </w:r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center"/>
              <w:rPr>
                <w:sz w:val="18"/>
                <w:szCs w:val="18"/>
              </w:rPr>
            </w:pPr>
            <w:r w:rsidRPr="00B50F8A">
              <w:rPr>
                <w:rFonts w:hint="eastAsia"/>
                <w:b/>
                <w:sz w:val="18"/>
                <w:szCs w:val="18"/>
              </w:rPr>
              <w:t>教师</w:t>
            </w:r>
            <w:r w:rsidRPr="00B50F8A">
              <w:rPr>
                <w:b/>
                <w:sz w:val="18"/>
                <w:szCs w:val="18"/>
              </w:rPr>
              <w:t>签名</w:t>
            </w:r>
          </w:p>
        </w:tc>
        <w:tc>
          <w:tcPr>
            <w:tcW w:w="160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72F09" w:rsidRPr="005660F4" w:rsidRDefault="00D72F09" w:rsidP="00DA1942">
            <w:pPr>
              <w:spacing w:line="400" w:lineRule="atLeast"/>
              <w:jc w:val="left"/>
              <w:rPr>
                <w:sz w:val="18"/>
                <w:szCs w:val="18"/>
              </w:rPr>
            </w:pPr>
          </w:p>
        </w:tc>
      </w:tr>
    </w:tbl>
    <w:p w:rsidR="00D72F09" w:rsidRPr="00B50F8A" w:rsidRDefault="00D72F09" w:rsidP="00D72F09">
      <w:pPr>
        <w:rPr>
          <w:sz w:val="2"/>
          <w:szCs w:val="2"/>
        </w:rPr>
      </w:pPr>
    </w:p>
    <w:p w:rsidR="00D72F09" w:rsidRPr="00B50F8A" w:rsidRDefault="00D72F09" w:rsidP="00D72F09">
      <w:pPr>
        <w:rPr>
          <w:sz w:val="2"/>
          <w:szCs w:val="2"/>
        </w:rPr>
      </w:pPr>
    </w:p>
    <w:p w:rsidR="00D72F09" w:rsidRPr="00B50F8A" w:rsidRDefault="00D72F09" w:rsidP="00D72F09">
      <w:pPr>
        <w:rPr>
          <w:sz w:val="2"/>
          <w:szCs w:val="2"/>
        </w:rPr>
      </w:pPr>
    </w:p>
    <w:p w:rsidR="00D72F09" w:rsidRDefault="00D72F09" w:rsidP="00D72F09"/>
    <w:p w:rsidR="00D72F09" w:rsidRDefault="00D72F09" w:rsidP="00D72F09"/>
    <w:p w:rsidR="00D72F09" w:rsidRDefault="00D72F09" w:rsidP="00D72F09"/>
    <w:p w:rsidR="00D72F09" w:rsidRDefault="00D72F09" w:rsidP="00D72F09"/>
    <w:p w:rsidR="00D72F09" w:rsidRDefault="00D72F09" w:rsidP="00D72F09"/>
    <w:p w:rsidR="00D72F09" w:rsidRPr="0073129E" w:rsidRDefault="00D72F09" w:rsidP="00D72F09">
      <w:pPr>
        <w:rPr>
          <w:i/>
        </w:rPr>
      </w:pPr>
      <w:r w:rsidRPr="0073129E">
        <w:rPr>
          <w:rFonts w:hint="eastAsia"/>
          <w:i/>
        </w:rPr>
        <w:t>注</w:t>
      </w:r>
      <w:r w:rsidRPr="0073129E">
        <w:rPr>
          <w:i/>
        </w:rPr>
        <w:t>：</w:t>
      </w:r>
      <w:r w:rsidRPr="0073129E">
        <w:rPr>
          <w:rFonts w:hint="eastAsia"/>
          <w:i/>
        </w:rPr>
        <w:t>（</w:t>
      </w:r>
      <w:r w:rsidRPr="0073129E">
        <w:rPr>
          <w:rFonts w:hint="eastAsia"/>
          <w:i/>
        </w:rPr>
        <w:t>1</w:t>
      </w:r>
      <w:r w:rsidRPr="0073129E">
        <w:rPr>
          <w:rFonts w:hint="eastAsia"/>
          <w:i/>
        </w:rPr>
        <w:t>）实验</w:t>
      </w:r>
      <w:r w:rsidRPr="0073129E">
        <w:rPr>
          <w:i/>
        </w:rPr>
        <w:t>报告要求学生独立完成，相似度较高</w:t>
      </w:r>
      <w:r w:rsidRPr="0073129E">
        <w:rPr>
          <w:rFonts w:hint="eastAsia"/>
          <w:i/>
        </w:rPr>
        <w:t>的实验</w:t>
      </w:r>
      <w:r w:rsidRPr="0073129E">
        <w:rPr>
          <w:i/>
        </w:rPr>
        <w:t>报告</w:t>
      </w:r>
      <w:r w:rsidRPr="0073129E">
        <w:rPr>
          <w:rFonts w:hint="eastAsia"/>
          <w:i/>
        </w:rPr>
        <w:t>全部评定为</w:t>
      </w:r>
      <w:r w:rsidRPr="0073129E">
        <w:rPr>
          <w:rFonts w:hint="eastAsia"/>
          <w:i/>
        </w:rPr>
        <w:t>0</w:t>
      </w:r>
      <w:r w:rsidRPr="0073129E">
        <w:rPr>
          <w:rFonts w:hint="eastAsia"/>
          <w:i/>
        </w:rPr>
        <w:t>分</w:t>
      </w:r>
      <w:r w:rsidRPr="0073129E">
        <w:rPr>
          <w:i/>
        </w:rPr>
        <w:t>；</w:t>
      </w:r>
    </w:p>
    <w:p w:rsidR="00D72F09" w:rsidRDefault="00D72F09" w:rsidP="00D72F09">
      <w:pPr>
        <w:ind w:firstLineChars="150" w:firstLine="315"/>
        <w:rPr>
          <w:i/>
        </w:rPr>
      </w:pPr>
      <w:r w:rsidRPr="0073129E">
        <w:rPr>
          <w:rFonts w:hint="eastAsia"/>
          <w:i/>
        </w:rPr>
        <w:t>（</w:t>
      </w:r>
      <w:r w:rsidRPr="0073129E">
        <w:rPr>
          <w:rFonts w:hint="eastAsia"/>
          <w:i/>
        </w:rPr>
        <w:t>2</w:t>
      </w:r>
      <w:r w:rsidRPr="0073129E">
        <w:rPr>
          <w:rFonts w:hint="eastAsia"/>
          <w:i/>
        </w:rPr>
        <w:t>）原始数据单</w:t>
      </w:r>
      <w:r w:rsidRPr="0073129E">
        <w:rPr>
          <w:i/>
        </w:rPr>
        <w:t>无教师签名者，报告成绩</w:t>
      </w:r>
      <w:r w:rsidRPr="0073129E">
        <w:rPr>
          <w:rFonts w:hint="eastAsia"/>
          <w:i/>
        </w:rPr>
        <w:t>评</w:t>
      </w:r>
      <w:r w:rsidRPr="0073129E">
        <w:rPr>
          <w:i/>
        </w:rPr>
        <w:t>定为</w:t>
      </w:r>
      <w:r w:rsidRPr="0073129E">
        <w:rPr>
          <w:rFonts w:hint="eastAsia"/>
          <w:i/>
        </w:rPr>
        <w:t>0</w:t>
      </w:r>
      <w:r w:rsidRPr="0073129E">
        <w:rPr>
          <w:rFonts w:hint="eastAsia"/>
          <w:i/>
        </w:rPr>
        <w:t>分</w:t>
      </w:r>
      <w:r>
        <w:rPr>
          <w:rFonts w:hint="eastAsia"/>
          <w:i/>
        </w:rPr>
        <w:t>；</w:t>
      </w:r>
    </w:p>
    <w:p w:rsidR="00D72F09" w:rsidRPr="00743F6B" w:rsidRDefault="00D72F09" w:rsidP="00D72F09">
      <w:pPr>
        <w:ind w:firstLineChars="150" w:firstLine="315"/>
        <w:rPr>
          <w:i/>
        </w:rPr>
      </w:pPr>
      <w:r>
        <w:rPr>
          <w:rFonts w:hint="eastAsia"/>
          <w:i/>
        </w:rPr>
        <w:t>（</w:t>
      </w:r>
      <w:r>
        <w:rPr>
          <w:rFonts w:hint="eastAsia"/>
          <w:i/>
        </w:rPr>
        <w:t>3</w:t>
      </w:r>
      <w:r>
        <w:rPr>
          <w:rFonts w:hint="eastAsia"/>
          <w:i/>
        </w:rPr>
        <w:t>）无扩展功能设计，系统方案设计项最高评分不超过</w:t>
      </w:r>
      <w:r>
        <w:rPr>
          <w:rFonts w:hint="eastAsia"/>
          <w:i/>
        </w:rPr>
        <w:t>3</w:t>
      </w:r>
      <w:r>
        <w:rPr>
          <w:i/>
        </w:rPr>
        <w:t>0</w:t>
      </w:r>
      <w:r>
        <w:rPr>
          <w:rFonts w:hint="eastAsia"/>
          <w:i/>
        </w:rPr>
        <w:t>分。</w:t>
      </w:r>
    </w:p>
    <w:p w:rsidR="009E2313" w:rsidRPr="00D72F09" w:rsidRDefault="009E2313" w:rsidP="00160B45">
      <w:pPr>
        <w:spacing w:line="360" w:lineRule="auto"/>
        <w:rPr>
          <w:color w:val="FF0000"/>
          <w:szCs w:val="21"/>
        </w:rPr>
      </w:pPr>
    </w:p>
    <w:sectPr w:rsidR="009E2313" w:rsidRPr="00D72F09" w:rsidSect="006B1655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179" w:rsidRDefault="00424179" w:rsidP="003770B3">
      <w:r>
        <w:separator/>
      </w:r>
    </w:p>
  </w:endnote>
  <w:endnote w:type="continuationSeparator" w:id="0">
    <w:p w:rsidR="00424179" w:rsidRDefault="00424179" w:rsidP="0037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179" w:rsidRDefault="00424179" w:rsidP="003770B3">
      <w:r>
        <w:separator/>
      </w:r>
    </w:p>
  </w:footnote>
  <w:footnote w:type="continuationSeparator" w:id="0">
    <w:p w:rsidR="00424179" w:rsidRDefault="00424179" w:rsidP="0037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8CD"/>
    <w:multiLevelType w:val="hybridMultilevel"/>
    <w:tmpl w:val="1D1CF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6252C8"/>
    <w:multiLevelType w:val="hybridMultilevel"/>
    <w:tmpl w:val="0D18A322"/>
    <w:lvl w:ilvl="0" w:tplc="6CAEB04E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B58EA"/>
    <w:multiLevelType w:val="hybridMultilevel"/>
    <w:tmpl w:val="2F6C97D6"/>
    <w:lvl w:ilvl="0" w:tplc="FFFCF602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" w15:restartNumberingAfterBreak="0">
    <w:nsid w:val="0C0728B2"/>
    <w:multiLevelType w:val="hybridMultilevel"/>
    <w:tmpl w:val="E152AB94"/>
    <w:lvl w:ilvl="0" w:tplc="DEBA14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B4567"/>
    <w:multiLevelType w:val="hybridMultilevel"/>
    <w:tmpl w:val="2F6C97D6"/>
    <w:lvl w:ilvl="0" w:tplc="FFFCF602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 w15:restartNumberingAfterBreak="0">
    <w:nsid w:val="162425AD"/>
    <w:multiLevelType w:val="hybridMultilevel"/>
    <w:tmpl w:val="87565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35177A"/>
    <w:multiLevelType w:val="hybridMultilevel"/>
    <w:tmpl w:val="E99A47A8"/>
    <w:lvl w:ilvl="0" w:tplc="109A2BA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4307BB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180AF6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334AF3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466BD0"/>
    <w:multiLevelType w:val="hybridMultilevel"/>
    <w:tmpl w:val="19FC2376"/>
    <w:lvl w:ilvl="0" w:tplc="4F724C28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 w15:restartNumberingAfterBreak="0">
    <w:nsid w:val="30A13F1A"/>
    <w:multiLevelType w:val="hybridMultilevel"/>
    <w:tmpl w:val="11BCB70A"/>
    <w:lvl w:ilvl="0" w:tplc="F0743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C76778"/>
    <w:multiLevelType w:val="hybridMultilevel"/>
    <w:tmpl w:val="5B4E1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B27932"/>
    <w:multiLevelType w:val="hybridMultilevel"/>
    <w:tmpl w:val="79F63808"/>
    <w:lvl w:ilvl="0" w:tplc="B4081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DC1834"/>
    <w:multiLevelType w:val="hybridMultilevel"/>
    <w:tmpl w:val="19FC2376"/>
    <w:lvl w:ilvl="0" w:tplc="4F724C28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 w15:restartNumberingAfterBreak="0">
    <w:nsid w:val="3B822372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DD5B4C"/>
    <w:multiLevelType w:val="hybridMultilevel"/>
    <w:tmpl w:val="73669A84"/>
    <w:lvl w:ilvl="0" w:tplc="5A46996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555C57"/>
    <w:multiLevelType w:val="hybridMultilevel"/>
    <w:tmpl w:val="227AF600"/>
    <w:lvl w:ilvl="0" w:tplc="8988A76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8" w15:restartNumberingAfterBreak="0">
    <w:nsid w:val="487F71F7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72349E"/>
    <w:multiLevelType w:val="multilevel"/>
    <w:tmpl w:val="379CA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4A015E3"/>
    <w:multiLevelType w:val="singleLevel"/>
    <w:tmpl w:val="54A015E3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8A57A5A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070C54"/>
    <w:multiLevelType w:val="hybridMultilevel"/>
    <w:tmpl w:val="2CF877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636513"/>
    <w:multiLevelType w:val="hybridMultilevel"/>
    <w:tmpl w:val="9A5C5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275706"/>
    <w:multiLevelType w:val="hybridMultilevel"/>
    <w:tmpl w:val="A9E2C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9F2634"/>
    <w:multiLevelType w:val="hybridMultilevel"/>
    <w:tmpl w:val="70E0BBCA"/>
    <w:lvl w:ilvl="0" w:tplc="F3BAF018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 w15:restartNumberingAfterBreak="0">
    <w:nsid w:val="6F59087C"/>
    <w:multiLevelType w:val="hybridMultilevel"/>
    <w:tmpl w:val="79761D2E"/>
    <w:lvl w:ilvl="0" w:tplc="44943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524BF1"/>
    <w:multiLevelType w:val="hybridMultilevel"/>
    <w:tmpl w:val="5C9C50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6781A29"/>
    <w:multiLevelType w:val="hybridMultilevel"/>
    <w:tmpl w:val="73669A84"/>
    <w:lvl w:ilvl="0" w:tplc="5A46996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8313B"/>
    <w:multiLevelType w:val="hybridMultilevel"/>
    <w:tmpl w:val="E99A47A8"/>
    <w:lvl w:ilvl="0" w:tplc="109A2BA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761A36"/>
    <w:multiLevelType w:val="hybridMultilevel"/>
    <w:tmpl w:val="7B82CF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23"/>
  </w:num>
  <w:num w:numId="5">
    <w:abstractNumId w:val="22"/>
  </w:num>
  <w:num w:numId="6">
    <w:abstractNumId w:val="27"/>
  </w:num>
  <w:num w:numId="7">
    <w:abstractNumId w:val="13"/>
  </w:num>
  <w:num w:numId="8">
    <w:abstractNumId w:val="3"/>
  </w:num>
  <w:num w:numId="9">
    <w:abstractNumId w:val="10"/>
  </w:num>
  <w:num w:numId="10">
    <w:abstractNumId w:val="25"/>
  </w:num>
  <w:num w:numId="11">
    <w:abstractNumId w:val="14"/>
  </w:num>
  <w:num w:numId="12">
    <w:abstractNumId w:val="30"/>
  </w:num>
  <w:num w:numId="13">
    <w:abstractNumId w:val="12"/>
  </w:num>
  <w:num w:numId="14">
    <w:abstractNumId w:val="5"/>
  </w:num>
  <w:num w:numId="15">
    <w:abstractNumId w:val="0"/>
  </w:num>
  <w:num w:numId="16">
    <w:abstractNumId w:val="20"/>
  </w:num>
  <w:num w:numId="17">
    <w:abstractNumId w:val="24"/>
  </w:num>
  <w:num w:numId="18">
    <w:abstractNumId w:val="6"/>
  </w:num>
  <w:num w:numId="19">
    <w:abstractNumId w:val="29"/>
  </w:num>
  <w:num w:numId="20">
    <w:abstractNumId w:val="1"/>
  </w:num>
  <w:num w:numId="21">
    <w:abstractNumId w:val="19"/>
  </w:num>
  <w:num w:numId="22">
    <w:abstractNumId w:val="11"/>
  </w:num>
  <w:num w:numId="23">
    <w:abstractNumId w:val="26"/>
  </w:num>
  <w:num w:numId="24">
    <w:abstractNumId w:val="7"/>
  </w:num>
  <w:num w:numId="25">
    <w:abstractNumId w:val="16"/>
  </w:num>
  <w:num w:numId="26">
    <w:abstractNumId w:val="28"/>
  </w:num>
  <w:num w:numId="27">
    <w:abstractNumId w:val="21"/>
  </w:num>
  <w:num w:numId="28">
    <w:abstractNumId w:val="9"/>
  </w:num>
  <w:num w:numId="29">
    <w:abstractNumId w:val="8"/>
  </w:num>
  <w:num w:numId="30">
    <w:abstractNumId w:val="1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70B3"/>
    <w:rsid w:val="000005A2"/>
    <w:rsid w:val="00005B5A"/>
    <w:rsid w:val="000106C9"/>
    <w:rsid w:val="00010DB2"/>
    <w:rsid w:val="000121F9"/>
    <w:rsid w:val="000308F8"/>
    <w:rsid w:val="00081E9F"/>
    <w:rsid w:val="000A21FA"/>
    <w:rsid w:val="000A467F"/>
    <w:rsid w:val="000D46A2"/>
    <w:rsid w:val="000E30C1"/>
    <w:rsid w:val="000F21AD"/>
    <w:rsid w:val="000F30DA"/>
    <w:rsid w:val="000F4DF9"/>
    <w:rsid w:val="00106B3D"/>
    <w:rsid w:val="00116821"/>
    <w:rsid w:val="00141FB8"/>
    <w:rsid w:val="00156C00"/>
    <w:rsid w:val="00156DB9"/>
    <w:rsid w:val="00160B45"/>
    <w:rsid w:val="00173DA9"/>
    <w:rsid w:val="001904A8"/>
    <w:rsid w:val="001A2D00"/>
    <w:rsid w:val="001A587D"/>
    <w:rsid w:val="001A716F"/>
    <w:rsid w:val="001C2B36"/>
    <w:rsid w:val="001E5D60"/>
    <w:rsid w:val="00201313"/>
    <w:rsid w:val="00210145"/>
    <w:rsid w:val="0024034D"/>
    <w:rsid w:val="00243265"/>
    <w:rsid w:val="002518A1"/>
    <w:rsid w:val="0025663A"/>
    <w:rsid w:val="00265662"/>
    <w:rsid w:val="0027607E"/>
    <w:rsid w:val="002861DC"/>
    <w:rsid w:val="002C252B"/>
    <w:rsid w:val="002C4763"/>
    <w:rsid w:val="002F16A8"/>
    <w:rsid w:val="002F4003"/>
    <w:rsid w:val="00301BDA"/>
    <w:rsid w:val="0031403D"/>
    <w:rsid w:val="0031633D"/>
    <w:rsid w:val="003239BC"/>
    <w:rsid w:val="00325253"/>
    <w:rsid w:val="00335E52"/>
    <w:rsid w:val="00340B6C"/>
    <w:rsid w:val="003770B3"/>
    <w:rsid w:val="00382C7C"/>
    <w:rsid w:val="003879E8"/>
    <w:rsid w:val="00391CF3"/>
    <w:rsid w:val="003A3AAE"/>
    <w:rsid w:val="003B6357"/>
    <w:rsid w:val="003B6EA9"/>
    <w:rsid w:val="003C0E75"/>
    <w:rsid w:val="003C7E98"/>
    <w:rsid w:val="004017AB"/>
    <w:rsid w:val="00403F51"/>
    <w:rsid w:val="004113DE"/>
    <w:rsid w:val="00421C6A"/>
    <w:rsid w:val="00424179"/>
    <w:rsid w:val="00427870"/>
    <w:rsid w:val="00447F83"/>
    <w:rsid w:val="00454E21"/>
    <w:rsid w:val="00461702"/>
    <w:rsid w:val="00480DF2"/>
    <w:rsid w:val="00487CF4"/>
    <w:rsid w:val="004A5668"/>
    <w:rsid w:val="004A6E49"/>
    <w:rsid w:val="004B4595"/>
    <w:rsid w:val="004C2368"/>
    <w:rsid w:val="004D1025"/>
    <w:rsid w:val="004D22A2"/>
    <w:rsid w:val="004E0810"/>
    <w:rsid w:val="004E630B"/>
    <w:rsid w:val="004F3590"/>
    <w:rsid w:val="004F3830"/>
    <w:rsid w:val="004F4734"/>
    <w:rsid w:val="00520172"/>
    <w:rsid w:val="005462DC"/>
    <w:rsid w:val="00570B5B"/>
    <w:rsid w:val="005751A4"/>
    <w:rsid w:val="00583917"/>
    <w:rsid w:val="005B5889"/>
    <w:rsid w:val="005B7B69"/>
    <w:rsid w:val="005E2B8C"/>
    <w:rsid w:val="006107D0"/>
    <w:rsid w:val="006161C3"/>
    <w:rsid w:val="00631A82"/>
    <w:rsid w:val="00647720"/>
    <w:rsid w:val="006478E2"/>
    <w:rsid w:val="00664058"/>
    <w:rsid w:val="00664DCA"/>
    <w:rsid w:val="006B1655"/>
    <w:rsid w:val="006C7BC6"/>
    <w:rsid w:val="006D45A5"/>
    <w:rsid w:val="006E2AC1"/>
    <w:rsid w:val="006F073F"/>
    <w:rsid w:val="007176F5"/>
    <w:rsid w:val="00717B75"/>
    <w:rsid w:val="0072443A"/>
    <w:rsid w:val="00743F6B"/>
    <w:rsid w:val="00757B27"/>
    <w:rsid w:val="00770526"/>
    <w:rsid w:val="00776F16"/>
    <w:rsid w:val="00796BBF"/>
    <w:rsid w:val="007B63B9"/>
    <w:rsid w:val="007C6314"/>
    <w:rsid w:val="007D50D8"/>
    <w:rsid w:val="007D64C3"/>
    <w:rsid w:val="008129A5"/>
    <w:rsid w:val="0081461D"/>
    <w:rsid w:val="00840D4C"/>
    <w:rsid w:val="008813A9"/>
    <w:rsid w:val="0088653C"/>
    <w:rsid w:val="00892EC5"/>
    <w:rsid w:val="008A7811"/>
    <w:rsid w:val="008A7D0D"/>
    <w:rsid w:val="008B15C1"/>
    <w:rsid w:val="008B2782"/>
    <w:rsid w:val="008B73AA"/>
    <w:rsid w:val="008D2222"/>
    <w:rsid w:val="008F7F31"/>
    <w:rsid w:val="00902F46"/>
    <w:rsid w:val="00903201"/>
    <w:rsid w:val="00903AD7"/>
    <w:rsid w:val="0093658F"/>
    <w:rsid w:val="00936C33"/>
    <w:rsid w:val="00954CC6"/>
    <w:rsid w:val="00960141"/>
    <w:rsid w:val="00977E8F"/>
    <w:rsid w:val="0099698B"/>
    <w:rsid w:val="009E2313"/>
    <w:rsid w:val="009E74B3"/>
    <w:rsid w:val="009F0DAD"/>
    <w:rsid w:val="009F6DFC"/>
    <w:rsid w:val="00A07F14"/>
    <w:rsid w:val="00A10C08"/>
    <w:rsid w:val="00A2512F"/>
    <w:rsid w:val="00A2551E"/>
    <w:rsid w:val="00A51CDE"/>
    <w:rsid w:val="00A54D30"/>
    <w:rsid w:val="00A627A7"/>
    <w:rsid w:val="00A657F0"/>
    <w:rsid w:val="00A76D26"/>
    <w:rsid w:val="00A826F5"/>
    <w:rsid w:val="00A91A49"/>
    <w:rsid w:val="00A92DDE"/>
    <w:rsid w:val="00A978E0"/>
    <w:rsid w:val="00AB11C2"/>
    <w:rsid w:val="00AC76D2"/>
    <w:rsid w:val="00AE0BAD"/>
    <w:rsid w:val="00B038E2"/>
    <w:rsid w:val="00B20705"/>
    <w:rsid w:val="00B22AD3"/>
    <w:rsid w:val="00B259D5"/>
    <w:rsid w:val="00B32F08"/>
    <w:rsid w:val="00B40D74"/>
    <w:rsid w:val="00B4633E"/>
    <w:rsid w:val="00B50F8A"/>
    <w:rsid w:val="00B54506"/>
    <w:rsid w:val="00B66089"/>
    <w:rsid w:val="00B70297"/>
    <w:rsid w:val="00B90862"/>
    <w:rsid w:val="00B93EF0"/>
    <w:rsid w:val="00B962B3"/>
    <w:rsid w:val="00BA1880"/>
    <w:rsid w:val="00BA2545"/>
    <w:rsid w:val="00BB7738"/>
    <w:rsid w:val="00BF5AD2"/>
    <w:rsid w:val="00C02F26"/>
    <w:rsid w:val="00C0422B"/>
    <w:rsid w:val="00C07ACF"/>
    <w:rsid w:val="00C14DEA"/>
    <w:rsid w:val="00C201DF"/>
    <w:rsid w:val="00C42701"/>
    <w:rsid w:val="00C533BC"/>
    <w:rsid w:val="00C618AD"/>
    <w:rsid w:val="00C72924"/>
    <w:rsid w:val="00C917AB"/>
    <w:rsid w:val="00CC0F24"/>
    <w:rsid w:val="00CD1D04"/>
    <w:rsid w:val="00CD7AA5"/>
    <w:rsid w:val="00D11F9D"/>
    <w:rsid w:val="00D1413B"/>
    <w:rsid w:val="00D33685"/>
    <w:rsid w:val="00D37B6E"/>
    <w:rsid w:val="00D41FC4"/>
    <w:rsid w:val="00D47F7C"/>
    <w:rsid w:val="00D500B1"/>
    <w:rsid w:val="00D6433D"/>
    <w:rsid w:val="00D64B40"/>
    <w:rsid w:val="00D70F27"/>
    <w:rsid w:val="00D72F09"/>
    <w:rsid w:val="00D933CB"/>
    <w:rsid w:val="00D95247"/>
    <w:rsid w:val="00DB4957"/>
    <w:rsid w:val="00DE7D8D"/>
    <w:rsid w:val="00DF419B"/>
    <w:rsid w:val="00E03099"/>
    <w:rsid w:val="00E24F49"/>
    <w:rsid w:val="00E34426"/>
    <w:rsid w:val="00E41FF0"/>
    <w:rsid w:val="00E44D39"/>
    <w:rsid w:val="00E572AF"/>
    <w:rsid w:val="00E603A2"/>
    <w:rsid w:val="00E608EB"/>
    <w:rsid w:val="00E60C16"/>
    <w:rsid w:val="00E64754"/>
    <w:rsid w:val="00E74084"/>
    <w:rsid w:val="00E9756C"/>
    <w:rsid w:val="00EA22F7"/>
    <w:rsid w:val="00EA3884"/>
    <w:rsid w:val="00EC253A"/>
    <w:rsid w:val="00EC2AB8"/>
    <w:rsid w:val="00ED16A5"/>
    <w:rsid w:val="00ED5597"/>
    <w:rsid w:val="00EE2CBD"/>
    <w:rsid w:val="00EF0740"/>
    <w:rsid w:val="00EF3FB8"/>
    <w:rsid w:val="00EF7D81"/>
    <w:rsid w:val="00F01212"/>
    <w:rsid w:val="00F22A65"/>
    <w:rsid w:val="00F25E6A"/>
    <w:rsid w:val="00F4656A"/>
    <w:rsid w:val="00F55945"/>
    <w:rsid w:val="00F62507"/>
    <w:rsid w:val="00F75C00"/>
    <w:rsid w:val="00F84A61"/>
    <w:rsid w:val="00F9726B"/>
    <w:rsid w:val="00FB7AED"/>
    <w:rsid w:val="00FD34FE"/>
    <w:rsid w:val="00FE1550"/>
    <w:rsid w:val="00FF191E"/>
    <w:rsid w:val="00F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05E0"/>
  <w15:docId w15:val="{2803F219-49A0-4F06-A5D0-9BE3D8F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6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0B3"/>
    <w:rPr>
      <w:sz w:val="18"/>
      <w:szCs w:val="18"/>
    </w:rPr>
  </w:style>
  <w:style w:type="paragraph" w:styleId="a5">
    <w:name w:val="footer"/>
    <w:basedOn w:val="a"/>
    <w:link w:val="a6"/>
    <w:unhideWhenUsed/>
    <w:rsid w:val="00377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70B3"/>
    <w:rPr>
      <w:sz w:val="18"/>
      <w:szCs w:val="18"/>
    </w:rPr>
  </w:style>
  <w:style w:type="paragraph" w:styleId="a7">
    <w:name w:val="List Paragraph"/>
    <w:basedOn w:val="a"/>
    <w:uiPriority w:val="34"/>
    <w:qFormat/>
    <w:rsid w:val="003770B3"/>
    <w:pPr>
      <w:ind w:firstLineChars="200" w:firstLine="420"/>
    </w:pPr>
  </w:style>
  <w:style w:type="table" w:styleId="a8">
    <w:name w:val="Table Grid"/>
    <w:basedOn w:val="a1"/>
    <w:rsid w:val="00E24F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D141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141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1413B"/>
    <w:rPr>
      <w:sz w:val="18"/>
      <w:szCs w:val="18"/>
    </w:rPr>
  </w:style>
  <w:style w:type="paragraph" w:customStyle="1" w:styleId="1">
    <w:name w:val="列出段落1"/>
    <w:basedOn w:val="a"/>
    <w:rsid w:val="00E3442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1154</Characters>
  <Application>Microsoft Office Word</Application>
  <DocSecurity>0</DocSecurity>
  <Lines>9</Lines>
  <Paragraphs>2</Paragraphs>
  <ScaleCrop>false</ScaleCrop>
  <Company>微软中国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ETtian</cp:lastModifiedBy>
  <cp:revision>2</cp:revision>
  <dcterms:created xsi:type="dcterms:W3CDTF">2022-12-29T18:14:00Z</dcterms:created>
  <dcterms:modified xsi:type="dcterms:W3CDTF">2022-12-29T18:14:00Z</dcterms:modified>
</cp:coreProperties>
</file>