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1" w:lineRule="atLeast"/>
        <w:ind w:left="0" w:right="0"/>
        <w:rPr>
          <w:sz w:val="33"/>
          <w:szCs w:val="33"/>
        </w:rPr>
      </w:pPr>
      <w:r>
        <w:rPr>
          <w:sz w:val="33"/>
          <w:szCs w:val="33"/>
          <w:bdr w:val="none" w:color="auto" w:sz="0" w:space="0"/>
          <w:shd w:val="clear" w:fill="FFFFFF"/>
        </w:rPr>
        <w:t>核心交换机的六个基础知识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spacing w:val="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spacing w:val="9"/>
        </w:rPr>
      </w:pPr>
      <w:r>
        <w:rPr>
          <w:rFonts w:ascii="微软雅黑" w:hAnsi="微软雅黑" w:eastAsia="微软雅黑" w:cs="微软雅黑"/>
          <w:spacing w:val="15"/>
          <w:sz w:val="22"/>
          <w:szCs w:val="22"/>
          <w:bdr w:val="none" w:color="auto" w:sz="0" w:space="0"/>
          <w:shd w:val="clear" w:fill="FFFFFF"/>
        </w:rPr>
        <w:t>首先要明确一个概念，</w:t>
      </w:r>
      <w:r>
        <w:rPr>
          <w:rStyle w:val="6"/>
          <w:rFonts w:hint="eastAsia" w:ascii="微软雅黑" w:hAnsi="微软雅黑" w:eastAsia="微软雅黑" w:cs="微软雅黑"/>
          <w:spacing w:val="15"/>
          <w:sz w:val="22"/>
          <w:szCs w:val="22"/>
          <w:bdr w:val="none" w:color="auto" w:sz="0" w:space="0"/>
          <w:shd w:val="clear" w:fill="FFFFFF"/>
        </w:rPr>
        <w:t>接入层交换机、汇聚层交换机、核心层交换机并非是交换机的种类或者属性，只是由其所执行的任务来划分的。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spacing w:val="9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color w:val="000000"/>
          <w:spacing w:val="15"/>
          <w:kern w:val="0"/>
          <w:sz w:val="25"/>
          <w:szCs w:val="25"/>
          <w:bdr w:val="single" w:color="979899" w:sz="6" w:space="0"/>
          <w:shd w:val="clear" w:fill="FFFFFF"/>
          <w:lang w:val="en-US" w:eastAsia="zh-CN" w:bidi="ar"/>
        </w:rPr>
        <w:drawing>
          <wp:inline distT="0" distB="0" distL="114300" distR="114300">
            <wp:extent cx="5314950" cy="5124450"/>
            <wp:effectExtent l="0" t="0" r="0" b="0"/>
            <wp:docPr id="1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  <w:r>
        <w:rPr>
          <w:spacing w:val="15"/>
          <w:sz w:val="22"/>
          <w:szCs w:val="22"/>
          <w:bdr w:val="none" w:color="auto" w:sz="0" w:space="0"/>
          <w:shd w:val="clear" w:fill="FFFFFF"/>
        </w:rPr>
        <w:t>从网络拓扑结构来讲，一个计算机网络系统结构需采用三层网络架构：</w:t>
      </w:r>
      <w:r>
        <w:rPr>
          <w:rStyle w:val="6"/>
          <w:spacing w:val="15"/>
          <w:sz w:val="22"/>
          <w:szCs w:val="22"/>
          <w:bdr w:val="none" w:color="auto" w:sz="0" w:space="0"/>
          <w:shd w:val="clear" w:fill="FFFFFF"/>
        </w:rPr>
        <w:t>接入层、汇聚层、核心层。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  <w:r>
        <w:rPr>
          <w:spacing w:val="15"/>
          <w:sz w:val="22"/>
          <w:szCs w:val="22"/>
          <w:bdr w:val="none" w:color="auto" w:sz="0" w:space="0"/>
          <w:shd w:val="clear" w:fill="FFFFFF"/>
        </w:rPr>
        <w:t>核心层是网络的枢纽中心，重要性突出。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  <w:r>
        <w:rPr>
          <w:spacing w:val="15"/>
          <w:sz w:val="22"/>
          <w:szCs w:val="22"/>
          <w:bdr w:val="none" w:color="auto" w:sz="0" w:space="0"/>
          <w:shd w:val="clear" w:fill="FFFFFF"/>
        </w:rPr>
        <w:t>因此核心层交换机应该采用拥有更高带宽、更高可靠性、更高性能和吞吐量的千兆甚至万兆以上可管理交换机。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  <w:r>
        <w:rPr>
          <w:spacing w:val="15"/>
          <w:sz w:val="22"/>
          <w:szCs w:val="22"/>
          <w:bdr w:val="none" w:color="auto" w:sz="0" w:space="0"/>
          <w:shd w:val="clear" w:fill="FFFFFF"/>
        </w:rPr>
        <w:t>今天来展开说说</w:t>
      </w:r>
      <w:r>
        <w:rPr>
          <w:rStyle w:val="6"/>
          <w:spacing w:val="15"/>
          <w:sz w:val="22"/>
          <w:szCs w:val="22"/>
          <w:bdr w:val="none" w:color="auto" w:sz="0" w:space="0"/>
          <w:shd w:val="clear" w:fill="FFFFFF"/>
        </w:rPr>
        <w:t>核心交换机选型的主要参数</w:t>
      </w:r>
      <w:r>
        <w:rPr>
          <w:spacing w:val="15"/>
          <w:sz w:val="22"/>
          <w:szCs w:val="22"/>
          <w:bdr w:val="none" w:color="auto" w:sz="0" w:space="0"/>
          <w:shd w:val="clear" w:fill="FFFFFF"/>
        </w:rPr>
        <w:t>，6个基础知识点，看看你懂多少。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pacing w:val="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6" w:right="226"/>
        <w:jc w:val="both"/>
      </w:pPr>
      <w:r>
        <w:rPr>
          <w:rStyle w:val="6"/>
          <w:bdr w:val="none" w:color="auto" w:sz="0" w:space="0"/>
          <w:shd w:val="clear" w:fill="FFFFFF"/>
        </w:rPr>
        <w:t>01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微软雅黑" w:hAnsi="微软雅黑" w:eastAsia="微软雅黑" w:cs="微软雅黑"/>
          <w:color w:val="00000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color w:val="000000"/>
          <w:spacing w:val="15"/>
          <w:sz w:val="30"/>
          <w:szCs w:val="30"/>
          <w:bdr w:val="none" w:color="auto" w:sz="0" w:space="0"/>
          <w:shd w:val="clear" w:fill="FFFFFF"/>
        </w:rPr>
        <w:t>背板带宽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  <w:r>
        <w:rPr>
          <w:rStyle w:val="6"/>
          <w:spacing w:val="15"/>
          <w:sz w:val="22"/>
          <w:szCs w:val="22"/>
          <w:bdr w:val="none" w:color="auto" w:sz="0" w:space="0"/>
          <w:shd w:val="clear" w:fill="FFFFFF"/>
        </w:rPr>
        <w:t>背板带宽也称交换容量。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  <w:r>
        <w:rPr>
          <w:rStyle w:val="6"/>
          <w:spacing w:val="15"/>
          <w:sz w:val="22"/>
          <w:szCs w:val="22"/>
          <w:bdr w:val="none" w:color="auto" w:sz="0" w:space="0"/>
          <w:shd w:val="clear" w:fill="FFFFFF"/>
        </w:rPr>
        <w:t>是交换机接口处理器或接口卡和数据总线间所能吞吐的最大数据量，就像是立交桥所拥有的车道的总和。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  <w:r>
        <w:rPr>
          <w:spacing w:val="15"/>
          <w:sz w:val="22"/>
          <w:szCs w:val="22"/>
          <w:bdr w:val="none" w:color="auto" w:sz="0" w:space="0"/>
          <w:shd w:val="clear" w:fill="FFFFFF"/>
        </w:rPr>
        <w:t>由于所有端口间的通信都需要通过背板完成，所以背板所能提供的带宽，就成为端口间并发通信时的瓶颈。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  <w:r>
        <w:rPr>
          <w:spacing w:val="15"/>
          <w:sz w:val="22"/>
          <w:szCs w:val="22"/>
          <w:bdr w:val="none" w:color="auto" w:sz="0" w:space="0"/>
          <w:shd w:val="clear" w:fill="FFFFFF"/>
        </w:rPr>
        <w:t>带宽越大，提供给各端口的可用带宽越大，数据交换速度越大；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  <w:r>
        <w:rPr>
          <w:spacing w:val="15"/>
          <w:sz w:val="22"/>
          <w:szCs w:val="22"/>
          <w:bdr w:val="none" w:color="auto" w:sz="0" w:space="0"/>
          <w:shd w:val="clear" w:fill="FFFFFF"/>
        </w:rPr>
        <w:t>带宽越小，给各端口提供的可用带宽越小，数据 交换速度也就越慢。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081655"/>
            <wp:effectExtent l="0" t="0" r="3810" b="4445"/>
            <wp:docPr id="21" name="图片 21" descr="a574969752fb03a64fcb23ef2e2e9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a574969752fb03a64fcb23ef2e2e93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  <w:r>
        <w:rPr>
          <w:spacing w:val="15"/>
          <w:sz w:val="22"/>
          <w:szCs w:val="22"/>
          <w:bdr w:val="none" w:color="auto" w:sz="0" w:space="0"/>
          <w:shd w:val="clear" w:fill="FFFFFF"/>
        </w:rPr>
        <w:t>也就是说，背板带宽决定着交换机的数据处理能力，背板带宽越高，所能处理数据的能力就越强。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  <w:r>
        <w:rPr>
          <w:spacing w:val="15"/>
          <w:sz w:val="22"/>
          <w:szCs w:val="22"/>
          <w:bdr w:val="none" w:color="auto" w:sz="0" w:space="0"/>
          <w:shd w:val="clear" w:fill="FFFFFF"/>
        </w:rPr>
        <w:t>若欲实现网络的全双工无阻塞传输，必须满足最小背板带宽的要求。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  <w:r>
        <w:rPr>
          <w:rStyle w:val="6"/>
          <w:spacing w:val="15"/>
          <w:sz w:val="22"/>
          <w:szCs w:val="22"/>
          <w:bdr w:val="none" w:color="auto" w:sz="0" w:space="0"/>
          <w:shd w:val="clear" w:fill="FFFFFF"/>
        </w:rPr>
        <w:t>计算公式：背板带宽=端口数量×端口速率×2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  <w:r>
        <w:rPr>
          <w:rStyle w:val="6"/>
          <w:spacing w:val="15"/>
          <w:sz w:val="22"/>
          <w:szCs w:val="22"/>
          <w:bdr w:val="none" w:color="auto" w:sz="0" w:space="0"/>
          <w:shd w:val="clear" w:fill="FFFFFF"/>
        </w:rPr>
        <w:t>提示：</w:t>
      </w:r>
      <w:r>
        <w:rPr>
          <w:spacing w:val="15"/>
          <w:sz w:val="22"/>
          <w:szCs w:val="22"/>
          <w:bdr w:val="none" w:color="auto" w:sz="0" w:space="0"/>
          <w:shd w:val="clear" w:fill="FFFFFF"/>
        </w:rPr>
        <w:t>对于三层交换机而言，只有转发速率和背板带宽都达到最低要求，才是合格的交换机，二者缺一不可。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  <w:r>
        <w:rPr>
          <w:spacing w:val="15"/>
          <w:sz w:val="22"/>
          <w:szCs w:val="22"/>
          <w:bdr w:val="none" w:color="auto" w:sz="0" w:space="0"/>
          <w:shd w:val="clear" w:fill="FFFFFF"/>
        </w:rPr>
        <w:t>例如，如何一款交换机有24个端口， 背板带宽=24*1000*2/1000=48Gbps。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6" w:right="226"/>
        <w:jc w:val="both"/>
      </w:pPr>
      <w:r>
        <w:rPr>
          <w:rStyle w:val="6"/>
          <w:bdr w:val="none" w:color="auto" w:sz="0" w:space="0"/>
          <w:shd w:val="clear" w:fill="FFFFFF"/>
        </w:rPr>
        <w:t>02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微软雅黑" w:hAnsi="微软雅黑" w:eastAsia="微软雅黑" w:cs="微软雅黑"/>
          <w:color w:val="00000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color w:val="000000"/>
          <w:spacing w:val="15"/>
          <w:sz w:val="30"/>
          <w:szCs w:val="30"/>
          <w:bdr w:val="none" w:color="auto" w:sz="0" w:space="0"/>
          <w:shd w:val="clear" w:fill="FFFFFF"/>
        </w:rPr>
        <w:t>二层、三层的包转发率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  <w:r>
        <w:rPr>
          <w:spacing w:val="15"/>
          <w:sz w:val="22"/>
          <w:szCs w:val="22"/>
          <w:bdr w:val="none" w:color="auto" w:sz="0" w:space="0"/>
          <w:shd w:val="clear" w:fill="FFFFFF"/>
        </w:rPr>
        <w:t>网络中的数据是由一个个数据包组成，对每个数据包的处理要消耗资源。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  <w:r>
        <w:rPr>
          <w:spacing w:val="15"/>
          <w:sz w:val="22"/>
          <w:szCs w:val="22"/>
          <w:bdr w:val="none" w:color="auto" w:sz="0" w:space="0"/>
          <w:shd w:val="clear" w:fill="FFFFFF"/>
        </w:rPr>
        <w:t>转发速率（也称吞吐量）是指在不丢包的情况下，单位时间内通过的数据包数量。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  <w:r>
        <w:rPr>
          <w:spacing w:val="15"/>
          <w:sz w:val="22"/>
          <w:szCs w:val="22"/>
          <w:bdr w:val="none" w:color="auto" w:sz="0" w:space="0"/>
          <w:shd w:val="clear" w:fill="FFFFFF"/>
        </w:rPr>
        <w:t>吞吐量就像是立交桥的车流量，是三层交换机最重要的一个参数，标志着交换机的具体性能。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  <w:r>
        <w:rPr>
          <w:spacing w:val="15"/>
          <w:sz w:val="22"/>
          <w:szCs w:val="22"/>
          <w:bdr w:val="none" w:color="auto" w:sz="0" w:space="0"/>
          <w:shd w:val="clear" w:fill="FFFFFF"/>
        </w:rPr>
        <w:t>如果吞吐量太小，就会成为网络瓶颈，给整个网络的传输效率带来负面影响。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  <w:r>
        <w:rPr>
          <w:spacing w:val="15"/>
          <w:sz w:val="22"/>
          <w:szCs w:val="22"/>
          <w:bdr w:val="none" w:color="auto" w:sz="0" w:space="0"/>
          <w:shd w:val="clear" w:fill="FFFFFF"/>
        </w:rPr>
        <w:t>交换机应当能够实现线速交换，即交换速率达到传输线上的数据传输速度，从而最大限度地消除交换瓶颈。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  <w:r>
        <w:rPr>
          <w:spacing w:val="15"/>
          <w:sz w:val="22"/>
          <w:szCs w:val="22"/>
          <w:bdr w:val="none" w:color="auto" w:sz="0" w:space="0"/>
          <w:shd w:val="clear" w:fill="FFFFFF"/>
        </w:rPr>
        <w:t>对于三层核心交换机而言，若欲实现网络的无阻塞传输，这个速率能≤标称二层包转发速率和速率能≤标称三层包转发速率，那么交换机在做第二层和第三层交换的时候可以做到线速。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  <w:r>
        <w:rPr>
          <w:rStyle w:val="6"/>
          <w:spacing w:val="15"/>
          <w:sz w:val="22"/>
          <w:szCs w:val="22"/>
          <w:bdr w:val="none" w:color="auto" w:sz="0" w:space="0"/>
          <w:shd w:val="clear" w:fill="FFFFFF"/>
        </w:rPr>
        <w:t>那么公式如下：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  <w:r>
        <w:rPr>
          <w:spacing w:val="15"/>
          <w:sz w:val="22"/>
          <w:szCs w:val="22"/>
          <w:bdr w:val="none" w:color="auto" w:sz="0" w:space="0"/>
          <w:shd w:val="clear" w:fill="FFFFFF"/>
        </w:rPr>
        <w:t>吞吐量（Mpps）=万兆位端口数量×14.88 Mpps+千兆位端口数量×1.488 Mpps+百兆位端口数量×0.1488 Mpps。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  <w:r>
        <w:rPr>
          <w:spacing w:val="15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spacing w:val="15"/>
          <w:sz w:val="22"/>
          <w:szCs w:val="22"/>
          <w:bdr w:val="none" w:color="auto" w:sz="0" w:space="0"/>
          <w:shd w:val="clear" w:fill="FFFFFF"/>
        </w:rPr>
        <w:t>算出的吞吐如果小于你交换机的吞吐量的话，那就可以做到线速。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  <w:r>
        <w:rPr>
          <w:spacing w:val="15"/>
          <w:sz w:val="22"/>
          <w:szCs w:val="22"/>
          <w:bdr w:val="none" w:color="auto" w:sz="0" w:space="0"/>
          <w:shd w:val="clear" w:fill="FFFFFF"/>
        </w:rPr>
        <w:t>这里面万兆位端口与百兆端口如果有就算上去，没有就可以不用算。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506470"/>
            <wp:effectExtent l="0" t="0" r="10160" b="17780"/>
            <wp:docPr id="22" name="图片 22" descr="8073fb3ef236d8b28e9a8de6611c9d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8073fb3ef236d8b28e9a8de6611c9db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  <w:r>
        <w:rPr>
          <w:spacing w:val="15"/>
          <w:sz w:val="22"/>
          <w:szCs w:val="22"/>
          <w:bdr w:val="none" w:color="auto" w:sz="0" w:space="0"/>
          <w:shd w:val="clear" w:fill="FFFFFF"/>
        </w:rPr>
        <w:t>举个例子。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  <w:r>
        <w:rPr>
          <w:spacing w:val="15"/>
          <w:sz w:val="22"/>
          <w:szCs w:val="22"/>
          <w:bdr w:val="none" w:color="auto" w:sz="0" w:space="0"/>
          <w:shd w:val="clear" w:fill="FFFFFF"/>
        </w:rPr>
        <w:t>对于一台拥有24个千兆位端口的交换机而言，其满配置吞吐量应达到24×1.488 Mpps=35.71 Mpps，才能够确保在所有端口均线速工作时，实现无阻塞的包交换。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  <w:r>
        <w:rPr>
          <w:spacing w:val="15"/>
          <w:sz w:val="22"/>
          <w:szCs w:val="22"/>
          <w:bdr w:val="none" w:color="auto" w:sz="0" w:space="0"/>
          <w:shd w:val="clear" w:fill="FFFFFF"/>
        </w:rPr>
        <w:t>同样，如果一台交换机最多能够提供176个千兆位端口，那么其吞吐量至少应当为 261.8 Mpps（176×1.488 Mpps=261.8 Mpps），才是真正的无阻塞结构设计。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  <w:r>
        <w:rPr>
          <w:rStyle w:val="6"/>
          <w:spacing w:val="15"/>
          <w:sz w:val="22"/>
          <w:szCs w:val="22"/>
          <w:bdr w:val="none" w:color="auto" w:sz="0" w:space="0"/>
          <w:shd w:val="clear" w:fill="FFFFFF"/>
        </w:rPr>
        <w:t>那么，1.488Mpps是怎么得到的呢？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  <w:r>
        <w:rPr>
          <w:spacing w:val="15"/>
          <w:sz w:val="22"/>
          <w:szCs w:val="22"/>
          <w:bdr w:val="none" w:color="auto" w:sz="0" w:space="0"/>
          <w:shd w:val="clear" w:fill="FFFFFF"/>
        </w:rPr>
        <w:t>包转发线速的衡量标准是以单位时间内发送64byte的数据包（最小包）的个数作为计算基准的。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  <w:r>
        <w:rPr>
          <w:spacing w:val="15"/>
          <w:sz w:val="22"/>
          <w:szCs w:val="22"/>
          <w:bdr w:val="none" w:color="auto" w:sz="0" w:space="0"/>
          <w:shd w:val="clear" w:fill="FFFFFF"/>
        </w:rPr>
        <w:t>对于千兆以太网来说，计算方法如下：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  <w:r>
        <w:rPr>
          <w:spacing w:val="15"/>
          <w:sz w:val="22"/>
          <w:szCs w:val="22"/>
          <w:bdr w:val="none" w:color="auto" w:sz="0" w:space="0"/>
          <w:shd w:val="clear" w:fill="FFFFFF"/>
        </w:rPr>
        <w:t>1，000，000，000bps/8bit/（64+8+12）byte=1，488，095pps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  <w:r>
        <w:rPr>
          <w:spacing w:val="15"/>
          <w:sz w:val="22"/>
          <w:szCs w:val="22"/>
          <w:bdr w:val="none" w:color="auto" w:sz="0" w:space="0"/>
          <w:shd w:val="clear" w:fill="FFFFFF"/>
        </w:rPr>
        <w:t>说明：当以太网帧为64byte时，需考虑 8byte的帧头和12byte的帧间隙的固定开销。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  <w:r>
        <w:rPr>
          <w:spacing w:val="15"/>
          <w:sz w:val="22"/>
          <w:szCs w:val="22"/>
          <w:bdr w:val="none" w:color="auto" w:sz="0" w:space="0"/>
          <w:shd w:val="clear" w:fill="FFFFFF"/>
        </w:rPr>
        <w:t>故一个线速的千兆以太网端口在转发64byte包时的包转 发率为1.488Mpps。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  <w:r>
        <w:rPr>
          <w:spacing w:val="15"/>
          <w:sz w:val="22"/>
          <w:szCs w:val="22"/>
          <w:bdr w:val="none" w:color="auto" w:sz="0" w:space="0"/>
          <w:shd w:val="clear" w:fill="FFFFFF"/>
        </w:rPr>
        <w:t>快速以太网的统速端口包转发率正好为千兆以太网的十分之一，为148.8kpps。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  <w:r>
        <w:rPr>
          <w:rStyle w:val="6"/>
          <w:spacing w:val="15"/>
          <w:sz w:val="22"/>
          <w:szCs w:val="22"/>
          <w:bdr w:val="none" w:color="auto" w:sz="0" w:space="0"/>
          <w:shd w:val="clear" w:fill="FFFFFF"/>
        </w:rPr>
        <w:t>对于万兆以太网，一个线速端口的包转发率为14.88Mpps。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  <w:r>
        <w:rPr>
          <w:rStyle w:val="6"/>
          <w:spacing w:val="15"/>
          <w:sz w:val="22"/>
          <w:szCs w:val="22"/>
          <w:bdr w:val="none" w:color="auto" w:sz="0" w:space="0"/>
          <w:shd w:val="clear" w:fill="FFFFFF"/>
        </w:rPr>
        <w:t>对于千兆以太网，一个线速端口的包转发率为1.488Mpps。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  <w:r>
        <w:rPr>
          <w:rStyle w:val="6"/>
          <w:spacing w:val="15"/>
          <w:sz w:val="22"/>
          <w:szCs w:val="22"/>
          <w:bdr w:val="none" w:color="auto" w:sz="0" w:space="0"/>
          <w:shd w:val="clear" w:fill="FFFFFF"/>
        </w:rPr>
        <w:t>对于快速以太网，一个线速端口的包转发率为0.1488Mpps。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  <w:r>
        <w:rPr>
          <w:spacing w:val="15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spacing w:val="15"/>
          <w:sz w:val="22"/>
          <w:szCs w:val="22"/>
          <w:bdr w:val="none" w:color="auto" w:sz="0" w:space="0"/>
          <w:shd w:val="clear" w:fill="FFFFFF"/>
        </w:rPr>
        <w:t>这个数据我们能用就行。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  <w:r>
        <w:rPr>
          <w:spacing w:val="15"/>
          <w:sz w:val="22"/>
          <w:szCs w:val="22"/>
          <w:bdr w:val="none" w:color="auto" w:sz="0" w:space="0"/>
          <w:shd w:val="clear" w:fill="FFFFFF"/>
        </w:rPr>
        <w:t>所以说，如果能满足上面三个条件（背板带宽、包转发率）那么我们就说这款核心交换机真正做到了线性无阻塞。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  <w:r>
        <w:rPr>
          <w:spacing w:val="15"/>
          <w:sz w:val="22"/>
          <w:szCs w:val="22"/>
          <w:bdr w:val="none" w:color="auto" w:sz="0" w:space="0"/>
          <w:shd w:val="clear" w:fill="FFFFFF"/>
        </w:rPr>
        <w:t>一般是两者都满足的交换机才是合格的交换机。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drawing>
          <wp:inline distT="0" distB="0" distL="114300" distR="114300">
            <wp:extent cx="5266690" cy="3511550"/>
            <wp:effectExtent l="0" t="0" r="10160" b="12700"/>
            <wp:docPr id="23" name="图片 23" descr="f821b28b0db3bb770157cbdb45c391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f821b28b0db3bb770157cbdb45c391c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  <w:r>
        <w:rPr>
          <w:spacing w:val="15"/>
          <w:sz w:val="22"/>
          <w:szCs w:val="22"/>
          <w:bdr w:val="none" w:color="auto" w:sz="0" w:space="0"/>
          <w:shd w:val="clear" w:fill="FFFFFF"/>
        </w:rPr>
        <w:t>背板相对大，吞吐量相对小的交换机，除了保留了升级扩展的能力外就是软件效率/专用芯片电路设计有问题；背板相对小。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  <w:r>
        <w:rPr>
          <w:spacing w:val="15"/>
          <w:sz w:val="22"/>
          <w:szCs w:val="22"/>
          <w:bdr w:val="none" w:color="auto" w:sz="0" w:space="0"/>
          <w:shd w:val="clear" w:fill="FFFFFF"/>
        </w:rPr>
        <w:t>吞吐量相对大的交换机，整体性能比较高。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  <w:r>
        <w:rPr>
          <w:spacing w:val="15"/>
          <w:sz w:val="22"/>
          <w:szCs w:val="22"/>
          <w:bdr w:val="none" w:color="auto" w:sz="0" w:space="0"/>
          <w:shd w:val="clear" w:fill="FFFFFF"/>
        </w:rPr>
        <w:t>不过背板带宽是可以相信厂家的宣传的，可吞吐量是无法相信厂家的宣传的，因为后者是个设计值，测试很困难的并且意义不是很大。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6" w:right="226"/>
        <w:jc w:val="both"/>
      </w:pPr>
      <w:r>
        <w:rPr>
          <w:rStyle w:val="6"/>
          <w:bdr w:val="none" w:color="auto" w:sz="0" w:space="0"/>
          <w:shd w:val="clear" w:fill="FFFFFF"/>
        </w:rPr>
        <w:t>03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微软雅黑" w:hAnsi="微软雅黑" w:eastAsia="微软雅黑" w:cs="微软雅黑"/>
          <w:color w:val="00000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color w:val="000000"/>
          <w:spacing w:val="15"/>
          <w:sz w:val="30"/>
          <w:szCs w:val="30"/>
          <w:bdr w:val="none" w:color="auto" w:sz="0" w:space="0"/>
          <w:shd w:val="clear" w:fill="FFFFFF"/>
        </w:rPr>
        <w:t>可扩展性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  <w:r>
        <w:rPr>
          <w:spacing w:val="15"/>
          <w:sz w:val="22"/>
          <w:szCs w:val="22"/>
          <w:bdr w:val="none" w:color="auto" w:sz="0" w:space="0"/>
          <w:shd w:val="clear" w:fill="FFFFFF"/>
        </w:rPr>
        <w:t>可扩展性应当包括两个方面：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spacing w:val="15"/>
        </w:rPr>
      </w:pPr>
      <w:r>
        <w:rPr>
          <w:rStyle w:val="6"/>
          <w:rFonts w:hint="eastAsia" w:ascii="微软雅黑" w:hAnsi="微软雅黑" w:eastAsia="微软雅黑" w:cs="微软雅黑"/>
          <w:color w:val="000000"/>
          <w:spacing w:val="15"/>
          <w:sz w:val="22"/>
          <w:szCs w:val="22"/>
          <w:bdr w:val="none" w:color="auto" w:sz="0" w:space="0"/>
          <w:shd w:val="clear" w:fill="FFC000"/>
        </w:rPr>
        <w:t> 01 </w:t>
      </w:r>
      <w:r>
        <w:rPr>
          <w:rStyle w:val="6"/>
          <w:color w:val="FFFFFF"/>
          <w:spacing w:val="15"/>
          <w:sz w:val="22"/>
          <w:szCs w:val="22"/>
          <w:bdr w:val="none" w:color="auto" w:sz="0" w:space="0"/>
          <w:shd w:val="clear" w:fill="000000"/>
        </w:rPr>
        <w:t> 插槽数量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  <w:r>
        <w:rPr>
          <w:spacing w:val="15"/>
          <w:sz w:val="22"/>
          <w:szCs w:val="22"/>
          <w:bdr w:val="none" w:color="auto" w:sz="0" w:space="0"/>
          <w:shd w:val="clear" w:fill="FFFFFF"/>
        </w:rPr>
        <w:t>插槽用于安装各种功能模块和接口模块。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  <w:r>
        <w:rPr>
          <w:spacing w:val="15"/>
          <w:sz w:val="22"/>
          <w:szCs w:val="22"/>
          <w:bdr w:val="none" w:color="auto" w:sz="0" w:space="0"/>
          <w:shd w:val="clear" w:fill="FFFFFF"/>
        </w:rPr>
        <w:t>由于每个接口模块所提供的端口数量是一定的，因此插槽数量也就从根本上决定着交换机所能容纳的端口数量。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  <w:r>
        <w:rPr>
          <w:spacing w:val="15"/>
          <w:sz w:val="22"/>
          <w:szCs w:val="22"/>
          <w:bdr w:val="none" w:color="auto" w:sz="0" w:space="0"/>
          <w:shd w:val="clear" w:fill="FFFFFF"/>
        </w:rPr>
        <w:t>另外，所有功能模块(如超级引擎模块、IP语音模块、 扩展服务模块、网络监控模块、安全服务模块等)都需要占用一个插槽，因此插槽数量也就从根本上决定着交换机的可扩展性。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spacing w:val="15"/>
        </w:rPr>
      </w:pPr>
      <w:r>
        <w:rPr>
          <w:rStyle w:val="6"/>
          <w:rFonts w:hint="eastAsia" w:ascii="微软雅黑" w:hAnsi="微软雅黑" w:eastAsia="微软雅黑" w:cs="微软雅黑"/>
          <w:color w:val="000000"/>
          <w:spacing w:val="15"/>
          <w:sz w:val="22"/>
          <w:szCs w:val="22"/>
          <w:bdr w:val="none" w:color="auto" w:sz="0" w:space="0"/>
          <w:shd w:val="clear" w:fill="FFC000"/>
        </w:rPr>
        <w:t> 02 </w:t>
      </w:r>
      <w:r>
        <w:rPr>
          <w:rStyle w:val="6"/>
          <w:color w:val="FFFFFF"/>
          <w:spacing w:val="15"/>
          <w:sz w:val="22"/>
          <w:szCs w:val="22"/>
          <w:bdr w:val="none" w:color="auto" w:sz="0" w:space="0"/>
          <w:shd w:val="clear" w:fill="000000"/>
        </w:rPr>
        <w:t> 模块类型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  <w:r>
        <w:rPr>
          <w:spacing w:val="15"/>
          <w:sz w:val="22"/>
          <w:szCs w:val="22"/>
          <w:bdr w:val="none" w:color="auto" w:sz="0" w:space="0"/>
          <w:shd w:val="clear" w:fill="FFFFFF"/>
        </w:rPr>
        <w:t>毫无疑问，支持的模块类型（如LAN接口模块、WAN接口模块、ATM接口模块、 扩展功能模块等）越多，交换机的可扩展性越强。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  <w:r>
        <w:rPr>
          <w:spacing w:val="15"/>
          <w:sz w:val="22"/>
          <w:szCs w:val="22"/>
          <w:bdr w:val="none" w:color="auto" w:sz="0" w:space="0"/>
          <w:shd w:val="clear" w:fill="FFFFFF"/>
        </w:rPr>
        <w:t>仅以局域网接口模块为例，就应当包括RJ-45模块、GBIC模块、SFP模块、10Gbps模块等，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  <w:r>
        <w:rPr>
          <w:spacing w:val="15"/>
          <w:sz w:val="22"/>
          <w:szCs w:val="22"/>
          <w:bdr w:val="none" w:color="auto" w:sz="0" w:space="0"/>
          <w:shd w:val="clear" w:fill="FFFFFF"/>
        </w:rPr>
        <w:t>以适应大中型网络中复杂环境和网络应用的需求。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6" w:right="226"/>
        <w:jc w:val="both"/>
      </w:pPr>
      <w:r>
        <w:rPr>
          <w:rStyle w:val="6"/>
          <w:bdr w:val="none" w:color="auto" w:sz="0" w:space="0"/>
          <w:shd w:val="clear" w:fill="FFFFFF"/>
        </w:rPr>
        <w:t>04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微软雅黑" w:hAnsi="微软雅黑" w:eastAsia="微软雅黑" w:cs="微软雅黑"/>
          <w:color w:val="00000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color w:val="000000"/>
          <w:spacing w:val="15"/>
          <w:sz w:val="30"/>
          <w:szCs w:val="30"/>
          <w:bdr w:val="none" w:color="auto" w:sz="0" w:space="0"/>
          <w:shd w:val="clear" w:fill="FFFFFF"/>
        </w:rPr>
        <w:t>四层交换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  <w:r>
        <w:rPr>
          <w:spacing w:val="15"/>
          <w:sz w:val="22"/>
          <w:szCs w:val="22"/>
          <w:bdr w:val="none" w:color="auto" w:sz="0" w:space="0"/>
          <w:shd w:val="clear" w:fill="FFFFFF"/>
        </w:rPr>
        <w:t>第四层交换用于实现对网络服务的快速访问。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  <w:r>
        <w:rPr>
          <w:spacing w:val="15"/>
          <w:sz w:val="22"/>
          <w:szCs w:val="22"/>
          <w:bdr w:val="none" w:color="auto" w:sz="0" w:space="0"/>
          <w:shd w:val="clear" w:fill="FFFFFF"/>
        </w:rPr>
        <w:t>在四层交换中，决定传输的依据不仅仅是MAC地址（第二层网桥）或源/目标地址（第三层路由），而且包括 TCP /UDP（第四层）应用端口号，被设计用于高速Intranet应用。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223260"/>
            <wp:effectExtent l="0" t="0" r="10160" b="15240"/>
            <wp:docPr id="24" name="图片 24" descr="8a0c6f3f67a76cabd43b190e74957e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8a0c6f3f67a76cabd43b190e74957e5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  <w:r>
        <w:rPr>
          <w:spacing w:val="15"/>
          <w:sz w:val="22"/>
          <w:szCs w:val="22"/>
          <w:bdr w:val="none" w:color="auto" w:sz="0" w:space="0"/>
          <w:shd w:val="clear" w:fill="FFFFFF"/>
        </w:rPr>
        <w:t>四层交换除了负载均衡功能外，还支持基于应用类型和用户ID的传输流控制功能。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  <w:r>
        <w:rPr>
          <w:spacing w:val="15"/>
          <w:sz w:val="22"/>
          <w:szCs w:val="22"/>
          <w:bdr w:val="none" w:color="auto" w:sz="0" w:space="0"/>
          <w:shd w:val="clear" w:fill="FFFFFF"/>
        </w:rPr>
        <w:t>此外，四层交换机直接安放在服务器前端，它了解应用会话内容和用户权限，因而使它成为防止非授权访问服务器的理想平台。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6" w:right="226"/>
        <w:jc w:val="both"/>
      </w:pPr>
      <w:r>
        <w:rPr>
          <w:rStyle w:val="6"/>
          <w:bdr w:val="none" w:color="auto" w:sz="0" w:space="0"/>
          <w:shd w:val="clear" w:fill="FFFFFF"/>
        </w:rPr>
        <w:t>05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微软雅黑" w:hAnsi="微软雅黑" w:eastAsia="微软雅黑" w:cs="微软雅黑"/>
          <w:color w:val="00000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color w:val="000000"/>
          <w:spacing w:val="15"/>
          <w:sz w:val="30"/>
          <w:szCs w:val="30"/>
          <w:bdr w:val="none" w:color="auto" w:sz="0" w:space="0"/>
          <w:shd w:val="clear" w:fill="FFFFFF"/>
        </w:rPr>
        <w:t>模块冗余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  <w:r>
        <w:rPr>
          <w:spacing w:val="15"/>
          <w:sz w:val="22"/>
          <w:szCs w:val="22"/>
          <w:bdr w:val="none" w:color="auto" w:sz="0" w:space="0"/>
          <w:shd w:val="clear" w:fill="FFFFFF"/>
        </w:rPr>
        <w:t>冗余能力是网络安全运行的保证。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  <w:r>
        <w:rPr>
          <w:spacing w:val="15"/>
          <w:sz w:val="22"/>
          <w:szCs w:val="22"/>
          <w:bdr w:val="none" w:color="auto" w:sz="0" w:space="0"/>
          <w:shd w:val="clear" w:fill="FFFFFF"/>
        </w:rPr>
        <w:t>任何厂商都不能保证其产品在运行的过程中不发生故障。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  <w:r>
        <w:rPr>
          <w:spacing w:val="15"/>
          <w:sz w:val="22"/>
          <w:szCs w:val="22"/>
          <w:bdr w:val="none" w:color="auto" w:sz="0" w:space="0"/>
          <w:shd w:val="clear" w:fill="FFFFFF"/>
        </w:rPr>
        <w:t>而故障发生时能否迅速切换就取决于设备的冗余能力。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  <w:r>
        <w:rPr>
          <w:spacing w:val="15"/>
          <w:sz w:val="22"/>
          <w:szCs w:val="22"/>
          <w:bdr w:val="none" w:color="auto" w:sz="0" w:space="0"/>
          <w:shd w:val="clear" w:fill="FFFFFF"/>
        </w:rPr>
        <w:t>对于核心交换机而 言，重要部件都应当拥有冗余能力，比如管理模块冗余、电源冗余等，这样才可以在最大程度上保证网络稳定运行。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6" w:right="226"/>
        <w:jc w:val="both"/>
      </w:pPr>
      <w:r>
        <w:rPr>
          <w:rStyle w:val="6"/>
          <w:bdr w:val="none" w:color="auto" w:sz="0" w:space="0"/>
          <w:shd w:val="clear" w:fill="FFFFFF"/>
        </w:rPr>
        <w:t>06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  <w:rPr>
          <w:rFonts w:hint="eastAsia" w:ascii="微软雅黑" w:hAnsi="微软雅黑" w:eastAsia="微软雅黑" w:cs="微软雅黑"/>
          <w:color w:val="00000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color w:val="000000"/>
          <w:spacing w:val="15"/>
          <w:sz w:val="30"/>
          <w:szCs w:val="30"/>
          <w:bdr w:val="none" w:color="auto" w:sz="0" w:space="0"/>
          <w:shd w:val="clear" w:fill="FFFFFF"/>
        </w:rPr>
        <w:t>路由冗余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  <w:r>
        <w:rPr>
          <w:spacing w:val="15"/>
          <w:sz w:val="22"/>
          <w:szCs w:val="22"/>
          <w:bdr w:val="none" w:color="auto" w:sz="0" w:space="0"/>
          <w:shd w:val="clear" w:fill="FFFFFF"/>
        </w:rPr>
        <w:t>路由冗余利用HSRP、VRRP协议保证核心设备的负荷分担和热备份。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226" w:right="226"/>
        <w:jc w:val="both"/>
      </w:pPr>
      <w:r>
        <w:rPr>
          <w:spacing w:val="15"/>
          <w:sz w:val="22"/>
          <w:szCs w:val="22"/>
          <w:bdr w:val="none" w:color="auto" w:sz="0" w:space="0"/>
          <w:shd w:val="clear" w:fill="FFFFFF"/>
        </w:rPr>
        <w:t>在核心交换机和双汇聚交换机中的某台交换机出现故障时，三层路由设备和虚拟网关能够快速切换，实现双线路的冗余备份，保证整网稳定性。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18D039"/>
    <w:multiLevelType w:val="multilevel"/>
    <w:tmpl w:val="5F18D039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JjYjE5MGI1ZmE3YzRkODZkNzQyNTJiMTQxYjdjOWUifQ=="/>
  </w:docVars>
  <w:rsids>
    <w:rsidRoot w:val="00000000"/>
    <w:rsid w:val="6183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2971</Words>
  <Characters>3281</Characters>
  <Lines>0</Lines>
  <Paragraphs>0</Paragraphs>
  <TotalTime>7</TotalTime>
  <ScaleCrop>false</ScaleCrop>
  <LinksUpToDate>false</LinksUpToDate>
  <CharactersWithSpaces>3360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2023-08-31T02:36:26Z</dcterms:created>
  <dc:creator>admin</dc:creator>
  <cp:lastModifiedBy>木土又欠</cp:lastModifiedBy>
  <dcterms:modified xsi:type="dcterms:W3CDTF">2023-08-31T02:44:20Z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92279EAD97EF48BB8BB9FEE895CCC8F4_12</vt:lpwstr>
  </property>
</Properties>
</file>