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6" w:history="1">
            <w:r w:rsidRPr="000F3309">
              <w:rPr>
                <w:rStyle w:val="Hyperlink"/>
                <w:noProof/>
                <w:lang w:val="en-KE"/>
              </w:rPr>
              <w:t>2.4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7" w:history="1">
            <w:r w:rsidRPr="000F3309">
              <w:rPr>
                <w:rStyle w:val="Hyperlink"/>
                <w:noProof/>
                <w:lang w:val="en-KE"/>
              </w:rPr>
              <w:t>2.4.1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8" w:history="1">
            <w:r w:rsidRPr="000F3309">
              <w:rPr>
                <w:rStyle w:val="Hyperlink"/>
                <w:noProof/>
                <w:lang w:val="en-KE"/>
              </w:rPr>
              <w:t>2.4.2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9" w:history="1">
            <w:r w:rsidRPr="000F3309">
              <w:rPr>
                <w:rStyle w:val="Hyperlink"/>
                <w:noProof/>
                <w:lang w:val="en-KE"/>
              </w:rPr>
              <w:t>2.4.3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1" w:history="1">
            <w:r w:rsidRPr="000F3309">
              <w:rPr>
                <w:rStyle w:val="Hyperlink"/>
                <w:noProof/>
                <w:lang w:val="en-KE"/>
              </w:rPr>
              <w:t>2.5.1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Google </w:t>
            </w:r>
            <w:r w:rsidRPr="000F3309">
              <w:rPr>
                <w:rStyle w:val="Hyperlink"/>
                <w:noProof/>
              </w:rPr>
              <w:t>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rPr>
          <w:lang w:val="en-KE"/>
        </w:rPr>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rPr>
          <w:lang w:val="en-KE"/>
        </w:rPr>
        <w:t>Disguised Faces in The Wild</w:t>
      </w:r>
    </w:p>
    <w:p w14:paraId="64F5B894" w14:textId="6907976F" w:rsidR="00772454" w:rsidRDefault="00772454" w:rsidP="00111701">
      <w:pPr>
        <w:pStyle w:val="BodyText"/>
        <w:ind w:firstLine="720"/>
        <w:rPr>
          <w:lang w:val="en-KE"/>
        </w:rPr>
      </w:pPr>
      <w:r>
        <w:rPr>
          <w:lang w:val="en-KE"/>
        </w:rPr>
        <w:t>IOT</w:t>
      </w:r>
      <w:r>
        <w:rPr>
          <w:lang w:val="en-KE"/>
        </w:rPr>
        <w:tab/>
      </w:r>
      <w:r w:rsidR="00BB0788">
        <w:rPr>
          <w:lang w:val="en-KE"/>
        </w:rPr>
        <w:tab/>
      </w:r>
      <w:r>
        <w:rPr>
          <w:lang w:val="en-KE"/>
        </w:rPr>
        <w:t>..................................................</w:t>
      </w:r>
      <w:r>
        <w:rPr>
          <w:lang w:val="en-KE"/>
        </w:rP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rPr>
          <w:lang w:val="en-KE"/>
        </w:rPr>
      </w:pPr>
      <w:r>
        <w:rPr>
          <w:lang w:val="en-KE"/>
        </w:rPr>
        <w:t>VGG</w:t>
      </w:r>
      <w:r>
        <w:rPr>
          <w:lang w:val="en-KE"/>
        </w:rPr>
        <w:tab/>
      </w:r>
      <w:r w:rsidR="00BB0788">
        <w:rPr>
          <w:lang w:val="en-KE"/>
        </w:rPr>
        <w:tab/>
      </w:r>
      <w:r>
        <w:rPr>
          <w:lang w:val="en-KE"/>
        </w:rPr>
        <w:t>...................................................</w:t>
      </w:r>
      <w:r>
        <w:rPr>
          <w:lang w:val="en-KE"/>
        </w:rPr>
        <w:tab/>
        <w:t>Visual Geometry Group</w:t>
      </w:r>
    </w:p>
    <w:p w14:paraId="45EEDC9E" w14:textId="4E4CD22B" w:rsidR="00111701" w:rsidRDefault="00111701" w:rsidP="00111701">
      <w:pPr>
        <w:pStyle w:val="BodyText"/>
        <w:ind w:firstLine="720"/>
        <w:rPr>
          <w:lang w:val="en-KE"/>
        </w:rPr>
      </w:pPr>
      <w:r>
        <w:rPr>
          <w:lang w:val="en-KE"/>
        </w:rPr>
        <w:t xml:space="preserve">VGG16 </w:t>
      </w:r>
      <w:r w:rsidR="00BB0788">
        <w:rPr>
          <w:lang w:val="en-KE"/>
        </w:rPr>
        <w:tab/>
      </w:r>
      <w:r>
        <w:rPr>
          <w:lang w:val="en-KE"/>
        </w:rPr>
        <w:t>....................................................</w:t>
      </w:r>
      <w:r>
        <w:rPr>
          <w:lang w:val="en-KE"/>
        </w:rPr>
        <w:tab/>
        <w:t>Visual Geometry Group 16</w:t>
      </w:r>
    </w:p>
    <w:p w14:paraId="27E8C13E" w14:textId="347CFC9C" w:rsidR="00111701" w:rsidRDefault="00111701" w:rsidP="00111701">
      <w:pPr>
        <w:pStyle w:val="BodyText"/>
        <w:ind w:firstLine="720"/>
        <w:rPr>
          <w:lang w:val="en-KE"/>
        </w:rPr>
      </w:pPr>
      <w:r>
        <w:rPr>
          <w:lang w:val="en-KE"/>
        </w:rPr>
        <w:t xml:space="preserve">VGG19 </w:t>
      </w:r>
      <w:r w:rsidR="00BB0788">
        <w:rPr>
          <w:lang w:val="en-KE"/>
        </w:rPr>
        <w:tab/>
      </w:r>
      <w:r>
        <w:rPr>
          <w:lang w:val="en-KE"/>
        </w:rPr>
        <w:t>....................................................</w:t>
      </w:r>
      <w:r>
        <w:rPr>
          <w:lang w:val="en-KE"/>
        </w:rPr>
        <w:tab/>
        <w:t>Visual Geometry Group 19</w:t>
      </w:r>
    </w:p>
    <w:p w14:paraId="2CAC9C4B" w14:textId="29BD6609" w:rsidR="00111701" w:rsidRDefault="00111701" w:rsidP="00111701">
      <w:pPr>
        <w:pStyle w:val="BodyText"/>
        <w:ind w:firstLine="720"/>
        <w:rPr>
          <w:lang w:val="en-KE"/>
        </w:rPr>
      </w:pPr>
      <w:r>
        <w:rPr>
          <w:lang w:val="en-KE"/>
        </w:rPr>
        <w:t xml:space="preserve">VGGFACE </w:t>
      </w:r>
      <w:r w:rsidR="00BB0788">
        <w:rPr>
          <w:lang w:val="en-KE"/>
        </w:rPr>
        <w:tab/>
      </w:r>
      <w:r>
        <w:rPr>
          <w:lang w:val="en-KE"/>
        </w:rPr>
        <w:t>.....................................................</w:t>
      </w:r>
      <w:r>
        <w:rPr>
          <w:lang w:val="en-KE"/>
        </w:rPr>
        <w:tab/>
        <w:t>Visual Geometry Group FACE</w:t>
      </w:r>
    </w:p>
    <w:p w14:paraId="71F9BCDB" w14:textId="587DFE89" w:rsidR="00BB0788" w:rsidRDefault="00BB0788" w:rsidP="00BB0788">
      <w:pPr>
        <w:pStyle w:val="BodyText"/>
        <w:ind w:firstLine="720"/>
        <w:rPr>
          <w:lang w:val="en-KE"/>
        </w:rPr>
      </w:pPr>
      <w:r>
        <w:rPr>
          <w:lang w:val="en-KE"/>
        </w:rPr>
        <w:t xml:space="preserve">VGGFACE16 </w:t>
      </w:r>
      <w:r>
        <w:rPr>
          <w:lang w:val="en-KE"/>
        </w:rPr>
        <w:tab/>
        <w:t>.....................................................</w:t>
      </w:r>
      <w:r>
        <w:rPr>
          <w:lang w:val="en-KE"/>
        </w:rPr>
        <w:tab/>
        <w:t>Visual Geometry Group FACE-16</w:t>
      </w:r>
    </w:p>
    <w:p w14:paraId="22D57517" w14:textId="77777777" w:rsidR="00BB0788" w:rsidRDefault="00BB0788" w:rsidP="00111701">
      <w:pPr>
        <w:pStyle w:val="BodyText"/>
        <w:ind w:firstLine="720"/>
        <w:rPr>
          <w:lang w:val="en-KE"/>
        </w:rPr>
      </w:pPr>
    </w:p>
    <w:p w14:paraId="34F7573B" w14:textId="77777777" w:rsidR="00111701" w:rsidRDefault="00111701" w:rsidP="00111701">
      <w:pPr>
        <w:pStyle w:val="BodyText"/>
        <w:ind w:firstLine="720"/>
        <w:rPr>
          <w:lang w:val="en-KE"/>
        </w:rPr>
      </w:pPr>
    </w:p>
    <w:p w14:paraId="0BE385EA" w14:textId="77777777" w:rsidR="00111701" w:rsidRDefault="00111701" w:rsidP="00111701">
      <w:pPr>
        <w:pStyle w:val="BodyText"/>
        <w:ind w:firstLine="720"/>
        <w:rPr>
          <w:lang w:val="en-KE"/>
        </w:rPr>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369F34FD" w14:textId="0ACD220E"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w:t>
      </w:r>
      <w:r w:rsidR="00691844">
        <w:rPr>
          <w:rFonts w:ascii="Times New Roman" w:hAnsi="Times New Roman" w:cs="Times New Roman"/>
        </w:rPr>
        <w:t>a</w:t>
      </w:r>
      <w:r w:rsidR="00C81BA7">
        <w:rPr>
          <w:rFonts w:ascii="Times New Roman" w:hAnsi="Times New Roman" w:cs="Times New Roman"/>
        </w:rPr>
        <w:t xml:space="preserve"> pretrained model: </w:t>
      </w:r>
      <w:r w:rsidR="004A2C05">
        <w:rPr>
          <w:rFonts w:ascii="Times New Roman" w:hAnsi="Times New Roman" w:cs="Times New Roman"/>
        </w:rPr>
        <w:t>VGGFACE</w:t>
      </w:r>
      <w:r w:rsidR="000B5740">
        <w:rPr>
          <w:rFonts w:ascii="Times New Roman" w:hAnsi="Times New Roman" w:cs="Times New Roman"/>
        </w:rPr>
        <w:t>-16</w:t>
      </w:r>
      <w:r w:rsidR="004A2C05">
        <w:rPr>
          <w:rFonts w:ascii="Times New Roman" w:hAnsi="Times New Roman" w:cs="Times New Roman"/>
        </w:rPr>
        <w:t>.</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6ADE8B" w14:textId="4DEB9330"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 xml:space="preserve">A huge chunk of solutions in computer vision make the assumption that there is a single illuminant lighting in an image. Regardless, that is not always the case. As evidenced, Finlayson and </w:t>
      </w:r>
      <w:proofErr w:type="spellStart"/>
      <w:r>
        <w:rPr>
          <w:rFonts w:ascii="Times New Roman" w:hAnsi="Times New Roman" w:cs="Times New Roman"/>
        </w:rPr>
        <w:t>Fredembach</w:t>
      </w:r>
      <w:proofErr w:type="spellEnd"/>
      <w:r>
        <w:rPr>
          <w:rFonts w:ascii="Times New Roman" w:hAnsi="Times New Roman" w:cs="Times New Roman"/>
        </w:rP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w:t>
      </w:r>
      <w:proofErr w:type="spellStart"/>
      <w:r>
        <w:rPr>
          <w:rFonts w:ascii="Times New Roman" w:hAnsi="Times New Roman" w:cs="Times New Roman"/>
        </w:rPr>
        <w:t>Celiktutan</w:t>
      </w:r>
      <w:proofErr w:type="spellEnd"/>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texture based method is more accurate. However, the authors argue that feature </w:t>
      </w:r>
      <w:proofErr w:type="gramStart"/>
      <w:r>
        <w:rPr>
          <w:rFonts w:ascii="Times New Roman" w:hAnsi="Times New Roman" w:cs="Times New Roman"/>
        </w:rPr>
        <w:t>invariant based</w:t>
      </w:r>
      <w:proofErr w:type="gramEnd"/>
      <w:r>
        <w:rPr>
          <w:rFonts w:ascii="Times New Roman" w:hAnsi="Times New Roman" w:cs="Times New Roman"/>
        </w:rPr>
        <w:t xml:space="preserve">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t>
      </w:r>
      <w:proofErr w:type="spellStart"/>
      <w:r>
        <w:rPr>
          <w:rFonts w:ascii="Times New Roman" w:hAnsi="Times New Roman" w:cs="Times New Roman"/>
        </w:rPr>
        <w:t>Winursito</w:t>
      </w:r>
      <w:proofErr w:type="spellEnd"/>
      <w:r>
        <w:rPr>
          <w:rFonts w:ascii="Times New Roman" w:hAnsi="Times New Roman" w:cs="Times New Roman"/>
        </w:rPr>
        <w:t xml:space="preserve">,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w:t>
      </w:r>
      <w:proofErr w:type="spellStart"/>
      <w:r>
        <w:rPr>
          <w:rFonts w:ascii="Times New Roman" w:hAnsi="Times New Roman" w:cs="Times New Roman"/>
        </w:rPr>
        <w:t>Struc</w:t>
      </w:r>
      <w:proofErr w:type="spellEnd"/>
      <w:r>
        <w:rPr>
          <w:rFonts w:ascii="Times New Roman" w:hAnsi="Times New Roman" w:cs="Times New Roman"/>
        </w:rPr>
        <w:t xml:space="preserve"> and </w:t>
      </w:r>
      <w:proofErr w:type="spellStart"/>
      <w:r>
        <w:rPr>
          <w:rFonts w:ascii="Times New Roman" w:hAnsi="Times New Roman" w:cs="Times New Roman"/>
        </w:rPr>
        <w:t>Pavesic</w:t>
      </w:r>
      <w:proofErr w:type="spellEnd"/>
      <w:r>
        <w:rPr>
          <w:rFonts w:ascii="Times New Roman" w:hAnsi="Times New Roman" w:cs="Times New Roman"/>
        </w:rPr>
        <w:t xml:space="preserve">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 xml:space="preserve">(2011)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w:t>
      </w:r>
      <w:proofErr w:type="spellStart"/>
      <w:r>
        <w:rPr>
          <w:rFonts w:ascii="Times New Roman" w:hAnsi="Times New Roman" w:cs="Times New Roman"/>
        </w:rPr>
        <w:t>Tarnate</w:t>
      </w:r>
      <w:proofErr w:type="spellEnd"/>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w:t>
      </w:r>
      <w:proofErr w:type="spellStart"/>
      <w:r>
        <w:rPr>
          <w:rFonts w:ascii="Times New Roman" w:hAnsi="Times New Roman" w:cs="Times New Roman"/>
        </w:rPr>
        <w:t>Koodalsamy</w:t>
      </w:r>
      <w:proofErr w:type="spellEnd"/>
      <w:r>
        <w:rPr>
          <w:rFonts w:ascii="Times New Roman" w:hAnsi="Times New Roman" w:cs="Times New Roman"/>
        </w:rPr>
        <w:t xml:space="preserve">,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proofErr w:type="spellStart"/>
      <w:r>
        <w:t>CFormerFaceNet</w:t>
      </w:r>
      <w:proofErr w:type="spellEnd"/>
      <w:r>
        <w: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4F067015" w:rsidR="00295321" w:rsidRPr="00C76858" w:rsidRDefault="00295321" w:rsidP="00295321">
                            <w:pPr>
                              <w:pStyle w:val="Caption"/>
                              <w:rPr>
                                <w:noProof/>
                              </w:rPr>
                            </w:pPr>
                            <w:bookmarkStart w:id="34" w:name="_Toc177418714"/>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4F067015" w:rsidR="00295321" w:rsidRPr="00C76858" w:rsidRDefault="00295321" w:rsidP="00295321">
                      <w:pPr>
                        <w:pStyle w:val="Caption"/>
                        <w:rPr>
                          <w:noProof/>
                        </w:rPr>
                      </w:pPr>
                      <w:bookmarkStart w:id="35" w:name="_Toc177418714"/>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14EB6114" w:rsidR="00295321" w:rsidRPr="00FE4CFA" w:rsidRDefault="00295321" w:rsidP="00295321">
                            <w:pPr>
                              <w:pStyle w:val="Caption"/>
                              <w:rPr>
                                <w:noProof/>
                                <w:color w:val="000000"/>
                              </w:rPr>
                            </w:pPr>
                            <w:bookmarkStart w:id="36" w:name="_Toc177418715"/>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14EB6114" w:rsidR="00295321" w:rsidRPr="00FE4CFA" w:rsidRDefault="00295321" w:rsidP="00295321">
                      <w:pPr>
                        <w:pStyle w:val="Caption"/>
                        <w:rPr>
                          <w:noProof/>
                          <w:color w:val="000000"/>
                        </w:rPr>
                      </w:pPr>
                      <w:bookmarkStart w:id="37" w:name="_Toc177418715"/>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3B991B36" w:rsidR="00295321" w:rsidRPr="00E50BDC" w:rsidRDefault="00295321" w:rsidP="00295321">
                            <w:pPr>
                              <w:pStyle w:val="Caption"/>
                              <w:rPr>
                                <w:noProof/>
                                <w:color w:val="000000"/>
                              </w:rPr>
                            </w:pPr>
                            <w:bookmarkStart w:id="38" w:name="_Toc177418716"/>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3B991B36" w:rsidR="00295321" w:rsidRPr="00E50BDC" w:rsidRDefault="00295321" w:rsidP="00295321">
                      <w:pPr>
                        <w:pStyle w:val="Caption"/>
                        <w:rPr>
                          <w:noProof/>
                          <w:color w:val="000000"/>
                        </w:rPr>
                      </w:pPr>
                      <w:bookmarkStart w:id="39" w:name="_Toc177418716"/>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024F233D" w:rsidR="00295321" w:rsidRPr="008F6B6F" w:rsidRDefault="00295321" w:rsidP="00295321">
                            <w:pPr>
                              <w:pStyle w:val="Caption"/>
                              <w:rPr>
                                <w:noProof/>
                                <w:color w:val="000000"/>
                              </w:rPr>
                            </w:pPr>
                            <w:bookmarkStart w:id="40" w:name="_Toc177418717"/>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024F233D" w:rsidR="00295321" w:rsidRPr="008F6B6F" w:rsidRDefault="00295321" w:rsidP="00295321">
                      <w:pPr>
                        <w:pStyle w:val="Caption"/>
                        <w:rPr>
                          <w:noProof/>
                          <w:color w:val="000000"/>
                        </w:rPr>
                      </w:pPr>
                      <w:bookmarkStart w:id="41" w:name="_Toc177418717"/>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448638C9" w:rsidR="00295321" w:rsidRPr="00421D4B" w:rsidRDefault="00295321" w:rsidP="00295321">
                            <w:pPr>
                              <w:pStyle w:val="Caption"/>
                              <w:rPr>
                                <w:noProof/>
                              </w:rPr>
                            </w:pPr>
                            <w:bookmarkStart w:id="42" w:name="_Toc177418718"/>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448638C9" w:rsidR="00295321" w:rsidRPr="00421D4B" w:rsidRDefault="00295321" w:rsidP="00295321">
                      <w:pPr>
                        <w:pStyle w:val="Caption"/>
                        <w:rPr>
                          <w:noProof/>
                        </w:rPr>
                      </w:pPr>
                      <w:bookmarkStart w:id="43" w:name="_Toc177418718"/>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proofErr w:type="spellStart"/>
      <w:r>
        <w:rPr>
          <w:color w:val="000000"/>
        </w:rPr>
        <w:t>Alrasheedi</w:t>
      </w:r>
      <w:proofErr w:type="spellEnd"/>
      <w:r>
        <w:rPr>
          <w:color w:val="000000"/>
        </w:rPr>
        <w:t xml:space="preserve"> et al., (2023). The authors acknowledge that padding has been investigated shallowly. It is then, that they propose a padding technique that learns from shifts in hyper parameters of a CNN before adjusting padding effectively. Finally, </w:t>
      </w:r>
      <w:proofErr w:type="spellStart"/>
      <w:r>
        <w:rPr>
          <w:color w:val="000000"/>
        </w:rPr>
        <w:t>Alrasheedi</w:t>
      </w:r>
      <w:proofErr w:type="spellEnd"/>
      <w:r>
        <w:rPr>
          <w:color w:val="000000"/>
        </w:rPr>
        <w:t xml:space="preserve">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rPr>
          <w:lang w:val="en-KE"/>
        </w:rPr>
      </w:pPr>
      <w:r>
        <w:t xml:space="preserve"> </w:t>
      </w:r>
      <w:bookmarkStart w:id="44" w:name="_Toc178527556"/>
      <w:r w:rsidR="00333643" w:rsidRPr="00333643">
        <w:rPr>
          <w:lang w:val="en-KE"/>
        </w:rPr>
        <w:t>Facial Recognition Datasets</w:t>
      </w:r>
      <w:bookmarkEnd w:id="44"/>
    </w:p>
    <w:p w14:paraId="304925A7" w14:textId="0D1E8A41" w:rsidR="00333643" w:rsidRDefault="00333643" w:rsidP="00333643">
      <w:pPr>
        <w:spacing w:line="480" w:lineRule="auto"/>
        <w:jc w:val="both"/>
        <w:rPr>
          <w:lang w:val="en-KE"/>
        </w:rPr>
      </w:pPr>
      <w:r w:rsidRPr="00333643">
        <w:rPr>
          <w:lang w:val="en-KE"/>
        </w:rPr>
        <w:tab/>
        <w:t xml:space="preserve">An array of studies </w:t>
      </w:r>
      <w:proofErr w:type="gramStart"/>
      <w:r w:rsidR="00FA4A3B" w:rsidRPr="00333643">
        <w:rPr>
          <w:lang w:val="en-KE"/>
        </w:rPr>
        <w:t>have</w:t>
      </w:r>
      <w:proofErr w:type="gramEnd"/>
      <w:r w:rsidR="00FA4A3B" w:rsidRPr="00333643">
        <w:rPr>
          <w:lang w:val="en-KE"/>
        </w:rPr>
        <w:t xml:space="preser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rPr>
          <w:lang w:val="en-KE"/>
        </w:rPr>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41E87314" w:rsidR="003E0955" w:rsidRDefault="003E0955" w:rsidP="005F641E">
      <w:pPr>
        <w:pStyle w:val="Heading3"/>
        <w:rPr>
          <w:lang w:val="en-KE"/>
        </w:rPr>
      </w:pPr>
      <w:bookmarkStart w:id="45" w:name="_Toc178527557"/>
      <w:r>
        <w:rPr>
          <w:lang w:val="en-KE"/>
        </w:rPr>
        <w:t>Disguised Faces in The Wild</w:t>
      </w:r>
      <w:r w:rsidR="00D14D99">
        <w:rPr>
          <w:lang w:val="en-KE"/>
        </w:rPr>
        <w:t xml:space="preserve"> Dataset</w:t>
      </w:r>
      <w:bookmarkEnd w:id="45"/>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disguised faces in the wild (DFW)</w:t>
      </w:r>
      <w:r w:rsidR="00233A5A">
        <w:rPr>
          <w:lang w:val="en-KE"/>
        </w:rPr>
        <w:t xml:space="preserve"> was developed with an aim of creating facial recognition models that are resistant to disguises. This owes to the fact that Singh et al., (2018)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3ACC5DFA" w:rsidR="00256299" w:rsidRDefault="00256299" w:rsidP="005F641E">
      <w:pPr>
        <w:pStyle w:val="Heading3"/>
        <w:rPr>
          <w:lang w:val="en-KE"/>
        </w:rPr>
      </w:pPr>
      <w:bookmarkStart w:id="46" w:name="_Toc178527558"/>
      <w:r>
        <w:rPr>
          <w:lang w:val="en-KE"/>
        </w:rPr>
        <w:t>VGGFACE</w:t>
      </w:r>
      <w:bookmarkEnd w:id="46"/>
    </w:p>
    <w:p w14:paraId="4B2456D4" w14:textId="101F2C7D"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 et al., 2015)</w:t>
      </w:r>
      <w:r>
        <w:rPr>
          <w:lang w:val="en-KE"/>
        </w:rPr>
        <w:t>. Critical to the discussion is the fact that this data set was examined by human annotators to eliminate images that could introduce noise into the dataset. It is important to hi</w:t>
      </w:r>
      <w:r w:rsidR="00DE36B0">
        <w:rPr>
          <w:lang w:val="en-KE"/>
        </w:rPr>
        <w:t xml:space="preserve">ghlight that this dataset has been used and cited by authors widely. For example, Ibrahem and </w:t>
      </w:r>
      <w:proofErr w:type="spellStart"/>
      <w:r w:rsidR="00DE36B0">
        <w:rPr>
          <w:lang w:val="en-KE"/>
        </w:rPr>
        <w:t>Abdulameer</w:t>
      </w:r>
      <w:proofErr w:type="spellEnd"/>
      <w:r w:rsidR="00DE36B0">
        <w:rPr>
          <w:lang w:val="en-KE"/>
        </w:rPr>
        <w:t xml:space="preserve"> (2023) examine a pretrained model that was created from this dataset to </w:t>
      </w:r>
      <w:r w:rsidR="007B5CCE">
        <w:rPr>
          <w:lang w:val="en-KE"/>
        </w:rPr>
        <w:t>discuss</w:t>
      </w:r>
      <w:r w:rsidR="00DE36B0">
        <w:rPr>
          <w:lang w:val="en-KE"/>
        </w:rPr>
        <w:t xml:space="preserve"> a model </w:t>
      </w:r>
      <w:r w:rsidR="00DE36B0">
        <w:rPr>
          <w:lang w:val="en-KE"/>
        </w:rPr>
        <w:lastRenderedPageBreak/>
        <w:t>aimed at solving the age problem associated with facial recognition.</w:t>
      </w:r>
      <w:r w:rsidR="00665DE6">
        <w:rPr>
          <w:lang w:val="en-KE"/>
        </w:rPr>
        <w:t xml:space="preserve"> </w:t>
      </w:r>
      <w:r w:rsidR="007B5CCE">
        <w:rPr>
          <w:lang w:val="en-KE"/>
        </w:rPr>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rPr>
          <w:lang w:val="en-KE"/>
        </w:rPr>
        <w:t>dataset for this study.</w:t>
      </w:r>
    </w:p>
    <w:p w14:paraId="226D11EA" w14:textId="60282C9E" w:rsidR="003454FD" w:rsidRDefault="00AF5771" w:rsidP="005F641E">
      <w:pPr>
        <w:pStyle w:val="Heading3"/>
        <w:rPr>
          <w:lang w:val="en-KE"/>
        </w:rPr>
      </w:pPr>
      <w:bookmarkStart w:id="47" w:name="_Toc178527559"/>
      <w:proofErr w:type="spellStart"/>
      <w:r>
        <w:rPr>
          <w:lang w:val="en-KE"/>
        </w:rPr>
        <w:t>KomNET</w:t>
      </w:r>
      <w:proofErr w:type="spellEnd"/>
      <w:r>
        <w:rPr>
          <w:lang w:val="en-KE"/>
        </w:rPr>
        <w:t xml:space="preserve"> Face Dataset</w:t>
      </w:r>
      <w:bookmarkEnd w:id="47"/>
    </w:p>
    <w:p w14:paraId="23EC2879" w14:textId="6E77AE34" w:rsidR="00AF5771" w:rsidRDefault="00AF5771" w:rsidP="004719EE">
      <w:pPr>
        <w:spacing w:line="480" w:lineRule="auto"/>
        <w:jc w:val="both"/>
        <w:rPr>
          <w:lang w:val="en-KE"/>
        </w:rPr>
      </w:pPr>
      <w:r>
        <w:rPr>
          <w:lang w:val="en-KE"/>
        </w:rPr>
        <w:tab/>
      </w:r>
      <w:r w:rsidR="00C82A03">
        <w:rPr>
          <w:lang w:val="en-KE"/>
        </w:rPr>
        <w:t xml:space="preserve">The </w:t>
      </w:r>
      <w:proofErr w:type="spellStart"/>
      <w:r w:rsidR="00C82A03">
        <w:rPr>
          <w:lang w:val="en-KE"/>
        </w:rPr>
        <w:t>KomNET</w:t>
      </w:r>
      <w:proofErr w:type="spellEnd"/>
      <w:r w:rsidR="00C82A03">
        <w:rPr>
          <w:lang w:val="en-KE"/>
        </w:rPr>
        <w:t xml:space="preserve"> face dataset </w:t>
      </w:r>
      <w:r w:rsidR="00AE3066">
        <w:rPr>
          <w:lang w:val="en-KE"/>
        </w:rPr>
        <w:t>comprises of 39,600 images but the number of people whose faces were collected from is not stated in the publication associated with the dataset</w:t>
      </w:r>
      <w:r w:rsidR="007B04D7">
        <w:rPr>
          <w:lang w:val="en-KE"/>
        </w:rPr>
        <w:t xml:space="preserve"> (</w:t>
      </w:r>
      <w:proofErr w:type="spellStart"/>
      <w:r w:rsidR="007B04D7" w:rsidRPr="003E006C">
        <w:rPr>
          <w:rStyle w:val="Emphasis"/>
          <w:rFonts w:ascii="Times New Roman" w:hAnsi="Times New Roman" w:cs="Times New Roman"/>
          <w:i w:val="0"/>
          <w:iCs w:val="0"/>
          <w:color w:val="000000"/>
        </w:rPr>
        <w:t>Astawa</w:t>
      </w:r>
      <w:proofErr w:type="spellEnd"/>
      <w:r w:rsidR="007B04D7">
        <w:rPr>
          <w:lang w:val="en-KE"/>
        </w:rPr>
        <w:t xml:space="preserve"> et al., 2020)</w:t>
      </w:r>
      <w:r w:rsidR="00AE3066">
        <w:rPr>
          <w:lang w:val="en-KE"/>
        </w:rPr>
        <w:t xml:space="preserve">. It is however crucial to note that the dataset was collected from social media, collected using a digital camera, and a smartphone. As already mentioned, </w:t>
      </w:r>
      <w:r w:rsidR="004E2D8B">
        <w:rPr>
          <w:lang w:val="en-KE"/>
        </w:rPr>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rPr>
          <w:lang w:val="en-KE"/>
        </w:rPr>
        <w:t xml:space="preserve">Moreover, the number of images collected was </w:t>
      </w:r>
      <w:r w:rsidR="004719EE">
        <w:rPr>
          <w:lang w:val="en-KE"/>
        </w:rPr>
        <w:t>1,200 images but they were subjected to augmentation to make them 39,600. Specifically, the images were subjected to augmentation</w:t>
      </w:r>
      <w:r w:rsidR="00D0414D">
        <w:rPr>
          <w:lang w:val="en-KE"/>
        </w:rPr>
        <w:t xml:space="preserve"> techniques</w:t>
      </w:r>
      <w:r w:rsidR="004719EE">
        <w:rPr>
          <w:lang w:val="en-KE"/>
        </w:rPr>
        <w:t xml:space="preserve"> such as </w:t>
      </w:r>
      <w:r w:rsidR="004719EE" w:rsidRPr="004719EE">
        <w:rPr>
          <w:lang w:val="en-KE"/>
        </w:rPr>
        <w:t>average blur, emboss, flip, gamma contrast, gaussian blur,</w:t>
      </w:r>
      <w:r w:rsidR="00D0414D">
        <w:rPr>
          <w:lang w:val="en-KE"/>
        </w:rPr>
        <w:t xml:space="preserve"> </w:t>
      </w:r>
      <w:r w:rsidR="004719EE" w:rsidRPr="004719EE">
        <w:rPr>
          <w:lang w:val="en-KE"/>
        </w:rPr>
        <w:t>histogram equalization, rotate, hue and saturation, sharpen, and sigmoid contrast</w:t>
      </w:r>
      <w:r w:rsidR="004719EE">
        <w:rPr>
          <w:lang w:val="en-KE"/>
        </w:rPr>
        <w:t xml:space="preserve"> (</w:t>
      </w:r>
      <w:proofErr w:type="spellStart"/>
      <w:r w:rsidR="004719EE" w:rsidRPr="003E006C">
        <w:rPr>
          <w:rStyle w:val="Emphasis"/>
          <w:rFonts w:ascii="Times New Roman" w:hAnsi="Times New Roman" w:cs="Times New Roman"/>
          <w:i w:val="0"/>
          <w:iCs w:val="0"/>
          <w:color w:val="000000"/>
        </w:rPr>
        <w:t>Astawa</w:t>
      </w:r>
      <w:proofErr w:type="spellEnd"/>
      <w:r w:rsidR="004719EE">
        <w:rPr>
          <w:lang w:val="en-KE"/>
        </w:rPr>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FaceNet, DeepFace, </w:t>
      </w:r>
      <w:proofErr w:type="spellStart"/>
      <w:r w:rsidR="000D5505" w:rsidRPr="000D5505">
        <w:t>DeepID</w:t>
      </w:r>
      <w:proofErr w:type="spellEnd"/>
      <w:r w:rsidR="000D5505" w:rsidRPr="000D5505">
        <w:t>-Net</w:t>
      </w:r>
      <w:r w:rsidR="000D5505">
        <w:t xml:space="preserve">, and Local binary patterns architectures. Gupta (2017) also reviewed some of the existing architectures in facial recognition. In particular, the author discusses architectures like </w:t>
      </w:r>
      <w:proofErr w:type="spellStart"/>
      <w:r w:rsidR="000D5505">
        <w:lastRenderedPageBreak/>
        <w:t>WebFace</w:t>
      </w:r>
      <w:proofErr w:type="spellEnd"/>
      <w:r w:rsidR="000D5505">
        <w:t>, DeepFace,</w:t>
      </w:r>
      <w:r w:rsidR="009C0859">
        <w:t xml:space="preserve"> </w:t>
      </w:r>
      <w:r w:rsidR="000D5505">
        <w:t xml:space="preserve">VGG Net, FaceNet, and </w:t>
      </w:r>
      <w:proofErr w:type="spellStart"/>
      <w:r w:rsidR="000D5505">
        <w:t>DeepId</w:t>
      </w:r>
      <w:proofErr w:type="spellEnd"/>
      <w:r w:rsidR="000D5505">
        <w:t xml:space="preserve">.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rPr>
          <w:lang w:val="en-KE"/>
        </w:rPr>
      </w:pPr>
      <w:bookmarkStart w:id="49" w:name="_Toc178527561"/>
      <w:r w:rsidRPr="0052141B">
        <w:rPr>
          <w:lang w:val="en-KE"/>
        </w:rPr>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proofErr w:type="spellStart"/>
      <w:r w:rsidR="00A56579" w:rsidRPr="00A56579">
        <w:t>Taigman</w:t>
      </w:r>
      <w:proofErr w:type="spellEnd"/>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proofErr w:type="spellStart"/>
      <w:r w:rsidR="00903E26" w:rsidRPr="00A56579">
        <w:t>Taigman</w:t>
      </w:r>
      <w:proofErr w:type="spellEnd"/>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proofErr w:type="spellStart"/>
      <w:r w:rsidR="00F57DA7" w:rsidRPr="00A56579">
        <w:t>Taigman</w:t>
      </w:r>
      <w:proofErr w:type="spellEnd"/>
      <w:r w:rsidR="00F57DA7">
        <w:t xml:space="preserve"> et al., (2014). Vital to the </w:t>
      </w:r>
      <w:r w:rsidR="00F57DA7">
        <w:lastRenderedPageBreak/>
        <w:t xml:space="preserve">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717BAF6A" w:rsidR="00903E26" w:rsidRDefault="00295321" w:rsidP="00295321">
      <w:pPr>
        <w:pStyle w:val="Caption"/>
        <w:jc w:val="center"/>
      </w:pPr>
      <w:bookmarkStart w:id="51" w:name="_Toc177418719"/>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6</w:t>
      </w:r>
      <w:r w:rsidR="00B977AD">
        <w:fldChar w:fldCharType="end"/>
      </w:r>
      <w:r>
        <w:t>: Face Alignment</w:t>
      </w:r>
      <w:bookmarkEnd w:id="51"/>
    </w:p>
    <w:p w14:paraId="453755F2" w14:textId="36C6A2FF" w:rsidR="00903E26" w:rsidRDefault="00A61A86" w:rsidP="00A61A86">
      <w:pPr>
        <w:pStyle w:val="Heading3"/>
      </w:pPr>
      <w:r>
        <w:t>VGG</w:t>
      </w:r>
      <w:r w:rsidR="00171783">
        <w:t>FACE-</w:t>
      </w:r>
      <w:r>
        <w:t>16</w:t>
      </w:r>
    </w:p>
    <w:p w14:paraId="797AEDE7" w14:textId="6BCE0499" w:rsidR="00A61A86" w:rsidRDefault="007E29C8" w:rsidP="001078BD">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w:t>
      </w:r>
      <w:proofErr w:type="spellStart"/>
      <w:r w:rsidR="001078BD">
        <w:t>relu</w:t>
      </w:r>
      <w:proofErr w:type="spellEnd"/>
      <w:r w:rsidR="001078BD">
        <w:t xml:space="preserve"> activation function, </w:t>
      </w:r>
      <w:proofErr w:type="spellStart"/>
      <w:r w:rsidR="001078BD">
        <w:t>maxpooling</w:t>
      </w:r>
      <w:proofErr w:type="spellEnd"/>
      <w:r w:rsidR="001078BD">
        <w:t xml:space="preserve">, kernel filters, strides and padding. A thorough explanation of this facial recognition architecture has been published by Koo et al., (2018). </w:t>
      </w:r>
      <w:r w:rsidR="000C2B26">
        <w:t xml:space="preserve">It is important to mention that like Google </w:t>
      </w:r>
      <w:proofErr w:type="spellStart"/>
      <w:r w:rsidR="000C2B26">
        <w:t>Facenet</w:t>
      </w:r>
      <w:proofErr w:type="spellEnd"/>
      <w:r w:rsidR="000C2B26">
        <w:t xml:space="preserve"> and DeepFace,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3E4E7A6F" w14:textId="77777777" w:rsidR="007C3E12" w:rsidRDefault="007C3E12">
      <w:pPr>
        <w:spacing w:line="480" w:lineRule="auto"/>
        <w:jc w:val="both"/>
      </w:pPr>
    </w:p>
    <w:p w14:paraId="263B142F" w14:textId="77777777" w:rsidR="009C0859" w:rsidRDefault="009C0859">
      <w:pPr>
        <w:spacing w:line="480" w:lineRule="auto"/>
        <w:jc w:val="both"/>
      </w:pPr>
    </w:p>
    <w:p w14:paraId="1B2742C0" w14:textId="77777777" w:rsidR="00BD5C4C" w:rsidRDefault="00BD5C4C">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Pr="005F641E" w:rsidRDefault="00155EEA" w:rsidP="00771828">
      <w:pPr>
        <w:pStyle w:val="Heading1"/>
        <w:numPr>
          <w:ilvl w:val="0"/>
          <w:numId w:val="0"/>
        </w:numPr>
      </w:pPr>
      <w:bookmarkStart w:id="53" w:name="_Toc178527564"/>
      <w:r w:rsidRPr="005F641E">
        <w:t>Methodology</w:t>
      </w:r>
      <w:bookmarkEnd w:id="53"/>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303E03ED" w:rsidR="00677258" w:rsidRPr="00B00FE8" w:rsidRDefault="00677258" w:rsidP="00677258">
                            <w:pPr>
                              <w:pStyle w:val="Caption"/>
                              <w:rPr>
                                <w:rFonts w:ascii="Times New Roman" w:hAnsi="Times New Roman" w:cs="Times New Roman"/>
                                <w:noProof/>
                              </w:rPr>
                            </w:pPr>
                            <w:bookmarkStart w:id="55" w:name="_Toc177418720"/>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303E03ED" w:rsidR="00677258" w:rsidRPr="00B00FE8" w:rsidRDefault="00677258" w:rsidP="00677258">
                      <w:pPr>
                        <w:pStyle w:val="Caption"/>
                        <w:rPr>
                          <w:rFonts w:ascii="Times New Roman" w:hAnsi="Times New Roman" w:cs="Times New Roman"/>
                          <w:noProof/>
                        </w:rPr>
                      </w:pPr>
                      <w:bookmarkStart w:id="56" w:name="_Toc177418720"/>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tab/>
      </w:r>
    </w:p>
    <w:p w14:paraId="79A4C3A8" w14:textId="77777777" w:rsidR="00677258" w:rsidRDefault="0067725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xml:space="preserve">) with </w:t>
      </w:r>
      <w:r>
        <w:rPr>
          <w:rFonts w:ascii="Times New Roman" w:hAnsi="Times New Roman" w:cs="Times New Roman"/>
        </w:rPr>
        <w:lastRenderedPageBreak/>
        <w:t>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7346DEF9" w:rsidR="00684928" w:rsidRPr="004F73F5" w:rsidRDefault="00C17179"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w:t>
      </w:r>
      <w:r w:rsidR="00E43A0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60288" behindDoc="0" locked="0" layoutInCell="0" allowOverlap="1" wp14:anchorId="12939943" wp14:editId="019A7816">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6FAC001F" w:rsidR="00677258" w:rsidRPr="00906AE1" w:rsidRDefault="00677258" w:rsidP="00677258">
                            <w:pPr>
                              <w:pStyle w:val="Caption"/>
                              <w:rPr>
                                <w:rFonts w:ascii="Times New Roman" w:hAnsi="Times New Roman" w:cs="Times New Roman"/>
                                <w:noProof/>
                              </w:rPr>
                            </w:pPr>
                            <w:bookmarkStart w:id="57" w:name="_Toc177418721"/>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6FAC001F" w:rsidR="00677258" w:rsidRPr="00906AE1" w:rsidRDefault="00677258" w:rsidP="00677258">
                      <w:pPr>
                        <w:pStyle w:val="Caption"/>
                        <w:rPr>
                          <w:rFonts w:ascii="Times New Roman" w:hAnsi="Times New Roman" w:cs="Times New Roman"/>
                          <w:noProof/>
                        </w:rPr>
                      </w:pPr>
                      <w:bookmarkStart w:id="58" w:name="_Toc177418721"/>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lastRenderedPageBreak/>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xml:space="preserve">) multiplied by the predictor variables </w:t>
      </w:r>
      <w:proofErr w:type="gramStart"/>
      <w:r>
        <w:rPr>
          <w:rFonts w:ascii="Times New Roman" w:hAnsi="Times New Roman" w:cs="Times New Roman"/>
        </w:rPr>
        <w:t>X(</w:t>
      </w:r>
      <w:proofErr w:type="gramEnd"/>
      <w:r>
        <w:rPr>
          <w:rFonts w:ascii="Times New Roman" w:hAnsi="Times New Roman" w:cs="Times New Roman"/>
        </w:rPr>
        <w:t>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plus the bias neuron b.</w:t>
      </w:r>
    </w:p>
    <w:p w14:paraId="25C4AB10" w14:textId="4E46BA3C" w:rsidR="00684928" w:rsidRPr="004F73F5" w:rsidRDefault="00C17179"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w:t>
      </w:r>
      <w:r w:rsidR="00E43A0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proofErr w:type="spellStart"/>
      <w:r>
        <w:rPr>
          <w:rFonts w:ascii="Times New Roman" w:hAnsi="Times New Roman" w:cs="Times New Roman"/>
          <w:vertAlign w:val="superscript"/>
        </w:rPr>
        <w:t>th</w:t>
      </w:r>
      <w:proofErr w:type="spellEnd"/>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C1717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proofErr w:type="spellStart"/>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C1717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proofErr w:type="spellStart"/>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C1717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proofErr w:type="spellStart"/>
      <w:r w:rsidR="00155EEA">
        <w:rPr>
          <w:rFonts w:ascii="Times New Roman" w:hAnsi="Times New Roman" w:cs="Times New Roman"/>
          <w:vertAlign w:val="superscript"/>
        </w:rPr>
        <w:t>th</w:t>
      </w:r>
      <w:proofErr w:type="spellEnd"/>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78BEF986" w:rsidR="004B62D9" w:rsidRDefault="00BD7EA6" w:rsidP="00BD7EA6">
      <w:pPr>
        <w:pStyle w:val="Caption"/>
        <w:jc w:val="center"/>
      </w:pPr>
      <w:bookmarkStart w:id="60" w:name="_Toc177418722"/>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Image Showing an Artificial Neural Network</w:t>
      </w:r>
      <w:bookmarkEnd w:id="60"/>
    </w:p>
    <w:p w14:paraId="33D61AF6" w14:textId="77777777" w:rsidR="006727CD" w:rsidRDefault="006727CD" w:rsidP="006727CD">
      <w:pPr>
        <w:spacing w:line="480" w:lineRule="auto"/>
      </w:pPr>
      <w:r>
        <w:lastRenderedPageBreak/>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proofErr w:type="spellStart"/>
      <w:r w:rsidRPr="00E92580">
        <w:rPr>
          <w:vertAlign w:val="superscript"/>
        </w:rPr>
        <w:t>th</w:t>
      </w:r>
      <w:proofErr w:type="spellEnd"/>
      <w:r>
        <w:t xml:space="preserve"> neuron of layer L and are defined as the following.</w:t>
      </w:r>
    </w:p>
    <w:p w14:paraId="37D52B9B" w14:textId="2604FB06" w:rsidR="006727CD" w:rsidRDefault="00C1717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w:t>
      </w:r>
      <w:r w:rsidR="00E43A00">
        <w:rPr>
          <w:i w:val="0"/>
          <w:iCs w:val="0"/>
        </w:rPr>
        <w:fldChar w:fldCharType="end"/>
      </w:r>
      <w:r w:rsidR="006727CD" w:rsidRPr="002142A6">
        <w:rPr>
          <w:i w:val="0"/>
          <w:iCs w:val="0"/>
        </w:rPr>
        <w:t>)</w:t>
      </w:r>
    </w:p>
    <w:p w14:paraId="07F6A3CB" w14:textId="404997EF" w:rsidR="006727CD" w:rsidRDefault="00C1717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4</w:t>
      </w:r>
      <w:r w:rsidR="00E43A00">
        <w:rPr>
          <w:i w:val="0"/>
          <w:iCs w:val="0"/>
        </w:rPr>
        <w:fldChar w:fldCharType="end"/>
      </w:r>
      <w:r w:rsidR="006727CD" w:rsidRPr="002142A6">
        <w:rPr>
          <w:i w:val="0"/>
          <w:iCs w:val="0"/>
        </w:rPr>
        <w:t>)</w:t>
      </w:r>
    </w:p>
    <w:p w14:paraId="1BF644FE" w14:textId="75A36D92" w:rsidR="006727CD" w:rsidRPr="002722A8" w:rsidRDefault="00C1717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5</w:t>
      </w:r>
      <w:r w:rsidR="00E43A00">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42866BE0" w:rsidR="006727CD" w:rsidRPr="002142A6" w:rsidRDefault="00C1717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6</w:t>
      </w:r>
      <w:r w:rsidR="00E43A00">
        <w:rPr>
          <w:i w:val="0"/>
          <w:iCs w:val="0"/>
        </w:rPr>
        <w:fldChar w:fldCharType="end"/>
      </w:r>
      <w:r w:rsidR="006727CD" w:rsidRPr="002142A6">
        <w:rPr>
          <w:i w:val="0"/>
          <w:iCs w:val="0"/>
        </w:rPr>
        <w:t>)</w:t>
      </w:r>
    </w:p>
    <w:p w14:paraId="1BC46414" w14:textId="6800F5C0" w:rsidR="006727CD" w:rsidRPr="002142A6" w:rsidRDefault="00C1717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7</w:t>
      </w:r>
      <w:r w:rsidR="00E43A00">
        <w:rPr>
          <w:i w:val="0"/>
          <w:iCs w:val="0"/>
        </w:rPr>
        <w:fldChar w:fldCharType="end"/>
      </w:r>
      <w:r w:rsidR="006727CD" w:rsidRPr="002142A6">
        <w:rPr>
          <w:i w:val="0"/>
          <w:iCs w:val="0"/>
        </w:rPr>
        <w:t>)</w:t>
      </w:r>
    </w:p>
    <w:p w14:paraId="5840235D" w14:textId="08AE4D47" w:rsidR="006727CD" w:rsidRPr="002142A6" w:rsidRDefault="00C1717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8</w:t>
      </w:r>
      <w:r w:rsidR="00E43A00">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3DCA7DC" w:rsidR="006727CD" w:rsidRPr="002142A6" w:rsidRDefault="006727CD" w:rsidP="00D86CE0">
      <w:pPr>
        <w:pStyle w:val="Caption"/>
        <w:rPr>
          <w:i w:val="0"/>
          <w:iCs w:val="0"/>
        </w:rPr>
      </w:pPr>
      <m:oMath>
        <m:r>
          <w:rPr>
            <w:rFonts w:ascii="Cambria Math" w:hAnsi="Cambria Math"/>
          </w:rPr>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9</w:t>
      </w:r>
      <w:r w:rsidR="00E43A00">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proofErr w:type="spellStart"/>
      <w:r w:rsidRPr="008B425B">
        <w:rPr>
          <w:vertAlign w:val="superscript"/>
        </w:rPr>
        <w:t>th</w:t>
      </w:r>
      <w:proofErr w:type="spellEnd"/>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w:t>
      </w:r>
      <w:proofErr w:type="spellStart"/>
      <w:r>
        <w:t>mance</w:t>
      </w:r>
      <w:proofErr w:type="spellEnd"/>
      <w:r>
        <w:t xml:space="preserve"> of the backpropagation algorithm would be calculated using the mean squared error defined by</w:t>
      </w:r>
    </w:p>
    <w:p w14:paraId="5A11A0C5" w14:textId="3F71A742"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10</w:t>
      </w:r>
      <w:r w:rsidR="00E43A00">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w:t>
      </w:r>
      <w:r>
        <w:lastRenderedPageBreak/>
        <w:t xml:space="preserve">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5770F8E"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11</w:t>
      </w:r>
      <w:r w:rsidR="00E43A00">
        <w:rPr>
          <w:i w:val="0"/>
          <w:iCs w:val="0"/>
        </w:rPr>
        <w:fldChar w:fldCharType="end"/>
      </w:r>
      <w:r w:rsidRPr="002142A6">
        <w:rPr>
          <w:i w:val="0"/>
          <w:iCs w:val="0"/>
        </w:rPr>
        <w:t>)</w:t>
      </w:r>
    </w:p>
    <w:p w14:paraId="78A8646C" w14:textId="00A1071E"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12</w:t>
      </w:r>
      <w:r w:rsidR="00E43A00">
        <w:rPr>
          <w:i w:val="0"/>
          <w:iCs w:val="0"/>
        </w:rPr>
        <w:fldChar w:fldCharType="end"/>
      </w:r>
      <w:r w:rsidR="006727CD" w:rsidRPr="002142A6">
        <w:rPr>
          <w:i w:val="0"/>
          <w:iCs w:val="0"/>
        </w:rPr>
        <w:t>)</w:t>
      </w:r>
    </w:p>
    <w:p w14:paraId="6F217C04" w14:textId="115C69CA"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13</w:t>
      </w:r>
      <w:r w:rsidR="00E43A00">
        <w:rPr>
          <w:i w:val="0"/>
          <w:iCs w:val="0"/>
        </w:rPr>
        <w:fldChar w:fldCharType="end"/>
      </w:r>
      <w:r w:rsidR="006727CD" w:rsidRPr="002142A6">
        <w:rPr>
          <w:i w:val="0"/>
          <w:iCs w:val="0"/>
        </w:rPr>
        <w:t>)</w:t>
      </w:r>
    </w:p>
    <w:p w14:paraId="729F9E29" w14:textId="680075A1"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14</w:t>
      </w:r>
      <w:r w:rsidR="00E43A00">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w:t>
      </w:r>
      <w:proofErr w:type="spellStart"/>
      <w:r>
        <w:t>ction</w:t>
      </w:r>
      <w:proofErr w:type="spellEnd"/>
      <w:r>
        <w:t xml:space="preserve">.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0A5D0E51"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15</w:t>
      </w:r>
      <w:r w:rsidR="00E43A00">
        <w:rPr>
          <w:i w:val="0"/>
          <w:iCs w:val="0"/>
        </w:rPr>
        <w:fldChar w:fldCharType="end"/>
      </w:r>
      <w:r w:rsidR="006727CD" w:rsidRPr="002142A6">
        <w:rPr>
          <w:i w:val="0"/>
          <w:iCs w:val="0"/>
        </w:rPr>
        <w:t>)</w:t>
      </w:r>
    </w:p>
    <w:p w14:paraId="5AA8AD71" w14:textId="05445087"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16</w:t>
      </w:r>
      <w:r w:rsidR="00E43A00">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2E922395"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17</w:t>
      </w:r>
      <w:r w:rsidR="00E43A00">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5171C221"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18</w:t>
      </w:r>
      <w:r w:rsidR="00E43A00">
        <w:rPr>
          <w:i w:val="0"/>
          <w:iCs w:val="0"/>
        </w:rPr>
        <w:fldChar w:fldCharType="end"/>
      </w:r>
      <w:r w:rsidRPr="002142A6">
        <w:rPr>
          <w:i w:val="0"/>
          <w:iCs w:val="0"/>
        </w:rPr>
        <w:t>)</w:t>
      </w:r>
    </w:p>
    <w:p w14:paraId="388176A7" w14:textId="3A7964B4" w:rsidR="006727CD" w:rsidRDefault="006727CD" w:rsidP="006727CD">
      <w:pPr>
        <w:spacing w:line="480" w:lineRule="auto"/>
      </w:pPr>
      <w:r>
        <w:lastRenderedPageBreak/>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1CE06806"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19</w:t>
      </w:r>
      <w:r w:rsidR="00E43A00">
        <w:rPr>
          <w:i w:val="0"/>
          <w:iCs w:val="0"/>
        </w:rPr>
        <w:fldChar w:fldCharType="end"/>
      </w:r>
      <w:r w:rsidRPr="002142A6">
        <w:rPr>
          <w:i w:val="0"/>
          <w:iCs w:val="0"/>
        </w:rPr>
        <w:t>)</w:t>
      </w:r>
    </w:p>
    <w:p w14:paraId="6CE7E8E7" w14:textId="262A6E01"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20</w:t>
      </w:r>
      <w:r w:rsidR="00E43A00">
        <w:rPr>
          <w:i w:val="0"/>
          <w:iCs w:val="0"/>
        </w:rPr>
        <w:fldChar w:fldCharType="end"/>
      </w:r>
      <w:r w:rsidR="006727CD" w:rsidRPr="002142A6">
        <w:rPr>
          <w:i w:val="0"/>
          <w:iCs w:val="0"/>
        </w:rPr>
        <w:t>)</w:t>
      </w:r>
    </w:p>
    <w:p w14:paraId="17DECAB3" w14:textId="1868447D"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21</w:t>
      </w:r>
      <w:r w:rsidR="00E43A00">
        <w:rPr>
          <w:i w:val="0"/>
          <w:iCs w:val="0"/>
        </w:rPr>
        <w:fldChar w:fldCharType="end"/>
      </w:r>
      <w:r w:rsidR="006727CD" w:rsidRPr="002142A6">
        <w:rPr>
          <w:i w:val="0"/>
          <w:iCs w:val="0"/>
        </w:rPr>
        <w:t>)</w:t>
      </w:r>
    </w:p>
    <w:p w14:paraId="5912F457" w14:textId="741E648B" w:rsidR="006727CD" w:rsidRPr="002142A6" w:rsidRDefault="00C1717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22</w:t>
      </w:r>
      <w:r w:rsidR="00E43A00">
        <w:rPr>
          <w:i w:val="0"/>
          <w:iCs w:val="0"/>
        </w:rPr>
        <w:fldChar w:fldCharType="end"/>
      </w:r>
      <w:r w:rsidR="006727CD" w:rsidRPr="002142A6">
        <w:rPr>
          <w:i w:val="0"/>
          <w:iCs w:val="0"/>
        </w:rPr>
        <w:t>)</w:t>
      </w:r>
    </w:p>
    <w:p w14:paraId="47349A1A" w14:textId="32255949"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1B12A452" w:rsidR="006727CD" w:rsidRPr="00D86CE0" w:rsidRDefault="00C1717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23</w:t>
      </w:r>
      <w:r w:rsidR="00E43A0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w:t>
      </w:r>
      <w:proofErr w:type="spellStart"/>
      <w:r>
        <w:t>i</w:t>
      </w:r>
      <w:proofErr w:type="spellEnd"/>
      <w:r>
        <w:t xml:space="preserve">) in equation </w:t>
      </w:r>
      <w:r w:rsidR="009459A4">
        <w:t>3.22</w:t>
      </w:r>
      <w:r>
        <w:t xml:space="preserve">, the result can be simplified by </w:t>
      </w:r>
      <w:r>
        <w:lastRenderedPageBreak/>
        <w:t xml:space="preserve">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63D5A458" w:rsidR="006727CD" w:rsidRPr="00D86CE0" w:rsidRDefault="00C1717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24</w:t>
      </w:r>
      <w:r w:rsidR="00E43A0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1328402A" w:rsidR="006727CD" w:rsidRPr="00D86CE0" w:rsidRDefault="00C1717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25</w:t>
      </w:r>
      <w:r w:rsidR="00E43A0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2539D039"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26</w:t>
      </w:r>
      <w:r w:rsidR="00E43A0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6DEDA023" w:rsidR="006727CD" w:rsidRPr="00D86CE0" w:rsidRDefault="00C17179"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27</w:t>
      </w:r>
      <w:r w:rsidR="00E43A0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50DEB912" w:rsidR="006727CD" w:rsidRPr="00D86CE0" w:rsidRDefault="00C17179"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28</w:t>
      </w:r>
      <w:r w:rsidR="00E43A0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6CA152F"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29</w:t>
      </w:r>
      <w:r w:rsidR="00E43A00">
        <w:rPr>
          <w:i w:val="0"/>
          <w:iCs w:val="0"/>
        </w:rPr>
        <w:fldChar w:fldCharType="end"/>
      </w:r>
      <w:r w:rsidRPr="00D86CE0">
        <w:rPr>
          <w:i w:val="0"/>
          <w:iCs w:val="0"/>
        </w:rPr>
        <w:t>)</w:t>
      </w:r>
    </w:p>
    <w:p w14:paraId="575D8791" w14:textId="3D0035B7" w:rsidR="006727CD" w:rsidRPr="00D86CE0" w:rsidRDefault="00C1717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30</w:t>
      </w:r>
      <w:r w:rsidR="00E43A00">
        <w:rPr>
          <w:i w:val="0"/>
          <w:iCs w:val="0"/>
        </w:rPr>
        <w:fldChar w:fldCharType="end"/>
      </w:r>
      <w:r w:rsidR="006727CD" w:rsidRPr="00D86CE0">
        <w:rPr>
          <w:i w:val="0"/>
          <w:iCs w:val="0"/>
        </w:rPr>
        <w:t>)</w:t>
      </w:r>
    </w:p>
    <w:p w14:paraId="3A26BCAA" w14:textId="42BFB964" w:rsidR="006727CD" w:rsidRDefault="00C17179"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31</w:t>
      </w:r>
      <w:r w:rsidR="00E43A00">
        <w:rPr>
          <w:i w:val="0"/>
          <w:iCs w:val="0"/>
        </w:rPr>
        <w:fldChar w:fldCharType="end"/>
      </w:r>
      <w:r w:rsidR="006727CD" w:rsidRPr="00D86CE0">
        <w:rPr>
          <w:i w:val="0"/>
          <w:iCs w:val="0"/>
        </w:rPr>
        <w:t>)</w:t>
      </w:r>
    </w:p>
    <w:p w14:paraId="7B208A50" w14:textId="770C319B" w:rsidR="006727CD" w:rsidRDefault="00C1717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32</w:t>
      </w:r>
      <w:r w:rsidR="00E43A0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0FE3CA88" w:rsidR="006727CD" w:rsidRDefault="00C1717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33</w:t>
      </w:r>
      <w:r w:rsidR="00E43A0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2148EF55" w:rsidR="006727CD" w:rsidRDefault="00C1717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34</w:t>
      </w:r>
      <w:r w:rsidR="00E43A0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753F799F" w:rsidR="006727CD" w:rsidRDefault="00C1717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35</w:t>
      </w:r>
      <w:r w:rsidR="00E43A0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22D26B5"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36</w:t>
      </w:r>
      <w:r w:rsidR="00E43A0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78F0D553" w:rsidR="006727CD" w:rsidRDefault="00C17179"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37</w:t>
      </w:r>
      <w:r w:rsidR="00E43A0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2C2E7FA8" w:rsidR="006727CD" w:rsidRDefault="00C17179"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38</w:t>
      </w:r>
      <w:r w:rsidR="00E43A00">
        <w:rPr>
          <w:i w:val="0"/>
          <w:iCs w:val="0"/>
        </w:rPr>
        <w:fldChar w:fldCharType="end"/>
      </w:r>
      <w:r w:rsidR="006727CD" w:rsidRPr="00D86CE0">
        <w:rPr>
          <w:i w:val="0"/>
          <w:iCs w:val="0"/>
        </w:rPr>
        <w:t>)</w:t>
      </w:r>
    </w:p>
    <w:p w14:paraId="415B1D04" w14:textId="65A8E677" w:rsidR="006727CD" w:rsidRDefault="006727CD" w:rsidP="006727CD">
      <w:pPr>
        <w:spacing w:line="480" w:lineRule="auto"/>
      </w:pPr>
      <w:r>
        <w:lastRenderedPageBreak/>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lang w:val="en-KE"/>
        </w:rPr>
      </w:pPr>
      <w:r w:rsidRPr="00957F5C">
        <w:rPr>
          <w:rFonts w:ascii="Times New Roman" w:hAnsi="Times New Roman" w:cs="Times New Roman"/>
          <w:noProof/>
          <w:lang w:val="en-KE"/>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40EDAEE" w:rsidR="002316CB" w:rsidRPr="002316CB" w:rsidRDefault="00957F5C" w:rsidP="001858F9">
      <w:pPr>
        <w:pStyle w:val="Caption"/>
        <w:jc w:val="center"/>
        <w:rPr>
          <w:rFonts w:ascii="Times New Roman" w:hAnsi="Times New Roman" w:cs="Times New Roman"/>
          <w:lang w:val="en-KE"/>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 xml:space="preserve">takes a 3 by 3 matrix from row R1 column C2 to row R3 </w:t>
      </w:r>
      <w:r w:rsidR="00C6460D">
        <w:rPr>
          <w:rFonts w:ascii="Times New Roman" w:hAnsi="Times New Roman" w:cs="Times New Roman"/>
        </w:rPr>
        <w:lastRenderedPageBreak/>
        <w:t>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lang w:val="en-KE"/>
        </w:rPr>
      </w:pPr>
      <w:r w:rsidRPr="001858F9">
        <w:rPr>
          <w:rFonts w:ascii="Times New Roman" w:hAnsi="Times New Roman" w:cs="Times New Roman"/>
          <w:noProof/>
          <w:lang w:val="en-KE"/>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69EBAB5" w:rsidR="001858F9" w:rsidRDefault="001858F9" w:rsidP="001858F9">
      <w:pPr>
        <w:pStyle w:val="Caption"/>
        <w:jc w:val="center"/>
        <w:rPr>
          <w:rFonts w:ascii="Times New Roman" w:hAnsi="Times New Roman" w:cs="Times New Roman"/>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lang w:val="en-KE"/>
        </w:rPr>
      </w:pPr>
      <w:r w:rsidRPr="006B1319">
        <w:rPr>
          <w:rFonts w:ascii="Times New Roman" w:hAnsi="Times New Roman" w:cs="Times New Roman"/>
          <w:noProof/>
          <w:lang w:val="en-KE"/>
        </w:rPr>
        <w:lastRenderedPageBreak/>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11341DC8" w:rsidR="006B1319" w:rsidRDefault="006B1319" w:rsidP="006B1319">
      <w:pPr>
        <w:pStyle w:val="Caption"/>
        <w:spacing w:before="0"/>
        <w:jc w:val="cente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6</w:t>
      </w:r>
      <w:r w:rsidR="00B977AD">
        <w:fldChar w:fldCharType="end"/>
      </w:r>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lang w:val="en-KE"/>
        </w:rPr>
      </w:pPr>
      <w:r>
        <w:rPr>
          <w:rFonts w:ascii="Times New Roman" w:hAnsi="Times New Roman" w:cs="Times New Roman"/>
          <w:i w:val="0"/>
          <w:iCs w:val="0"/>
          <w:lang w:val="en-KE"/>
        </w:rPr>
        <w:t xml:space="preserve">While this paper discussed padding, it has not touched on how padding is used in </w:t>
      </w:r>
      <w:proofErr w:type="spellStart"/>
      <w:r>
        <w:rPr>
          <w:rFonts w:ascii="Times New Roman" w:hAnsi="Times New Roman" w:cs="Times New Roman"/>
          <w:i w:val="0"/>
          <w:iCs w:val="0"/>
          <w:lang w:val="en-KE"/>
        </w:rPr>
        <w:t>CNNs</w:t>
      </w:r>
      <w:proofErr w:type="spellEnd"/>
      <w:r>
        <w:rPr>
          <w:rFonts w:ascii="Times New Roman" w:hAnsi="Times New Roman" w:cs="Times New Roman"/>
          <w:i w:val="0"/>
          <w:iCs w:val="0"/>
          <w:lang w:val="en-KE"/>
        </w:rPr>
        <w:t xml:space="preserve">.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lang w:val="en-KE"/>
        </w:rPr>
        <w:t xml:space="preserve">create a facial recognition model with zero padding and no padding in order to investigate the effect of padding in facial recognition. Zero padding in </w:t>
      </w:r>
      <w:proofErr w:type="spellStart"/>
      <w:r w:rsidR="00C1229D">
        <w:rPr>
          <w:rFonts w:ascii="Times New Roman" w:hAnsi="Times New Roman" w:cs="Times New Roman"/>
          <w:i w:val="0"/>
          <w:iCs w:val="0"/>
          <w:lang w:val="en-KE"/>
        </w:rPr>
        <w:t>CNNs</w:t>
      </w:r>
      <w:proofErr w:type="spellEnd"/>
      <w:r w:rsidR="00C1229D">
        <w:rPr>
          <w:rFonts w:ascii="Times New Roman" w:hAnsi="Times New Roman" w:cs="Times New Roman"/>
          <w:i w:val="0"/>
          <w:iCs w:val="0"/>
          <w:lang w:val="en-KE"/>
        </w:rPr>
        <w:t xml:space="preserve"> is achieved by adding zeros around an input image before filtering is applied to the resulting matrix in order to create a feature map</w:t>
      </w:r>
      <w:r w:rsidR="00723B2D">
        <w:rPr>
          <w:rFonts w:ascii="Times New Roman" w:hAnsi="Times New Roman" w:cs="Times New Roman"/>
          <w:i w:val="0"/>
          <w:iCs w:val="0"/>
          <w:lang w:val="en-KE"/>
        </w:rPr>
        <w:t xml:space="preserve">. Consider the matrix in figure </w:t>
      </w:r>
      <w:r w:rsidR="00BE70A1">
        <w:rPr>
          <w:rFonts w:ascii="Times New Roman" w:hAnsi="Times New Roman" w:cs="Times New Roman"/>
          <w:i w:val="0"/>
          <w:iCs w:val="0"/>
          <w:lang w:val="en-KE"/>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lang w:val="en-KE"/>
        </w:rPr>
      </w:pPr>
      <w:r w:rsidRPr="00723B2D">
        <w:rPr>
          <w:rFonts w:ascii="Times New Roman" w:hAnsi="Times New Roman" w:cs="Times New Roman"/>
          <w:noProof/>
          <w:lang w:val="en-KE"/>
        </w:rPr>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407ADEE3" w:rsidR="00BE70A1" w:rsidRDefault="00BE70A1" w:rsidP="00BE70A1">
      <w:pPr>
        <w:pStyle w:val="Caption"/>
        <w:jc w:val="center"/>
        <w:rPr>
          <w:rFonts w:ascii="Times New Roman" w:hAnsi="Times New Roman" w:cs="Times New Roman"/>
          <w:lang w:val="en-KE"/>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7</w:t>
      </w:r>
      <w:r w:rsidR="00B977AD">
        <w:fldChar w:fldCharType="end"/>
      </w:r>
      <w:r>
        <w:t>: Padding in CNNs</w:t>
      </w:r>
    </w:p>
    <w:p w14:paraId="02A184D6" w14:textId="77777777" w:rsidR="00BE70A1" w:rsidRPr="00723B2D" w:rsidRDefault="00BE70A1" w:rsidP="00BE70A1">
      <w:pPr>
        <w:pStyle w:val="BodyText"/>
        <w:spacing w:line="480" w:lineRule="auto"/>
        <w:rPr>
          <w:rFonts w:ascii="Times New Roman" w:hAnsi="Times New Roman" w:cs="Times New Roman"/>
          <w:lang w:val="en-KE"/>
        </w:rPr>
      </w:pPr>
    </w:p>
    <w:p w14:paraId="4C571FAB" w14:textId="44EF35C7" w:rsidR="006B1319" w:rsidRDefault="00BE70A1" w:rsidP="00BE70A1">
      <w:pPr>
        <w:pStyle w:val="Heading3"/>
      </w:pPr>
      <w:r>
        <w:lastRenderedPageBreak/>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Let us consider a pooling size of 2 by 2 and a feature map shown in figure 3.8 below.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C3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C3 to row R4 column C4.</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lang w:val="en-KE"/>
        </w:rPr>
      </w:pPr>
      <w:r w:rsidRPr="00B977AD">
        <w:rPr>
          <w:rFonts w:ascii="Times New Roman" w:hAnsi="Times New Roman" w:cs="Times New Roman"/>
          <w:noProof/>
          <w:lang w:val="en-KE"/>
        </w:rPr>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32CD15C6" w:rsidR="009C38B8" w:rsidRPr="009C38B8" w:rsidRDefault="00B977AD" w:rsidP="00B977AD">
      <w:pPr>
        <w:pStyle w:val="Caption"/>
        <w:jc w:val="center"/>
        <w:rPr>
          <w:rFonts w:ascii="Times New Roman" w:hAnsi="Times New Roman" w:cs="Times New Roman"/>
          <w:lang w:val="en-KE"/>
        </w:rPr>
      </w:pPr>
      <w:r>
        <w:t xml:space="preserve">Figure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Figure \* ARABIC \s 1 </w:instrText>
      </w:r>
      <w:r>
        <w:fldChar w:fldCharType="separate"/>
      </w:r>
      <w:r>
        <w:rPr>
          <w:noProof/>
        </w:rPr>
        <w:t>8</w:t>
      </w:r>
      <w:r>
        <w:fldChar w:fldCharType="end"/>
      </w:r>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6681C7F3" w:rsidR="00B977AD" w:rsidRDefault="00B977AD" w:rsidP="007444CD">
      <w:pPr>
        <w:pStyle w:val="Heading3"/>
      </w:pPr>
      <w:r>
        <w:lastRenderedPageBreak/>
        <w:t>Batch Normalization</w:t>
      </w:r>
    </w:p>
    <w:p w14:paraId="700391B4" w14:textId="16461D38" w:rsidR="00C17179" w:rsidRDefault="007B79B0" w:rsidP="00921AAA">
      <w:pPr>
        <w:spacing w:line="480" w:lineRule="auto"/>
        <w:ind w:firstLine="432"/>
        <w:rPr>
          <w:rFonts w:ascii="Times New Roman" w:hAnsi="Times New Roman" w:cs="Times New Roman"/>
        </w:rPr>
      </w:pPr>
      <w:r>
        <w:rPr>
          <w:rFonts w:ascii="Times New Roman" w:hAnsi="Times New Roman" w:cs="Times New Roman"/>
        </w:rPr>
        <w:t xml:space="preserve">Batch normalization </w:t>
      </w:r>
      <w:r w:rsidR="00D40621">
        <w:rPr>
          <w:rFonts w:ascii="Times New Roman" w:hAnsi="Times New Roman" w:cs="Times New Roman"/>
        </w:rPr>
        <w:t>is</w:t>
      </w:r>
      <w:r>
        <w:rPr>
          <w:rFonts w:ascii="Times New Roman" w:hAnsi="Times New Roman" w:cs="Times New Roman"/>
        </w:rPr>
        <w:t xml:space="preserve"> used by neural networks to improve the speed and stability of the training process. Critical to the discussion is the fact that Sergey and Szegedy (20</w:t>
      </w:r>
      <w:r w:rsidR="00C17179">
        <w:rPr>
          <w:rFonts w:ascii="Times New Roman" w:hAnsi="Times New Roman" w:cs="Times New Roman"/>
        </w:rPr>
        <w:t>1</w:t>
      </w:r>
      <w:r>
        <w:rPr>
          <w:rFonts w:ascii="Times New Roman" w:hAnsi="Times New Roman" w:cs="Times New Roman"/>
        </w:rPr>
        <w:t xml:space="preserve">5) have a publication on some of the benefits of batch normalization. This owes to the fact that batch normalization does not only improve the speed and the stability of the training process, but also reduces the internal covariate shift. The term internal covariate shift could be defined as a phenomenon where the distribution of outputs of a </w:t>
      </w:r>
      <w:r w:rsidR="00C17179">
        <w:rPr>
          <w:rFonts w:ascii="Times New Roman" w:hAnsi="Times New Roman" w:cs="Times New Roman"/>
        </w:rPr>
        <w:t>neural network change</w:t>
      </w:r>
      <w:r>
        <w:rPr>
          <w:rFonts w:ascii="Times New Roman" w:hAnsi="Times New Roman" w:cs="Times New Roman"/>
        </w:rPr>
        <w:t xml:space="preserve"> when the model is still being updated. This technique occurs by adjusting the values in each variable </w:t>
      </w:r>
      <w:r w:rsidR="00C17179">
        <w:rPr>
          <w:rFonts w:ascii="Times New Roman" w:hAnsi="Times New Roman" w:cs="Times New Roman"/>
        </w:rPr>
        <w:t>using the mean, standard deviation, scaling parameter, and a bias. This is done using equation 3.39 below. It is important to highlight that the scaling parameter and the bias, like the weights of a neural network, are adjusted in order to minimize the loss function.</w:t>
      </w:r>
    </w:p>
    <w:p w14:paraId="797B6A04" w14:textId="549B0DCA" w:rsidR="00921AAA" w:rsidRDefault="00921AAA" w:rsidP="00921AAA">
      <w:pPr>
        <w:pStyle w:val="Caption"/>
        <w:rPr>
          <w:rFonts w:ascii="Times New Roman" w:hAnsi="Times New Roman" w:cs="Times New Roman"/>
        </w:rPr>
      </w:pPr>
      <m:oMath>
        <m:sSub>
          <m:sSubPr>
            <m:ctrlPr>
              <w:rPr>
                <w:rFonts w:ascii="Cambria Math" w:hAnsi="Cambria Math" w:cs="Times New Roman"/>
                <w:iCs w:val="0"/>
              </w:rPr>
            </m:ctrlPr>
          </m:sSubPr>
          <m:e>
            <m:r>
              <m:rPr>
                <m:sty m:val="p"/>
              </m:rPr>
              <w:rPr>
                <w:rFonts w:ascii="Cambria Math" w:hAnsi="Cambria Math" w:cs="Times New Roman"/>
              </w:rPr>
              <m:t>y</m:t>
            </m:r>
          </m:e>
          <m:sub>
            <m:r>
              <m:rPr>
                <m:sty m:val="p"/>
              </m:rPr>
              <w:rPr>
                <w:rFonts w:ascii="Cambria Math" w:hAnsi="Cambria Math" w:cs="Times New Roman"/>
              </w:rPr>
              <m:t>i</m:t>
            </m:r>
          </m:sub>
        </m:sSub>
        <m:r>
          <m:rPr>
            <m:sty m:val="p"/>
          </m:rPr>
          <w:rPr>
            <w:rFonts w:ascii="Cambria Math" w:hAnsi="Cambria Math" w:cs="Times New Roman"/>
          </w:rPr>
          <m:t>= γ</m:t>
        </m:r>
        <m:acc>
          <m:accPr>
            <m:ctrlPr>
              <w:rPr>
                <w:rFonts w:ascii="Cambria Math" w:hAnsi="Cambria Math" w:cs="Times New Roman"/>
                <w:iCs w:val="0"/>
              </w:rPr>
            </m:ctrlPr>
          </m:accPr>
          <m:e>
            <m:sSub>
              <m:sSubPr>
                <m:ctrlPr>
                  <w:rPr>
                    <w:rFonts w:ascii="Cambria Math" w:hAnsi="Cambria Math" w:cs="Times New Roman"/>
                    <w:iCs w:val="0"/>
                  </w:rPr>
                </m:ctrlPr>
              </m:sSubPr>
              <m:e>
                <m:r>
                  <m:rPr>
                    <m:sty m:val="p"/>
                  </m:rPr>
                  <w:rPr>
                    <w:rFonts w:ascii="Cambria Math" w:hAnsi="Cambria Math" w:cs="Times New Roman"/>
                  </w:rPr>
                  <m:t>x</m:t>
                </m:r>
              </m:e>
              <m:sub>
                <m:r>
                  <m:rPr>
                    <m:sty m:val="p"/>
                  </m:rPr>
                  <w:rPr>
                    <w:rFonts w:ascii="Cambria Math" w:hAnsi="Cambria Math" w:cs="Times New Roman"/>
                  </w:rPr>
                  <m:t>i</m:t>
                </m:r>
              </m:sub>
            </m:sSub>
          </m:e>
        </m:acc>
        <m:r>
          <m:rPr>
            <m:sty m:val="p"/>
          </m:rPr>
          <w:rPr>
            <w:rFonts w:ascii="Cambria Math" w:hAnsi="Cambria Math" w:cs="Times New Roman"/>
          </w:rPr>
          <m:t>+β</m:t>
        </m:r>
      </m:oMath>
      <w:r>
        <w:rPr>
          <w:rFonts w:ascii="Times New Roman" w:hAnsi="Times New Roman" w:cs="Times New Roman"/>
        </w:rPr>
        <w:t xml:space="preserve">          </w:t>
      </w:r>
      <w:r w:rsidR="00E43A00">
        <w:rPr>
          <w:rFonts w:ascii="Times New Roman" w:hAnsi="Times New Roman" w:cs="Times New Roman"/>
          <w:i w:val="0"/>
          <w:iCs w:val="0"/>
        </w:rPr>
        <w:t>where</w:t>
      </w:r>
      <w:r>
        <w:rPr>
          <w:rFonts w:ascii="Times New Roman" w:hAnsi="Times New Roman" w:cs="Times New Roman"/>
        </w:rPr>
        <w:t xml:space="preserve">                                                                                                           </w:t>
      </w:r>
      <w:r w:rsidR="00E43A00">
        <w:rPr>
          <w:rFonts w:ascii="Times New Roman" w:hAnsi="Times New Roman" w:cs="Times New Roman"/>
        </w:rPr>
        <w:fldChar w:fldCharType="begin"/>
      </w:r>
      <w:r w:rsidR="00E43A00">
        <w:rPr>
          <w:rFonts w:ascii="Times New Roman" w:hAnsi="Times New Roman" w:cs="Times New Roman"/>
        </w:rPr>
        <w:instrText xml:space="preserve"> STYLEREF 1 \s </w:instrText>
      </w:r>
      <w:r w:rsidR="00E43A00">
        <w:rPr>
          <w:rFonts w:ascii="Times New Roman" w:hAnsi="Times New Roman" w:cs="Times New Roman"/>
        </w:rPr>
        <w:fldChar w:fldCharType="separate"/>
      </w:r>
      <w:r w:rsidR="00E43A00">
        <w:rPr>
          <w:rFonts w:ascii="Times New Roman" w:hAnsi="Times New Roman" w:cs="Times New Roman"/>
          <w:noProof/>
        </w:rPr>
        <w:t>0</w:t>
      </w:r>
      <w:r w:rsidR="00E43A00">
        <w:rPr>
          <w:rFonts w:ascii="Times New Roman" w:hAnsi="Times New Roman" w:cs="Times New Roman"/>
        </w:rPr>
        <w:fldChar w:fldCharType="end"/>
      </w:r>
      <w:r w:rsidR="00E43A00">
        <w:rPr>
          <w:rFonts w:ascii="Times New Roman" w:hAnsi="Times New Roman" w:cs="Times New Roman"/>
        </w:rPr>
        <w:t>.</w:t>
      </w:r>
      <w:r w:rsidR="00E43A00">
        <w:rPr>
          <w:rFonts w:ascii="Times New Roman" w:hAnsi="Times New Roman" w:cs="Times New Roman"/>
        </w:rPr>
        <w:fldChar w:fldCharType="begin"/>
      </w:r>
      <w:r w:rsidR="00E43A00">
        <w:rPr>
          <w:rFonts w:ascii="Times New Roman" w:hAnsi="Times New Roman" w:cs="Times New Roman"/>
        </w:rPr>
        <w:instrText xml:space="preserve"> SEQ Equation \* ARABIC \s 1 </w:instrText>
      </w:r>
      <w:r w:rsidR="00E43A00">
        <w:rPr>
          <w:rFonts w:ascii="Times New Roman" w:hAnsi="Times New Roman" w:cs="Times New Roman"/>
        </w:rPr>
        <w:fldChar w:fldCharType="separate"/>
      </w:r>
      <w:r w:rsidR="00E43A00">
        <w:rPr>
          <w:rFonts w:ascii="Times New Roman" w:hAnsi="Times New Roman" w:cs="Times New Roman"/>
          <w:noProof/>
        </w:rPr>
        <w:t>39</w:t>
      </w:r>
      <w:r w:rsidR="00E43A00">
        <w:rPr>
          <w:rFonts w:ascii="Times New Roman" w:hAnsi="Times New Roman" w:cs="Times New Roman"/>
        </w:rPr>
        <w:fldChar w:fldCharType="end"/>
      </w:r>
    </w:p>
    <w:p w14:paraId="74FF837C" w14:textId="656D567E" w:rsidR="00E43A00" w:rsidRPr="00E43A00" w:rsidRDefault="00E43A00" w:rsidP="00E43A00">
      <w:pPr>
        <w:pStyle w:val="Caption"/>
        <w:rPr>
          <w:rFonts w:ascii="Times New Roman" w:hAnsi="Times New Roman" w:cs="Times New Roman"/>
          <w:i w:val="0"/>
          <w:iCs w:val="0"/>
        </w:rPr>
      </w:pPr>
      <m:oMath>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 xml:space="preserve">=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 xml:space="preserve">i </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β</m:t>
                </m:r>
              </m:sub>
            </m:sSub>
          </m:num>
          <m:den>
            <m:rad>
              <m:radPr>
                <m:degHide m:val="1"/>
                <m:ctrlPr>
                  <w:rPr>
                    <w:rFonts w:ascii="Cambria Math" w:hAnsi="Cambria Math" w:cs="Times New Roman"/>
                  </w:rPr>
                </m:ctrlPr>
              </m:radPr>
              <m:deg/>
              <m:e>
                <m:sSubSup>
                  <m:sSubSupPr>
                    <m:ctrlPr>
                      <w:rPr>
                        <w:rFonts w:ascii="Cambria Math" w:hAnsi="Cambria Math" w:cs="Times New Roman"/>
                      </w:rPr>
                    </m:ctrlPr>
                  </m:sSubSupPr>
                  <m:e>
                    <m:r>
                      <w:rPr>
                        <w:rFonts w:ascii="Cambria Math" w:hAnsi="Cambria Math" w:cs="Times New Roman"/>
                      </w:rPr>
                      <m:t>δ</m:t>
                    </m:r>
                  </m:e>
                  <m:sub>
                    <m:r>
                      <w:rPr>
                        <w:rFonts w:ascii="Cambria Math" w:hAnsi="Cambria Math" w:cs="Times New Roman"/>
                      </w:rPr>
                      <m:t>β</m:t>
                    </m:r>
                  </m:sub>
                  <m:sup>
                    <m:r>
                      <w:rPr>
                        <w:rFonts w:ascii="Cambria Math" w:hAnsi="Cambria Math" w:cs="Times New Roman"/>
                      </w:rPr>
                      <m:t>2</m:t>
                    </m:r>
                  </m:sup>
                </m:sSubSup>
              </m:e>
            </m:rad>
            <m:r>
              <w:rPr>
                <w:rFonts w:ascii="Cambria Math" w:hAnsi="Cambria Math" w:cs="Times New Roman"/>
              </w:rPr>
              <m:t>+ε</m:t>
            </m:r>
          </m:den>
        </m:f>
        <m:r>
          <w:rPr>
            <w:rFonts w:ascii="Cambria Math" w:hAnsi="Cambria Math" w:cs="Times New Roman"/>
          </w:rPr>
          <m:t xml:space="preserve">  </m:t>
        </m:r>
      </m:oMath>
      <w:r>
        <w:rPr>
          <w:rFonts w:ascii="Times New Roman" w:hAnsi="Times New Roman" w:cs="Times New Roman"/>
          <w:i w:val="0"/>
        </w:rPr>
        <w:t xml:space="preserve">                                                                                                                                </w:t>
      </w:r>
      <w:r>
        <w:rPr>
          <w:rFonts w:ascii="Times New Roman" w:hAnsi="Times New Roman" w:cs="Times New Roman"/>
          <w:i w:val="0"/>
        </w:rPr>
        <w:fldChar w:fldCharType="begin"/>
      </w:r>
      <w:r>
        <w:rPr>
          <w:rFonts w:ascii="Times New Roman" w:hAnsi="Times New Roman" w:cs="Times New Roman"/>
          <w:i w:val="0"/>
        </w:rPr>
        <w:instrText xml:space="preserve"> STYLEREF 1 \s </w:instrText>
      </w:r>
      <w:r>
        <w:rPr>
          <w:rFonts w:ascii="Times New Roman" w:hAnsi="Times New Roman" w:cs="Times New Roman"/>
          <w:i w:val="0"/>
        </w:rPr>
        <w:fldChar w:fldCharType="separate"/>
      </w:r>
      <w:r>
        <w:rPr>
          <w:rFonts w:ascii="Times New Roman" w:hAnsi="Times New Roman" w:cs="Times New Roman"/>
          <w:i w:val="0"/>
          <w:noProof/>
        </w:rPr>
        <w:t>0</w:t>
      </w:r>
      <w:r>
        <w:rPr>
          <w:rFonts w:ascii="Times New Roman" w:hAnsi="Times New Roman" w:cs="Times New Roman"/>
          <w:i w:val="0"/>
        </w:rPr>
        <w:fldChar w:fldCharType="end"/>
      </w:r>
      <w:r>
        <w:rPr>
          <w:rFonts w:ascii="Times New Roman" w:hAnsi="Times New Roman" w:cs="Times New Roman"/>
          <w:i w:val="0"/>
        </w:rPr>
        <w:t>.</w:t>
      </w:r>
      <w:r>
        <w:rPr>
          <w:rFonts w:ascii="Times New Roman" w:hAnsi="Times New Roman" w:cs="Times New Roman"/>
          <w:i w:val="0"/>
        </w:rPr>
        <w:fldChar w:fldCharType="begin"/>
      </w:r>
      <w:r>
        <w:rPr>
          <w:rFonts w:ascii="Times New Roman" w:hAnsi="Times New Roman" w:cs="Times New Roman"/>
          <w:i w:val="0"/>
        </w:rPr>
        <w:instrText xml:space="preserve"> SEQ Equation \* ARABIC \s 1 </w:instrText>
      </w:r>
      <w:r>
        <w:rPr>
          <w:rFonts w:ascii="Times New Roman" w:hAnsi="Times New Roman" w:cs="Times New Roman"/>
          <w:i w:val="0"/>
        </w:rPr>
        <w:fldChar w:fldCharType="separate"/>
      </w:r>
      <w:r>
        <w:rPr>
          <w:rFonts w:ascii="Times New Roman" w:hAnsi="Times New Roman" w:cs="Times New Roman"/>
          <w:i w:val="0"/>
          <w:noProof/>
        </w:rPr>
        <w:t>40</w:t>
      </w:r>
      <w:r>
        <w:rPr>
          <w:rFonts w:ascii="Times New Roman" w:hAnsi="Times New Roman" w:cs="Times New Roman"/>
          <w:i w:val="0"/>
        </w:rPr>
        <w:fldChar w:fldCharType="end"/>
      </w:r>
    </w:p>
    <w:p w14:paraId="54A20148" w14:textId="77777777" w:rsidR="00C17179" w:rsidRDefault="00C17179" w:rsidP="00C17179">
      <w:pPr>
        <w:spacing w:line="480" w:lineRule="auto"/>
        <w:rPr>
          <w:rFonts w:ascii="Times New Roman" w:hAnsi="Times New Roman" w:cs="Times New Roman"/>
        </w:rPr>
      </w:pPr>
    </w:p>
    <w:p w14:paraId="52FD712A" w14:textId="77777777" w:rsidR="009C38B8" w:rsidRDefault="009C38B8">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00B078F6" w:rsidR="00C7388A" w:rsidRDefault="00C7388A" w:rsidP="00C7388A">
      <w:pPr>
        <w:pStyle w:val="Heading1"/>
      </w:pPr>
      <w:bookmarkStart w:id="64" w:name="_Toc178527569"/>
      <w:r>
        <w:lastRenderedPageBreak/>
        <w:t>Appendix</w:t>
      </w:r>
      <w:bookmarkEnd w:id="64"/>
    </w:p>
    <w:p w14:paraId="0735C7D4" w14:textId="6AF917E7" w:rsidR="00C7388A" w:rsidRDefault="00C7388A" w:rsidP="00C7388A">
      <w:pPr>
        <w:pStyle w:val="Heading2"/>
      </w:pPr>
      <w:bookmarkStart w:id="65" w:name="_Toc178527570"/>
      <w:r>
        <w:t>Appendix 1: Work Plan</w:t>
      </w:r>
      <w:bookmarkEnd w:id="65"/>
    </w:p>
    <w:tbl>
      <w:tblPr>
        <w:tblW w:w="9400" w:type="dxa"/>
        <w:tblLook w:val="04A0" w:firstRow="1" w:lastRow="0" w:firstColumn="1" w:lastColumn="0" w:noHBand="0" w:noVBand="1"/>
      </w:tblPr>
      <w:tblGrid>
        <w:gridCol w:w="440"/>
        <w:gridCol w:w="3099"/>
        <w:gridCol w:w="681"/>
        <w:gridCol w:w="740"/>
        <w:gridCol w:w="740"/>
        <w:gridCol w:w="740"/>
        <w:gridCol w:w="740"/>
        <w:gridCol w:w="740"/>
        <w:gridCol w:w="740"/>
        <w:gridCol w:w="740"/>
      </w:tblGrid>
      <w:tr w:rsidR="00FE7536" w:rsidRPr="00FE7536" w14:paraId="28FDF9E6" w14:textId="77777777" w:rsidTr="00FE7536">
        <w:trPr>
          <w:trHeight w:val="300"/>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1D8DE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3099" w:type="dxa"/>
            <w:tcBorders>
              <w:top w:val="single" w:sz="4" w:space="0" w:color="auto"/>
              <w:left w:val="nil"/>
              <w:bottom w:val="single" w:sz="4" w:space="0" w:color="auto"/>
              <w:right w:val="single" w:sz="4" w:space="0" w:color="auto"/>
            </w:tcBorders>
            <w:shd w:val="clear" w:color="auto" w:fill="auto"/>
            <w:noWrap/>
            <w:vAlign w:val="bottom"/>
            <w:hideMark/>
          </w:tcPr>
          <w:p w14:paraId="39DA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681" w:type="dxa"/>
            <w:tcBorders>
              <w:top w:val="single" w:sz="4" w:space="0" w:color="auto"/>
              <w:left w:val="nil"/>
              <w:bottom w:val="single" w:sz="4" w:space="0" w:color="auto"/>
              <w:right w:val="single" w:sz="4" w:space="0" w:color="auto"/>
            </w:tcBorders>
            <w:shd w:val="clear" w:color="auto" w:fill="auto"/>
            <w:noWrap/>
            <w:vAlign w:val="bottom"/>
            <w:hideMark/>
          </w:tcPr>
          <w:p w14:paraId="05105A4B"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May-24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5F64B3F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Sep-24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5588723"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Oct-24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204507FC"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Dec-24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134FFFD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Jan-25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7F171599"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Feb-25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3A492C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Mar-25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B9EDFD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Apr-25</w:t>
            </w:r>
          </w:p>
        </w:tc>
      </w:tr>
      <w:tr w:rsidR="00FE7536" w:rsidRPr="00FE7536" w14:paraId="3FF5491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68A84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w:t>
            </w:r>
          </w:p>
        </w:tc>
        <w:tc>
          <w:tcPr>
            <w:tcW w:w="3099" w:type="dxa"/>
            <w:tcBorders>
              <w:top w:val="nil"/>
              <w:left w:val="nil"/>
              <w:bottom w:val="single" w:sz="4" w:space="0" w:color="auto"/>
              <w:right w:val="single" w:sz="4" w:space="0" w:color="auto"/>
            </w:tcBorders>
            <w:shd w:val="clear" w:color="auto" w:fill="auto"/>
            <w:noWrap/>
            <w:vAlign w:val="bottom"/>
            <w:hideMark/>
          </w:tcPr>
          <w:p w14:paraId="740C565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Topic Identification</w:t>
            </w:r>
          </w:p>
        </w:tc>
        <w:tc>
          <w:tcPr>
            <w:tcW w:w="681" w:type="dxa"/>
            <w:tcBorders>
              <w:top w:val="nil"/>
              <w:left w:val="nil"/>
              <w:bottom w:val="single" w:sz="4" w:space="0" w:color="auto"/>
              <w:right w:val="single" w:sz="4" w:space="0" w:color="auto"/>
            </w:tcBorders>
            <w:shd w:val="clear" w:color="000000" w:fill="000000"/>
            <w:noWrap/>
            <w:vAlign w:val="bottom"/>
            <w:hideMark/>
          </w:tcPr>
          <w:p w14:paraId="18599B2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0A112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4197B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65260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4700A4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47CAD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23D9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64253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BE18FDA"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001A63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2</w:t>
            </w:r>
          </w:p>
        </w:tc>
        <w:tc>
          <w:tcPr>
            <w:tcW w:w="3099" w:type="dxa"/>
            <w:tcBorders>
              <w:top w:val="nil"/>
              <w:left w:val="nil"/>
              <w:bottom w:val="single" w:sz="4" w:space="0" w:color="auto"/>
              <w:right w:val="single" w:sz="4" w:space="0" w:color="auto"/>
            </w:tcBorders>
            <w:shd w:val="clear" w:color="auto" w:fill="auto"/>
            <w:noWrap/>
            <w:vAlign w:val="bottom"/>
            <w:hideMark/>
          </w:tcPr>
          <w:p w14:paraId="1A51471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Formulation of Objectives</w:t>
            </w:r>
          </w:p>
        </w:tc>
        <w:tc>
          <w:tcPr>
            <w:tcW w:w="681" w:type="dxa"/>
            <w:tcBorders>
              <w:top w:val="nil"/>
              <w:left w:val="nil"/>
              <w:bottom w:val="single" w:sz="4" w:space="0" w:color="auto"/>
              <w:right w:val="single" w:sz="4" w:space="0" w:color="auto"/>
            </w:tcBorders>
            <w:shd w:val="clear" w:color="000000" w:fill="000000"/>
            <w:noWrap/>
            <w:vAlign w:val="bottom"/>
            <w:hideMark/>
          </w:tcPr>
          <w:p w14:paraId="3B2049E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0BF8D3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F9850B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5D540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6C3D7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77F0AA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C850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2C35D5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D29805D"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57587A9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3</w:t>
            </w:r>
          </w:p>
        </w:tc>
        <w:tc>
          <w:tcPr>
            <w:tcW w:w="3099" w:type="dxa"/>
            <w:tcBorders>
              <w:top w:val="nil"/>
              <w:left w:val="nil"/>
              <w:bottom w:val="single" w:sz="4" w:space="0" w:color="auto"/>
              <w:right w:val="single" w:sz="4" w:space="0" w:color="auto"/>
            </w:tcBorders>
            <w:shd w:val="clear" w:color="auto" w:fill="auto"/>
            <w:noWrap/>
            <w:vAlign w:val="bottom"/>
            <w:hideMark/>
          </w:tcPr>
          <w:p w14:paraId="78637E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Literature Review</w:t>
            </w:r>
          </w:p>
        </w:tc>
        <w:tc>
          <w:tcPr>
            <w:tcW w:w="681" w:type="dxa"/>
            <w:tcBorders>
              <w:top w:val="nil"/>
              <w:left w:val="nil"/>
              <w:bottom w:val="single" w:sz="4" w:space="0" w:color="auto"/>
              <w:right w:val="single" w:sz="4" w:space="0" w:color="auto"/>
            </w:tcBorders>
            <w:shd w:val="clear" w:color="000000" w:fill="000000"/>
            <w:noWrap/>
            <w:vAlign w:val="bottom"/>
            <w:hideMark/>
          </w:tcPr>
          <w:p w14:paraId="1BFA81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3C42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6D967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62FE3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BEA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F6FA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6C429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743BFF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D978442"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C2E4AC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4</w:t>
            </w:r>
          </w:p>
        </w:tc>
        <w:tc>
          <w:tcPr>
            <w:tcW w:w="3099" w:type="dxa"/>
            <w:tcBorders>
              <w:top w:val="nil"/>
              <w:left w:val="nil"/>
              <w:bottom w:val="single" w:sz="4" w:space="0" w:color="auto"/>
              <w:right w:val="single" w:sz="4" w:space="0" w:color="auto"/>
            </w:tcBorders>
            <w:shd w:val="clear" w:color="auto" w:fill="auto"/>
            <w:noWrap/>
            <w:vAlign w:val="bottom"/>
            <w:hideMark/>
          </w:tcPr>
          <w:p w14:paraId="36F66E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Methodology</w:t>
            </w:r>
          </w:p>
        </w:tc>
        <w:tc>
          <w:tcPr>
            <w:tcW w:w="681" w:type="dxa"/>
            <w:tcBorders>
              <w:top w:val="nil"/>
              <w:left w:val="nil"/>
              <w:bottom w:val="single" w:sz="4" w:space="0" w:color="auto"/>
              <w:right w:val="single" w:sz="4" w:space="0" w:color="auto"/>
            </w:tcBorders>
            <w:shd w:val="clear" w:color="000000" w:fill="000000"/>
            <w:noWrap/>
            <w:vAlign w:val="bottom"/>
            <w:hideMark/>
          </w:tcPr>
          <w:p w14:paraId="2707AF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F25EC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92A68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B0589E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873AE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EC8D2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029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574D1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E10E777" w14:textId="77777777" w:rsidTr="00FE7536">
        <w:trPr>
          <w:trHeight w:val="315"/>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78B9ABBE"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5</w:t>
            </w:r>
          </w:p>
        </w:tc>
        <w:tc>
          <w:tcPr>
            <w:tcW w:w="3099" w:type="dxa"/>
            <w:tcBorders>
              <w:top w:val="nil"/>
              <w:left w:val="nil"/>
              <w:bottom w:val="single" w:sz="4" w:space="0" w:color="auto"/>
              <w:right w:val="single" w:sz="4" w:space="0" w:color="auto"/>
            </w:tcBorders>
            <w:shd w:val="clear" w:color="auto" w:fill="auto"/>
            <w:noWrap/>
            <w:vAlign w:val="bottom"/>
            <w:hideMark/>
          </w:tcPr>
          <w:p w14:paraId="05FE9B1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38FF5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4D97C2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7BD6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7DA344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1440A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018E6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BC1CF2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535DA9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9CADD33"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98CBB0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6</w:t>
            </w:r>
          </w:p>
        </w:tc>
        <w:tc>
          <w:tcPr>
            <w:tcW w:w="3099" w:type="dxa"/>
            <w:tcBorders>
              <w:top w:val="nil"/>
              <w:left w:val="nil"/>
              <w:bottom w:val="single" w:sz="4" w:space="0" w:color="auto"/>
              <w:right w:val="single" w:sz="4" w:space="0" w:color="auto"/>
            </w:tcBorders>
            <w:shd w:val="clear" w:color="auto" w:fill="auto"/>
            <w:noWrap/>
            <w:vAlign w:val="bottom"/>
            <w:hideMark/>
          </w:tcPr>
          <w:p w14:paraId="36F03D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Collection</w:t>
            </w:r>
          </w:p>
        </w:tc>
        <w:tc>
          <w:tcPr>
            <w:tcW w:w="681" w:type="dxa"/>
            <w:tcBorders>
              <w:top w:val="nil"/>
              <w:left w:val="nil"/>
              <w:bottom w:val="single" w:sz="4" w:space="0" w:color="auto"/>
              <w:right w:val="single" w:sz="4" w:space="0" w:color="auto"/>
            </w:tcBorders>
            <w:shd w:val="clear" w:color="auto" w:fill="auto"/>
            <w:noWrap/>
            <w:vAlign w:val="bottom"/>
            <w:hideMark/>
          </w:tcPr>
          <w:p w14:paraId="396CCEE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E4A272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DCD7FC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FAACE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6C0F7F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3F5952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F66B0A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941A8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E0F8F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694C8C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7</w:t>
            </w:r>
          </w:p>
        </w:tc>
        <w:tc>
          <w:tcPr>
            <w:tcW w:w="3099" w:type="dxa"/>
            <w:tcBorders>
              <w:top w:val="nil"/>
              <w:left w:val="nil"/>
              <w:bottom w:val="single" w:sz="4" w:space="0" w:color="auto"/>
              <w:right w:val="single" w:sz="4" w:space="0" w:color="auto"/>
            </w:tcBorders>
            <w:shd w:val="clear" w:color="auto" w:fill="auto"/>
            <w:noWrap/>
            <w:vAlign w:val="bottom"/>
            <w:hideMark/>
          </w:tcPr>
          <w:p w14:paraId="04E7D0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Analysis</w:t>
            </w:r>
          </w:p>
        </w:tc>
        <w:tc>
          <w:tcPr>
            <w:tcW w:w="681" w:type="dxa"/>
            <w:tcBorders>
              <w:top w:val="nil"/>
              <w:left w:val="nil"/>
              <w:bottom w:val="single" w:sz="4" w:space="0" w:color="auto"/>
              <w:right w:val="single" w:sz="4" w:space="0" w:color="auto"/>
            </w:tcBorders>
            <w:shd w:val="clear" w:color="auto" w:fill="auto"/>
            <w:noWrap/>
            <w:vAlign w:val="bottom"/>
            <w:hideMark/>
          </w:tcPr>
          <w:p w14:paraId="4C31579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BFA844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B1E07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6FC864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0B7237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CD73F8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8ACEE9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D4A06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4F4A2200"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00BCD828"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8</w:t>
            </w:r>
          </w:p>
        </w:tc>
        <w:tc>
          <w:tcPr>
            <w:tcW w:w="3099" w:type="dxa"/>
            <w:tcBorders>
              <w:top w:val="nil"/>
              <w:left w:val="nil"/>
              <w:bottom w:val="single" w:sz="4" w:space="0" w:color="auto"/>
              <w:right w:val="single" w:sz="4" w:space="0" w:color="auto"/>
            </w:tcBorders>
            <w:shd w:val="clear" w:color="auto" w:fill="auto"/>
            <w:noWrap/>
            <w:vAlign w:val="bottom"/>
            <w:hideMark/>
          </w:tcPr>
          <w:p w14:paraId="67BD2CB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Results and Discussion</w:t>
            </w:r>
          </w:p>
        </w:tc>
        <w:tc>
          <w:tcPr>
            <w:tcW w:w="681" w:type="dxa"/>
            <w:tcBorders>
              <w:top w:val="nil"/>
              <w:left w:val="nil"/>
              <w:bottom w:val="single" w:sz="4" w:space="0" w:color="auto"/>
              <w:right w:val="single" w:sz="4" w:space="0" w:color="auto"/>
            </w:tcBorders>
            <w:shd w:val="clear" w:color="auto" w:fill="auto"/>
            <w:noWrap/>
            <w:vAlign w:val="bottom"/>
            <w:hideMark/>
          </w:tcPr>
          <w:p w14:paraId="5F68DB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C2F1F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5C9B12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9DFAE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8AEA88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F837F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2BD8B7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9D080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49A4B9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A0746F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9</w:t>
            </w:r>
          </w:p>
        </w:tc>
        <w:tc>
          <w:tcPr>
            <w:tcW w:w="3099" w:type="dxa"/>
            <w:tcBorders>
              <w:top w:val="nil"/>
              <w:left w:val="nil"/>
              <w:bottom w:val="single" w:sz="4" w:space="0" w:color="auto"/>
              <w:right w:val="single" w:sz="4" w:space="0" w:color="auto"/>
            </w:tcBorders>
            <w:shd w:val="clear" w:color="auto" w:fill="auto"/>
            <w:noWrap/>
            <w:vAlign w:val="bottom"/>
            <w:hideMark/>
          </w:tcPr>
          <w:p w14:paraId="34398FC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Progress Report to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F4E75C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00A1A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EA7A95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1177C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3D042FA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4A4066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397AD1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D7F9E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0BD95019"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E52965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10</w:t>
            </w:r>
          </w:p>
        </w:tc>
        <w:tc>
          <w:tcPr>
            <w:tcW w:w="3099" w:type="dxa"/>
            <w:tcBorders>
              <w:top w:val="nil"/>
              <w:left w:val="nil"/>
              <w:bottom w:val="single" w:sz="4" w:space="0" w:color="auto"/>
              <w:right w:val="single" w:sz="4" w:space="0" w:color="auto"/>
            </w:tcBorders>
            <w:shd w:val="clear" w:color="auto" w:fill="auto"/>
            <w:noWrap/>
            <w:vAlign w:val="bottom"/>
            <w:hideMark/>
          </w:tcPr>
          <w:p w14:paraId="615DF060" w14:textId="5394BD81"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Defence of Thesis</w:t>
            </w:r>
          </w:p>
        </w:tc>
        <w:tc>
          <w:tcPr>
            <w:tcW w:w="681" w:type="dxa"/>
            <w:tcBorders>
              <w:top w:val="nil"/>
              <w:left w:val="nil"/>
              <w:bottom w:val="single" w:sz="4" w:space="0" w:color="auto"/>
              <w:right w:val="single" w:sz="4" w:space="0" w:color="auto"/>
            </w:tcBorders>
            <w:shd w:val="clear" w:color="auto" w:fill="auto"/>
            <w:noWrap/>
            <w:vAlign w:val="bottom"/>
            <w:hideMark/>
          </w:tcPr>
          <w:p w14:paraId="6BDB873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E00C5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14770D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C13AF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BFF81B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20834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7E5A0CC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A9B03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65E58CD5"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2AE2921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11</w:t>
            </w:r>
          </w:p>
        </w:tc>
        <w:tc>
          <w:tcPr>
            <w:tcW w:w="3099" w:type="dxa"/>
            <w:tcBorders>
              <w:top w:val="nil"/>
              <w:left w:val="nil"/>
              <w:bottom w:val="single" w:sz="4" w:space="0" w:color="auto"/>
              <w:right w:val="single" w:sz="4" w:space="0" w:color="auto"/>
            </w:tcBorders>
            <w:shd w:val="clear" w:color="auto" w:fill="auto"/>
            <w:noWrap/>
            <w:vAlign w:val="bottom"/>
            <w:hideMark/>
          </w:tcPr>
          <w:p w14:paraId="510A7EDA" w14:textId="788CBA85"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Panellists</w:t>
            </w:r>
          </w:p>
        </w:tc>
        <w:tc>
          <w:tcPr>
            <w:tcW w:w="681" w:type="dxa"/>
            <w:tcBorders>
              <w:top w:val="nil"/>
              <w:left w:val="nil"/>
              <w:bottom w:val="single" w:sz="4" w:space="0" w:color="auto"/>
              <w:right w:val="single" w:sz="4" w:space="0" w:color="auto"/>
            </w:tcBorders>
            <w:shd w:val="clear" w:color="auto" w:fill="auto"/>
            <w:noWrap/>
            <w:vAlign w:val="bottom"/>
            <w:hideMark/>
          </w:tcPr>
          <w:p w14:paraId="1AB1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2B5A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33693D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D1F10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418582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FBD73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C7C58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5C52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10B79B2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58BFA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12</w:t>
            </w:r>
          </w:p>
        </w:tc>
        <w:tc>
          <w:tcPr>
            <w:tcW w:w="3099" w:type="dxa"/>
            <w:tcBorders>
              <w:top w:val="nil"/>
              <w:left w:val="nil"/>
              <w:bottom w:val="single" w:sz="4" w:space="0" w:color="auto"/>
              <w:right w:val="single" w:sz="4" w:space="0" w:color="auto"/>
            </w:tcBorders>
            <w:shd w:val="clear" w:color="auto" w:fill="auto"/>
            <w:noWrap/>
            <w:vAlign w:val="bottom"/>
            <w:hideMark/>
          </w:tcPr>
          <w:p w14:paraId="11BCBE8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Final Review with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0E569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C0B5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9A305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0C71D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79056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3D1EDC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579BDA8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11C961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A2AF1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EC8A92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13</w:t>
            </w:r>
          </w:p>
        </w:tc>
        <w:tc>
          <w:tcPr>
            <w:tcW w:w="3099" w:type="dxa"/>
            <w:tcBorders>
              <w:top w:val="nil"/>
              <w:left w:val="nil"/>
              <w:bottom w:val="single" w:sz="4" w:space="0" w:color="auto"/>
              <w:right w:val="single" w:sz="4" w:space="0" w:color="auto"/>
            </w:tcBorders>
            <w:shd w:val="clear" w:color="auto" w:fill="auto"/>
            <w:noWrap/>
            <w:vAlign w:val="bottom"/>
            <w:hideMark/>
          </w:tcPr>
          <w:p w14:paraId="230DD9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Manuscript</w:t>
            </w:r>
          </w:p>
        </w:tc>
        <w:tc>
          <w:tcPr>
            <w:tcW w:w="681" w:type="dxa"/>
            <w:tcBorders>
              <w:top w:val="nil"/>
              <w:left w:val="nil"/>
              <w:bottom w:val="single" w:sz="4" w:space="0" w:color="auto"/>
              <w:right w:val="single" w:sz="4" w:space="0" w:color="auto"/>
            </w:tcBorders>
            <w:shd w:val="clear" w:color="auto" w:fill="auto"/>
            <w:noWrap/>
            <w:vAlign w:val="bottom"/>
            <w:hideMark/>
          </w:tcPr>
          <w:p w14:paraId="6552043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679976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B19B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5997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B5CCAC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DC2DD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D6E9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DC1B7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bl>
    <w:p w14:paraId="4D831FFC" w14:textId="77777777" w:rsidR="00C7388A" w:rsidRDefault="00C7388A" w:rsidP="00C7388A">
      <w:pPr>
        <w:pStyle w:val="BodyText"/>
      </w:pPr>
    </w:p>
    <w:p w14:paraId="2BB11AB0" w14:textId="78D7A903" w:rsidR="00FE7536" w:rsidRDefault="00FE7536" w:rsidP="00FE7536">
      <w:pPr>
        <w:pStyle w:val="Heading2"/>
      </w:pPr>
      <w:bookmarkStart w:id="66" w:name="_Toc178527571"/>
      <w:r>
        <w:t>Appendix 2: Budget</w:t>
      </w:r>
      <w:bookmarkEnd w:id="66"/>
    </w:p>
    <w:tbl>
      <w:tblPr>
        <w:tblW w:w="7138" w:type="dxa"/>
        <w:tblLook w:val="04A0" w:firstRow="1" w:lastRow="0" w:firstColumn="1" w:lastColumn="0" w:noHBand="0" w:noVBand="1"/>
      </w:tblPr>
      <w:tblGrid>
        <w:gridCol w:w="3340"/>
        <w:gridCol w:w="960"/>
        <w:gridCol w:w="1618"/>
        <w:gridCol w:w="1224"/>
      </w:tblGrid>
      <w:tr w:rsidR="00711358" w:rsidRPr="00711358" w14:paraId="0C3B7D39" w14:textId="77777777" w:rsidTr="00711358">
        <w:trPr>
          <w:trHeight w:val="315"/>
        </w:trPr>
        <w:tc>
          <w:tcPr>
            <w:tcW w:w="33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7C103A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Description</w:t>
            </w:r>
          </w:p>
        </w:tc>
        <w:tc>
          <w:tcPr>
            <w:tcW w:w="960" w:type="dxa"/>
            <w:tcBorders>
              <w:top w:val="single" w:sz="8" w:space="0" w:color="auto"/>
              <w:left w:val="nil"/>
              <w:bottom w:val="single" w:sz="8" w:space="0" w:color="auto"/>
              <w:right w:val="single" w:sz="8" w:space="0" w:color="auto"/>
            </w:tcBorders>
            <w:shd w:val="clear" w:color="auto" w:fill="auto"/>
            <w:noWrap/>
            <w:vAlign w:val="bottom"/>
            <w:hideMark/>
          </w:tcPr>
          <w:p w14:paraId="12B6722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Item </w:t>
            </w:r>
          </w:p>
        </w:tc>
        <w:tc>
          <w:tcPr>
            <w:tcW w:w="1618" w:type="dxa"/>
            <w:tcBorders>
              <w:top w:val="single" w:sz="8" w:space="0" w:color="auto"/>
              <w:left w:val="nil"/>
              <w:bottom w:val="single" w:sz="8" w:space="0" w:color="auto"/>
              <w:right w:val="single" w:sz="8" w:space="0" w:color="auto"/>
            </w:tcBorders>
            <w:shd w:val="clear" w:color="auto" w:fill="auto"/>
            <w:noWrap/>
            <w:vAlign w:val="bottom"/>
            <w:hideMark/>
          </w:tcPr>
          <w:p w14:paraId="7C469430"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Unit Costs</w:t>
            </w:r>
          </w:p>
        </w:tc>
        <w:tc>
          <w:tcPr>
            <w:tcW w:w="1220" w:type="dxa"/>
            <w:tcBorders>
              <w:top w:val="single" w:sz="8" w:space="0" w:color="auto"/>
              <w:left w:val="nil"/>
              <w:bottom w:val="single" w:sz="8" w:space="0" w:color="auto"/>
              <w:right w:val="single" w:sz="8" w:space="0" w:color="auto"/>
            </w:tcBorders>
            <w:shd w:val="clear" w:color="auto" w:fill="auto"/>
            <w:noWrap/>
            <w:vAlign w:val="bottom"/>
            <w:hideMark/>
          </w:tcPr>
          <w:p w14:paraId="3AAFFAF6"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Total Costs</w:t>
            </w:r>
          </w:p>
        </w:tc>
      </w:tr>
      <w:tr w:rsidR="00711358" w:rsidRPr="00711358" w14:paraId="6059160A"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613F9C9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Internet Costs</w:t>
            </w:r>
          </w:p>
        </w:tc>
        <w:tc>
          <w:tcPr>
            <w:tcW w:w="960" w:type="dxa"/>
            <w:tcBorders>
              <w:top w:val="nil"/>
              <w:left w:val="nil"/>
              <w:bottom w:val="single" w:sz="8" w:space="0" w:color="auto"/>
              <w:right w:val="single" w:sz="8" w:space="0" w:color="auto"/>
            </w:tcBorders>
            <w:shd w:val="clear" w:color="auto" w:fill="auto"/>
            <w:noWrap/>
            <w:vAlign w:val="bottom"/>
            <w:hideMark/>
          </w:tcPr>
          <w:p w14:paraId="606839FB"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19853132"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c>
          <w:tcPr>
            <w:tcW w:w="1220" w:type="dxa"/>
            <w:tcBorders>
              <w:top w:val="nil"/>
              <w:left w:val="nil"/>
              <w:bottom w:val="single" w:sz="8" w:space="0" w:color="auto"/>
              <w:right w:val="single" w:sz="8" w:space="0" w:color="auto"/>
            </w:tcBorders>
            <w:shd w:val="clear" w:color="auto" w:fill="auto"/>
            <w:noWrap/>
            <w:vAlign w:val="bottom"/>
            <w:hideMark/>
          </w:tcPr>
          <w:p w14:paraId="25BD0AE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r>
      <w:tr w:rsidR="00711358" w:rsidRPr="00711358" w14:paraId="3EAC3F98"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AF65B5" w14:textId="7A7AF91D"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Smartphones for Data Collection</w:t>
            </w:r>
          </w:p>
        </w:tc>
        <w:tc>
          <w:tcPr>
            <w:tcW w:w="960" w:type="dxa"/>
            <w:tcBorders>
              <w:top w:val="nil"/>
              <w:left w:val="nil"/>
              <w:bottom w:val="single" w:sz="8" w:space="0" w:color="auto"/>
              <w:right w:val="single" w:sz="8" w:space="0" w:color="auto"/>
            </w:tcBorders>
            <w:shd w:val="clear" w:color="auto" w:fill="auto"/>
            <w:noWrap/>
            <w:vAlign w:val="bottom"/>
            <w:hideMark/>
          </w:tcPr>
          <w:p w14:paraId="67DDB60E"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F9E271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30,000.00 </w:t>
            </w:r>
          </w:p>
        </w:tc>
        <w:tc>
          <w:tcPr>
            <w:tcW w:w="1220" w:type="dxa"/>
            <w:tcBorders>
              <w:top w:val="nil"/>
              <w:left w:val="nil"/>
              <w:bottom w:val="single" w:sz="8" w:space="0" w:color="auto"/>
              <w:right w:val="single" w:sz="8" w:space="0" w:color="auto"/>
            </w:tcBorders>
            <w:shd w:val="clear" w:color="auto" w:fill="auto"/>
            <w:noWrap/>
            <w:vAlign w:val="bottom"/>
            <w:hideMark/>
          </w:tcPr>
          <w:p w14:paraId="314EFF7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90,000.00 </w:t>
            </w:r>
          </w:p>
        </w:tc>
      </w:tr>
      <w:tr w:rsidR="00711358" w:rsidRPr="00711358" w14:paraId="7D070EF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7110743F"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Payment for Data Collectors</w:t>
            </w:r>
          </w:p>
        </w:tc>
        <w:tc>
          <w:tcPr>
            <w:tcW w:w="960" w:type="dxa"/>
            <w:tcBorders>
              <w:top w:val="nil"/>
              <w:left w:val="nil"/>
              <w:bottom w:val="single" w:sz="8" w:space="0" w:color="auto"/>
              <w:right w:val="single" w:sz="8" w:space="0" w:color="auto"/>
            </w:tcBorders>
            <w:shd w:val="clear" w:color="auto" w:fill="auto"/>
            <w:noWrap/>
            <w:vAlign w:val="bottom"/>
            <w:hideMark/>
          </w:tcPr>
          <w:p w14:paraId="1F488069"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B7308C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15,000.00 </w:t>
            </w:r>
          </w:p>
        </w:tc>
        <w:tc>
          <w:tcPr>
            <w:tcW w:w="1220" w:type="dxa"/>
            <w:tcBorders>
              <w:top w:val="nil"/>
              <w:left w:val="nil"/>
              <w:bottom w:val="single" w:sz="8" w:space="0" w:color="auto"/>
              <w:right w:val="single" w:sz="8" w:space="0" w:color="auto"/>
            </w:tcBorders>
            <w:shd w:val="clear" w:color="auto" w:fill="auto"/>
            <w:noWrap/>
            <w:vAlign w:val="bottom"/>
            <w:hideMark/>
          </w:tcPr>
          <w:p w14:paraId="47254CF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45,000.00 </w:t>
            </w:r>
          </w:p>
        </w:tc>
      </w:tr>
      <w:tr w:rsidR="00711358" w:rsidRPr="00711358" w14:paraId="7D62DC9C"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2D665D7"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Printing Reports</w:t>
            </w:r>
          </w:p>
        </w:tc>
        <w:tc>
          <w:tcPr>
            <w:tcW w:w="960" w:type="dxa"/>
            <w:tcBorders>
              <w:top w:val="nil"/>
              <w:left w:val="nil"/>
              <w:bottom w:val="single" w:sz="8" w:space="0" w:color="auto"/>
              <w:right w:val="single" w:sz="8" w:space="0" w:color="auto"/>
            </w:tcBorders>
            <w:shd w:val="clear" w:color="auto" w:fill="auto"/>
            <w:noWrap/>
            <w:vAlign w:val="bottom"/>
            <w:hideMark/>
          </w:tcPr>
          <w:p w14:paraId="460D947D"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2</w:t>
            </w:r>
          </w:p>
        </w:tc>
        <w:tc>
          <w:tcPr>
            <w:tcW w:w="1618" w:type="dxa"/>
            <w:tcBorders>
              <w:top w:val="nil"/>
              <w:left w:val="nil"/>
              <w:bottom w:val="single" w:sz="8" w:space="0" w:color="auto"/>
              <w:right w:val="single" w:sz="8" w:space="0" w:color="auto"/>
            </w:tcBorders>
            <w:shd w:val="clear" w:color="auto" w:fill="auto"/>
            <w:noWrap/>
            <w:vAlign w:val="bottom"/>
            <w:hideMark/>
          </w:tcPr>
          <w:p w14:paraId="12065FC5"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c>
          <w:tcPr>
            <w:tcW w:w="1220" w:type="dxa"/>
            <w:tcBorders>
              <w:top w:val="nil"/>
              <w:left w:val="nil"/>
              <w:bottom w:val="single" w:sz="8" w:space="0" w:color="auto"/>
              <w:right w:val="single" w:sz="8" w:space="0" w:color="auto"/>
            </w:tcBorders>
            <w:shd w:val="clear" w:color="auto" w:fill="auto"/>
            <w:noWrap/>
            <w:vAlign w:val="bottom"/>
            <w:hideMark/>
          </w:tcPr>
          <w:p w14:paraId="1994D2A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r>
      <w:tr w:rsidR="00711358" w:rsidRPr="00711358" w14:paraId="2FA613E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B63B7D"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Graphics Card</w:t>
            </w:r>
          </w:p>
        </w:tc>
        <w:tc>
          <w:tcPr>
            <w:tcW w:w="960" w:type="dxa"/>
            <w:tcBorders>
              <w:top w:val="nil"/>
              <w:left w:val="nil"/>
              <w:bottom w:val="single" w:sz="8" w:space="0" w:color="auto"/>
              <w:right w:val="single" w:sz="8" w:space="0" w:color="auto"/>
            </w:tcBorders>
            <w:shd w:val="clear" w:color="auto" w:fill="auto"/>
            <w:noWrap/>
            <w:vAlign w:val="bottom"/>
            <w:hideMark/>
          </w:tcPr>
          <w:p w14:paraId="6E151D1F"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3B0B31F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c>
          <w:tcPr>
            <w:tcW w:w="1220" w:type="dxa"/>
            <w:tcBorders>
              <w:top w:val="nil"/>
              <w:left w:val="nil"/>
              <w:bottom w:val="single" w:sz="8" w:space="0" w:color="auto"/>
              <w:right w:val="single" w:sz="8" w:space="0" w:color="auto"/>
            </w:tcBorders>
            <w:shd w:val="clear" w:color="auto" w:fill="auto"/>
            <w:noWrap/>
            <w:vAlign w:val="bottom"/>
            <w:hideMark/>
          </w:tcPr>
          <w:p w14:paraId="378976FA"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r>
      <w:tr w:rsidR="00711358" w:rsidRPr="00711358" w14:paraId="2DBBF5DD"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156A93D"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Grand Total</w:t>
            </w:r>
          </w:p>
        </w:tc>
        <w:tc>
          <w:tcPr>
            <w:tcW w:w="960" w:type="dxa"/>
            <w:tcBorders>
              <w:top w:val="nil"/>
              <w:left w:val="nil"/>
              <w:bottom w:val="single" w:sz="8" w:space="0" w:color="auto"/>
              <w:right w:val="single" w:sz="8" w:space="0" w:color="auto"/>
            </w:tcBorders>
            <w:shd w:val="clear" w:color="auto" w:fill="auto"/>
            <w:noWrap/>
            <w:vAlign w:val="bottom"/>
            <w:hideMark/>
          </w:tcPr>
          <w:p w14:paraId="44A74999"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618" w:type="dxa"/>
            <w:tcBorders>
              <w:top w:val="nil"/>
              <w:left w:val="nil"/>
              <w:bottom w:val="single" w:sz="8" w:space="0" w:color="auto"/>
              <w:right w:val="single" w:sz="8" w:space="0" w:color="auto"/>
            </w:tcBorders>
            <w:shd w:val="clear" w:color="auto" w:fill="auto"/>
            <w:noWrap/>
            <w:vAlign w:val="bottom"/>
            <w:hideMark/>
          </w:tcPr>
          <w:p w14:paraId="60BF5483"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220" w:type="dxa"/>
            <w:tcBorders>
              <w:top w:val="nil"/>
              <w:left w:val="nil"/>
              <w:bottom w:val="single" w:sz="8" w:space="0" w:color="auto"/>
              <w:right w:val="single" w:sz="8" w:space="0" w:color="auto"/>
            </w:tcBorders>
            <w:shd w:val="clear" w:color="auto" w:fill="auto"/>
            <w:noWrap/>
            <w:vAlign w:val="bottom"/>
            <w:hideMark/>
          </w:tcPr>
          <w:p w14:paraId="271A0EF1"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xml:space="preserve">   192,000.00 </w:t>
            </w:r>
          </w:p>
        </w:tc>
      </w:tr>
    </w:tbl>
    <w:p w14:paraId="1AB30EA0" w14:textId="77777777" w:rsidR="00FE7536" w:rsidRPr="00C7388A" w:rsidRDefault="00FE7536" w:rsidP="00C7388A">
      <w:pPr>
        <w:pStyle w:val="BodyText"/>
      </w:pPr>
    </w:p>
    <w:sectPr w:rsidR="00FE7536" w:rsidRPr="00C7388A">
      <w:footerReference w:type="default" r:id="rId25"/>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4EC4FF" w14:textId="77777777" w:rsidR="00DD6FB2" w:rsidRDefault="00DD6FB2">
      <w:r>
        <w:separator/>
      </w:r>
    </w:p>
  </w:endnote>
  <w:endnote w:type="continuationSeparator" w:id="0">
    <w:p w14:paraId="1258E7DC" w14:textId="77777777" w:rsidR="00DD6FB2" w:rsidRDefault="00DD6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BB17AB" w14:textId="77777777" w:rsidR="00DD6FB2" w:rsidRDefault="00DD6FB2">
      <w:r>
        <w:separator/>
      </w:r>
    </w:p>
  </w:footnote>
  <w:footnote w:type="continuationSeparator" w:id="0">
    <w:p w14:paraId="35273CDE" w14:textId="77777777" w:rsidR="00DD6FB2" w:rsidRDefault="00DD6F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5"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6"/>
  </w:num>
  <w:num w:numId="2" w16cid:durableId="1219127143">
    <w:abstractNumId w:val="4"/>
  </w:num>
  <w:num w:numId="3" w16cid:durableId="264385546">
    <w:abstractNumId w:val="2"/>
  </w:num>
  <w:num w:numId="4" w16cid:durableId="1325862352">
    <w:abstractNumId w:val="8"/>
  </w:num>
  <w:num w:numId="5" w16cid:durableId="339160507">
    <w:abstractNumId w:val="5"/>
  </w:num>
  <w:num w:numId="6" w16cid:durableId="276955616">
    <w:abstractNumId w:val="0"/>
  </w:num>
  <w:num w:numId="7" w16cid:durableId="581065580">
    <w:abstractNumId w:val="1"/>
  </w:num>
  <w:num w:numId="8" w16cid:durableId="806312798">
    <w:abstractNumId w:val="7"/>
  </w:num>
  <w:num w:numId="9" w16cid:durableId="17730433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B5740"/>
    <w:rsid w:val="000C2B26"/>
    <w:rsid w:val="000D057A"/>
    <w:rsid w:val="000D5505"/>
    <w:rsid w:val="000E10CE"/>
    <w:rsid w:val="000F0E54"/>
    <w:rsid w:val="001078BD"/>
    <w:rsid w:val="00111701"/>
    <w:rsid w:val="00126960"/>
    <w:rsid w:val="00155EEA"/>
    <w:rsid w:val="001617B3"/>
    <w:rsid w:val="00171783"/>
    <w:rsid w:val="001858F9"/>
    <w:rsid w:val="001C299A"/>
    <w:rsid w:val="001D673B"/>
    <w:rsid w:val="001E5787"/>
    <w:rsid w:val="001F0221"/>
    <w:rsid w:val="001F0571"/>
    <w:rsid w:val="001F30C7"/>
    <w:rsid w:val="002142A6"/>
    <w:rsid w:val="002316CB"/>
    <w:rsid w:val="00233A5A"/>
    <w:rsid w:val="00237BE2"/>
    <w:rsid w:val="00256299"/>
    <w:rsid w:val="0026361C"/>
    <w:rsid w:val="002708A5"/>
    <w:rsid w:val="00277E8E"/>
    <w:rsid w:val="00295321"/>
    <w:rsid w:val="002B200A"/>
    <w:rsid w:val="002D0AB0"/>
    <w:rsid w:val="0032293F"/>
    <w:rsid w:val="00333643"/>
    <w:rsid w:val="003454FD"/>
    <w:rsid w:val="00353E75"/>
    <w:rsid w:val="0036081C"/>
    <w:rsid w:val="003C2E02"/>
    <w:rsid w:val="003E006C"/>
    <w:rsid w:val="003E0955"/>
    <w:rsid w:val="003F4A91"/>
    <w:rsid w:val="00401C0B"/>
    <w:rsid w:val="00414914"/>
    <w:rsid w:val="004719EE"/>
    <w:rsid w:val="004A2880"/>
    <w:rsid w:val="004A2C05"/>
    <w:rsid w:val="004A5E61"/>
    <w:rsid w:val="004B62D9"/>
    <w:rsid w:val="004E2D8B"/>
    <w:rsid w:val="004F6D31"/>
    <w:rsid w:val="004F73F5"/>
    <w:rsid w:val="0052141B"/>
    <w:rsid w:val="00523877"/>
    <w:rsid w:val="00537004"/>
    <w:rsid w:val="005479D4"/>
    <w:rsid w:val="00564ECD"/>
    <w:rsid w:val="00566DB5"/>
    <w:rsid w:val="00590465"/>
    <w:rsid w:val="005C62D5"/>
    <w:rsid w:val="005C665C"/>
    <w:rsid w:val="005F453B"/>
    <w:rsid w:val="005F641E"/>
    <w:rsid w:val="0064192A"/>
    <w:rsid w:val="00650990"/>
    <w:rsid w:val="00665DE6"/>
    <w:rsid w:val="006727CD"/>
    <w:rsid w:val="00677258"/>
    <w:rsid w:val="006845E0"/>
    <w:rsid w:val="00684928"/>
    <w:rsid w:val="00691844"/>
    <w:rsid w:val="006B1319"/>
    <w:rsid w:val="006E035A"/>
    <w:rsid w:val="00711358"/>
    <w:rsid w:val="00723B2D"/>
    <w:rsid w:val="00725645"/>
    <w:rsid w:val="007444CD"/>
    <w:rsid w:val="00757A27"/>
    <w:rsid w:val="0076382C"/>
    <w:rsid w:val="00771828"/>
    <w:rsid w:val="00772454"/>
    <w:rsid w:val="00782384"/>
    <w:rsid w:val="007B04D7"/>
    <w:rsid w:val="007B5CCE"/>
    <w:rsid w:val="007B79B0"/>
    <w:rsid w:val="007C3E12"/>
    <w:rsid w:val="007E29C8"/>
    <w:rsid w:val="007E3AB0"/>
    <w:rsid w:val="007F272E"/>
    <w:rsid w:val="007F680A"/>
    <w:rsid w:val="00820AD0"/>
    <w:rsid w:val="00825CFF"/>
    <w:rsid w:val="00852240"/>
    <w:rsid w:val="0086787E"/>
    <w:rsid w:val="008A37E3"/>
    <w:rsid w:val="008D351B"/>
    <w:rsid w:val="008E1158"/>
    <w:rsid w:val="008E245C"/>
    <w:rsid w:val="008E4741"/>
    <w:rsid w:val="00903E26"/>
    <w:rsid w:val="00921AAA"/>
    <w:rsid w:val="009459A4"/>
    <w:rsid w:val="00957F5C"/>
    <w:rsid w:val="0097294A"/>
    <w:rsid w:val="009A3722"/>
    <w:rsid w:val="009C0859"/>
    <w:rsid w:val="009C38B8"/>
    <w:rsid w:val="00A16736"/>
    <w:rsid w:val="00A27F3E"/>
    <w:rsid w:val="00A36D39"/>
    <w:rsid w:val="00A56579"/>
    <w:rsid w:val="00A60560"/>
    <w:rsid w:val="00A61A86"/>
    <w:rsid w:val="00A61B1D"/>
    <w:rsid w:val="00A62008"/>
    <w:rsid w:val="00A672B5"/>
    <w:rsid w:val="00A8280B"/>
    <w:rsid w:val="00A83105"/>
    <w:rsid w:val="00A90598"/>
    <w:rsid w:val="00A906D3"/>
    <w:rsid w:val="00AB69AB"/>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C010FC"/>
    <w:rsid w:val="00C1229D"/>
    <w:rsid w:val="00C158CB"/>
    <w:rsid w:val="00C16052"/>
    <w:rsid w:val="00C17179"/>
    <w:rsid w:val="00C229CD"/>
    <w:rsid w:val="00C2591A"/>
    <w:rsid w:val="00C621F9"/>
    <w:rsid w:val="00C644AE"/>
    <w:rsid w:val="00C6460D"/>
    <w:rsid w:val="00C7388A"/>
    <w:rsid w:val="00C7578B"/>
    <w:rsid w:val="00C81BA7"/>
    <w:rsid w:val="00C82A03"/>
    <w:rsid w:val="00C941FA"/>
    <w:rsid w:val="00CA46CE"/>
    <w:rsid w:val="00CB7D16"/>
    <w:rsid w:val="00CC1B8E"/>
    <w:rsid w:val="00CC284F"/>
    <w:rsid w:val="00CD49F4"/>
    <w:rsid w:val="00CD598C"/>
    <w:rsid w:val="00CE10F6"/>
    <w:rsid w:val="00CE2448"/>
    <w:rsid w:val="00CE4B77"/>
    <w:rsid w:val="00CF1A8F"/>
    <w:rsid w:val="00D0414D"/>
    <w:rsid w:val="00D14D99"/>
    <w:rsid w:val="00D40621"/>
    <w:rsid w:val="00D45A1A"/>
    <w:rsid w:val="00D86CE0"/>
    <w:rsid w:val="00D91205"/>
    <w:rsid w:val="00DA0E70"/>
    <w:rsid w:val="00DC552B"/>
    <w:rsid w:val="00DD11E9"/>
    <w:rsid w:val="00DD6FB2"/>
    <w:rsid w:val="00DE36B0"/>
    <w:rsid w:val="00DF615A"/>
    <w:rsid w:val="00E03918"/>
    <w:rsid w:val="00E055D7"/>
    <w:rsid w:val="00E118D5"/>
    <w:rsid w:val="00E43A00"/>
    <w:rsid w:val="00E74F95"/>
    <w:rsid w:val="00E80B18"/>
    <w:rsid w:val="00EC67B1"/>
    <w:rsid w:val="00ED05DB"/>
    <w:rsid w:val="00EF5D19"/>
    <w:rsid w:val="00F01E38"/>
    <w:rsid w:val="00F03A78"/>
    <w:rsid w:val="00F42291"/>
    <w:rsid w:val="00F559A6"/>
    <w:rsid w:val="00F57DA7"/>
    <w:rsid w:val="00FA4A3B"/>
    <w:rsid w:val="00FC7550"/>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6BBBA072-9566-4D56-A83A-947BA74B0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54</Pages>
  <Words>13309</Words>
  <Characters>75864</Characters>
  <Application>Microsoft Office Word</Application>
  <DocSecurity>0</DocSecurity>
  <Lines>632</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Wycliffe Sikolia</cp:lastModifiedBy>
  <cp:revision>2</cp:revision>
  <cp:lastPrinted>2024-09-17T02:56:00Z</cp:lastPrinted>
  <dcterms:created xsi:type="dcterms:W3CDTF">2024-10-11T09:26:00Z</dcterms:created>
  <dcterms:modified xsi:type="dcterms:W3CDTF">2024-10-30T03:45:00Z</dcterms:modified>
  <dc:language>en-US</dc:language>
</cp:coreProperties>
</file>