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w:t>
      </w:r>
      <w:r>
        <w:rPr>
          <w:b w:val="false"/>
          <w:bCs w:val="false"/>
          <w:sz w:val="24"/>
          <w:szCs w:val="24"/>
        </w:rPr>
        <w:t>Parkhi, Vedaldi, and Ziseerman, 2015)</w:t>
      </w:r>
      <w:r>
        <w:rPr/>
        <w:t>.</w:t>
      </w:r>
    </w:p>
    <w:p>
      <w:pPr>
        <w:pStyle w:val="Normal"/>
        <w:bidi w:val="0"/>
        <w:spacing w:lineRule="auto" w:line="480"/>
        <w:jc w:val="left"/>
        <w:rPr/>
      </w:pPr>
      <w:r>
        <w:rP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such software.</w:t>
      </w:r>
    </w:p>
    <w:p>
      <w:pPr>
        <w:pStyle w:val="Normal"/>
        <w:bidi w:val="0"/>
        <w:spacing w:lineRule="auto" w:line="480"/>
        <w:jc w:val="left"/>
        <w:rPr/>
      </w:pPr>
      <w:r>
        <w:rPr/>
        <w:tab/>
        <w:t>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w:t>
      </w:r>
      <w:r>
        <w:rPr>
          <w:b w:val="false"/>
          <w:bCs w:val="false"/>
          <w:sz w:val="24"/>
          <w:szCs w:val="24"/>
        </w:rPr>
        <w:t>Schroff, Kalenichenko, and Phiblin, 2015)</w:t>
      </w:r>
      <w:r>
        <w:rPr/>
        <w:t>. Similarly, the DeepFace algorithm was developed using three different datasets:- the labeled faces in the wild dataset, the social face classification dataset (</w:t>
      </w:r>
      <w:r>
        <w:rPr>
          <w:rStyle w:val="Quotation"/>
          <w:b w:val="false"/>
          <w:bCs w:val="false"/>
          <w:i w:val="false"/>
          <w:iCs w:val="false"/>
          <w:sz w:val="24"/>
          <w:szCs w:val="24"/>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b w:val="false"/>
          <w:b w:val="false"/>
          <w:bCs w:val="false"/>
          <w:sz w:val="24"/>
          <w:szCs w:val="24"/>
        </w:rPr>
      </w:pPr>
      <w:r>
        <w:rPr>
          <w:b w:val="false"/>
          <w:bCs w:val="false"/>
          <w:sz w:val="24"/>
          <w:szCs w:val="24"/>
        </w:rPr>
        <w:tab/>
        <w:t xml:space="preserve">A smartphone could be elucidated as a phone with advanced features such internet connectivity, software usage, and connection to a cellular network. Critical to the debate is the reality that the advanced features on smartphones have made smartphones a household item today. </w:t>
      </w:r>
    </w:p>
    <w:p>
      <w:pPr>
        <w:pStyle w:val="Normal"/>
        <w:bidi w:val="0"/>
        <w:spacing w:lineRule="auto" w:line="480"/>
        <w:jc w:val="left"/>
        <w:rPr>
          <w:b w:val="false"/>
          <w:b w:val="false"/>
          <w:bCs w:val="false"/>
          <w:sz w:val="24"/>
          <w:szCs w:val="24"/>
        </w:rPr>
      </w:pPr>
      <w:r>
        <w:rPr>
          <w:b w:val="false"/>
          <w:bCs w:val="false"/>
          <w:sz w:val="24"/>
          <w:szCs w:val="24"/>
        </w:rPr>
        <w:t xml:space="preserve">It is because these features have smartphones applicable cases such as learning, interpersonal communication, entertainment,  and even business transactions. It is notable that unlike desktop computers and  laptops, smartphones are portable, which makes them convenient to use. As a result, smartphones have penetrated the global market like no other device. This owes to the truth that The United Nations (2021) argues that the current market for laptops is estimated at $102 billion and while that of smartphones is estimated at $522 billion. In a different, paper Liu and Ellis (2021) argue that an estimated 6.4 billion people in the entire globe own a smartphone. Moreover, The United Nations (2021)  argues that the number of smartphone usage in Sub Saharan Africa rose by 28 percentage points between 2014 and 2018. </w:t>
      </w:r>
    </w:p>
    <w:p>
      <w:pPr>
        <w:pStyle w:val="Normal"/>
        <w:bidi w:val="0"/>
        <w:spacing w:lineRule="auto" w:line="480"/>
        <w:jc w:val="left"/>
        <w:rPr/>
      </w:pPr>
      <w:r>
        <w:rPr>
          <w:b w:val="false"/>
          <w:bCs w:val="false"/>
          <w:sz w:val="24"/>
          <w:szCs w:val="24"/>
        </w:rPr>
        <w:tab/>
        <w:t xml:space="preserve">It is important to highlight that topical smartphones have cameras that are used by their consumers for photography. This owes to the fact that a smartphone is more affordable and portable than a camera. It follows that smartphone users have the ability of taking pictures without a camera.    As evidenced, </w:t>
      </w:r>
      <w:r>
        <w:rPr>
          <w:rStyle w:val="Quotation"/>
          <w:b w:val="false"/>
          <w:bCs w:val="false"/>
          <w:i w:val="false"/>
          <w:iCs w:val="false"/>
          <w:sz w:val="24"/>
          <w:szCs w:val="24"/>
        </w:rPr>
        <w:t>Saraswathi (2017) conducted a study on smartphone usage among students and established that students like taking pictures using smartphones. Moreover, a study conducted  by Mother et al., (2013) reveals that the study population used smartphones mostly to send and receive</w:t>
      </w:r>
    </w:p>
    <w:p>
      <w:pPr>
        <w:pStyle w:val="Normal"/>
        <w:bidi w:val="0"/>
        <w:spacing w:lineRule="auto" w:line="480"/>
        <w:jc w:val="left"/>
        <w:rPr/>
      </w:pPr>
      <w:r>
        <w:rPr>
          <w:rStyle w:val="Quotation"/>
          <w:b w:val="false"/>
          <w:bCs w:val="false"/>
          <w:i w:val="false"/>
          <w:iCs w:val="false"/>
          <w:sz w:val="24"/>
          <w:szCs w:val="24"/>
        </w:rPr>
        <w:t>text messages (97.9%), take pictures (97.1%), play music (96.1%), setting the alarm (95.8%), referring to the calendar (94.5%), recording videos (92.5%), play games (91.9%), and exchanging pictures via Bluetooth(91.7%). This indicates that there is an upsurge in the number of people who are relying on Smartphones to take pictures.</w:t>
      </w:r>
    </w:p>
    <w:p>
      <w:pPr>
        <w:pStyle w:val="Normal"/>
        <w:bidi w:val="0"/>
        <w:spacing w:lineRule="auto" w:line="480"/>
        <w:jc w:val="left"/>
        <w:rPr/>
      </w:pPr>
      <w:r>
        <w:rPr>
          <w:rStyle w:val="Quotation"/>
          <w:b w:val="false"/>
          <w:bCs w:val="false"/>
          <w:i w:val="false"/>
          <w:iCs w:val="false"/>
          <w:sz w:val="24"/>
          <w:szCs w:val="24"/>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r>
        <w:rPr>
          <w:b w:val="false"/>
          <w:bCs w:val="false"/>
          <w:sz w:val="24"/>
          <w:szCs w:val="24"/>
        </w:rPr>
        <w:t xml:space="preserve">Blahnik and Schindelbeck (2021) who argue that some 2 trillion pictures will likely be taken every year, which is twice as much compared with five years ago and an upwards of 90% of them are taken using a smartphones. </w:t>
      </w:r>
    </w:p>
    <w:p>
      <w:pPr>
        <w:pStyle w:val="Normal"/>
        <w:bidi w:val="0"/>
        <w:spacing w:lineRule="auto" w:line="480"/>
        <w:jc w:val="left"/>
        <w:rPr/>
      </w:pPr>
      <w:r>
        <w:rPr>
          <w:b w:val="false"/>
          <w:bCs w:val="false"/>
          <w:sz w:val="24"/>
          <w:szCs w:val="24"/>
        </w:rPr>
        <w:tab/>
        <w:t>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daunting task. Consider a smartphone user with an estimated 5 gigabytes of images and videos, such a person will find it frustrating to scroll through the images and videos looking for pictures and videos belonging to a particular person. Moreover,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 biased. It is also important to note that most of the current facial recognition systems  were created from celebrity images but none of them dared to use images collected from Smartphones. Moreover,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b w:val="false"/>
          <w:b w:val="false"/>
          <w:bCs w:val="false"/>
          <w:sz w:val="24"/>
          <w:szCs w:val="24"/>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32"/>
          <w:szCs w:val="32"/>
        </w:rPr>
      </w:pPr>
      <w:r>
        <w:rPr>
          <w:b/>
          <w:bCs/>
          <w:sz w:val="32"/>
          <w:szCs w:val="32"/>
        </w:rPr>
        <w:t>2.3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b/>
          <w:b/>
          <w:bCs/>
          <w:sz w:val="28"/>
          <w:szCs w:val="28"/>
        </w:rPr>
      </w:pPr>
      <w:r>
        <w:rPr>
          <w:b/>
          <w:bCs/>
          <w:sz w:val="28"/>
          <w:szCs w:val="28"/>
        </w:rPr>
        <w:t>2.3.1 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pPr>
      <w:r>
        <w:rPr>
          <w:b/>
          <w:bCs/>
          <w:sz w:val="32"/>
          <w:szCs w:val="32"/>
        </w:rPr>
        <w:t>2.3.2 Face Detection Approaches</w:t>
      </w:r>
    </w:p>
    <w:p>
      <w:pPr>
        <w:pStyle w:val="Normal"/>
        <w:bidi w:val="0"/>
        <w:spacing w:lineRule="auto" w:line="480"/>
        <w:jc w:val="left"/>
        <w:rPr/>
      </w:pPr>
      <w:r>
        <w:rPr>
          <w:b w:val="false"/>
          <w:bCs w:val="false"/>
          <w:sz w:val="24"/>
          <w:szCs w:val="24"/>
        </w:rPr>
        <w:tab/>
        <w:t xml:space="preserve">A thorough review of literature on the subject of facial recognition reveals that there is an array of techniques that could be used for face detection. As evidenced, Fu (2021) mention the geometric features approach, the template matching approach, and the </w:t>
      </w:r>
      <w:r>
        <w:rPr>
          <w:b w:val="false"/>
          <w:bCs w:val="false"/>
          <w:sz w:val="24"/>
          <w:szCs w:val="24"/>
          <w:shd w:fill="auto" w:val="clear"/>
        </w:rPr>
        <w:t>model based facial</w:t>
      </w:r>
      <w:r>
        <w:rPr>
          <w:b w:val="false"/>
          <w:bCs w:val="false"/>
          <w:sz w:val="24"/>
          <w:szCs w:val="24"/>
        </w:rPr>
        <w:t xml:space="preserve"> approach as some of the existing solutions for face detection. In a different study, Priya et al., (2014)  mention the </w:t>
      </w:r>
      <w:r>
        <w:rPr>
          <w:b w:val="false"/>
          <w:bCs w:val="false"/>
          <w:sz w:val="24"/>
          <w:szCs w:val="24"/>
          <w:shd w:fill="auto" w:val="clear"/>
        </w:rPr>
        <w:t>template matching technique</w:t>
      </w:r>
      <w:r>
        <w:rPr>
          <w:b w:val="false"/>
          <w:bCs w:val="false"/>
          <w:sz w:val="24"/>
          <w:szCs w:val="24"/>
        </w:rPr>
        <w:t xml:space="preserve">, the </w:t>
      </w:r>
      <w:r>
        <w:rPr>
          <w:b w:val="false"/>
          <w:bCs w:val="false"/>
          <w:sz w:val="24"/>
          <w:szCs w:val="24"/>
          <w:shd w:fill="auto" w:val="clear"/>
        </w:rPr>
        <w:t>statistical approach</w:t>
      </w:r>
      <w:r>
        <w:rPr>
          <w:b w:val="false"/>
          <w:bCs w:val="false"/>
          <w:sz w:val="24"/>
          <w:szCs w:val="24"/>
        </w:rPr>
        <w:t xml:space="preserve"> and the</w:t>
      </w:r>
      <w:r>
        <w:rPr>
          <w:b w:val="false"/>
          <w:bCs w:val="false"/>
          <w:sz w:val="24"/>
          <w:szCs w:val="24"/>
          <w:shd w:fill="auto" w:val="clear"/>
        </w:rPr>
        <w:t xml:space="preserve"> neural networks approach</w:t>
      </w:r>
      <w:r>
        <w:rPr>
          <w:b w:val="false"/>
          <w:bCs w:val="false"/>
          <w:sz w:val="24"/>
          <w:szCs w:val="24"/>
        </w:rPr>
        <w:t xml:space="preserve"> as some of the techniques that could be used for face detection. In a different paper, Bose and Bandyopadhyay (2020) mentions four methods used for face detection. These methods include </w:t>
      </w:r>
      <w:r>
        <w:rPr>
          <w:b w:val="false"/>
          <w:bCs w:val="false"/>
          <w:sz w:val="24"/>
          <w:szCs w:val="24"/>
          <w:shd w:fill="auto" w:val="clear"/>
        </w:rPr>
        <w:t>feature-based methods</w:t>
      </w:r>
      <w:r>
        <w:rPr>
          <w:b w:val="false"/>
          <w:bCs w:val="false"/>
          <w:sz w:val="24"/>
          <w:szCs w:val="24"/>
        </w:rPr>
        <w:t xml:space="preserve">, </w:t>
      </w:r>
      <w:r>
        <w:rPr>
          <w:b w:val="false"/>
          <w:bCs w:val="false"/>
          <w:sz w:val="24"/>
          <w:szCs w:val="24"/>
          <w:shd w:fill="auto" w:val="clear"/>
        </w:rPr>
        <w:t>template-based methods</w:t>
      </w:r>
      <w:r>
        <w:rPr>
          <w:b w:val="false"/>
          <w:bCs w:val="false"/>
          <w:sz w:val="24"/>
          <w:szCs w:val="24"/>
        </w:rPr>
        <w:t xml:space="preserve">, </w:t>
      </w:r>
      <w:r>
        <w:rPr>
          <w:b w:val="false"/>
          <w:bCs w:val="false"/>
          <w:sz w:val="24"/>
          <w:szCs w:val="24"/>
          <w:shd w:fill="auto" w:val="clear"/>
        </w:rPr>
        <w:t>appearance-based methods</w:t>
      </w:r>
      <w:r>
        <w:rPr>
          <w:b w:val="false"/>
          <w:bCs w:val="false"/>
          <w:sz w:val="24"/>
          <w:szCs w:val="24"/>
        </w:rPr>
        <w:t xml:space="preserve">, and </w:t>
      </w:r>
      <w:r>
        <w:rPr>
          <w:b w:val="false"/>
          <w:bCs w:val="false"/>
          <w:sz w:val="24"/>
          <w:szCs w:val="24"/>
          <w:shd w:fill="auto" w:val="clear"/>
        </w:rPr>
        <w:t>knowledge-based</w:t>
      </w:r>
      <w:r>
        <w:rPr>
          <w:b w:val="false"/>
          <w:bCs w:val="false"/>
          <w:sz w:val="24"/>
          <w:szCs w:val="24"/>
        </w:rPr>
        <w:t xml:space="preserve"> methods. Even though Bose and Bandyopadhyay (2020) mention four methods that could be used for facial recognition, they used the template based method in their research citing that template matching is the best available solution for face detection.</w:t>
      </w:r>
    </w:p>
    <w:p>
      <w:pPr>
        <w:pStyle w:val="Normal"/>
        <w:bidi w:val="0"/>
        <w:spacing w:lineRule="auto" w:line="480"/>
        <w:jc w:val="left"/>
        <w:rPr/>
      </w:pPr>
      <w:r>
        <w:rPr>
          <w:b w:val="false"/>
          <w:bCs w:val="false"/>
          <w:sz w:val="24"/>
          <w:szCs w:val="24"/>
        </w:rPr>
        <w:tab/>
        <w:t xml:space="preserve">Pertinent literature on the subject of facial recognition indicates that the aforementioned techniques could be used for solving problems on facial recognition. However, a deep dive into the methods reveals that the main of methods used in facial recognition include  </w:t>
      </w:r>
      <w:r>
        <w:rPr>
          <w:b w:val="false"/>
          <w:bCs w:val="false"/>
          <w:sz w:val="24"/>
          <w:szCs w:val="24"/>
          <w:shd w:fill="auto" w:val="clear"/>
        </w:rPr>
        <w:t>feature-based methods</w:t>
      </w:r>
      <w:r>
        <w:rPr>
          <w:b w:val="false"/>
          <w:bCs w:val="false"/>
          <w:sz w:val="24"/>
          <w:szCs w:val="24"/>
        </w:rPr>
        <w:t xml:space="preserve">, </w:t>
      </w:r>
      <w:r>
        <w:rPr>
          <w:b w:val="false"/>
          <w:bCs w:val="false"/>
          <w:sz w:val="24"/>
          <w:szCs w:val="24"/>
          <w:shd w:fill="auto" w:val="clear"/>
        </w:rPr>
        <w:t>template-based methods</w:t>
      </w:r>
      <w:r>
        <w:rPr>
          <w:b w:val="false"/>
          <w:bCs w:val="false"/>
          <w:sz w:val="24"/>
          <w:szCs w:val="24"/>
        </w:rPr>
        <w:t xml:space="preserve">, </w:t>
      </w:r>
      <w:r>
        <w:rPr>
          <w:b w:val="false"/>
          <w:bCs w:val="false"/>
          <w:sz w:val="24"/>
          <w:szCs w:val="24"/>
          <w:shd w:fill="auto" w:val="clear"/>
        </w:rPr>
        <w:t>appearance-based methods</w:t>
      </w:r>
      <w:r>
        <w:rPr>
          <w:b w:val="false"/>
          <w:bCs w:val="false"/>
          <w:sz w:val="24"/>
          <w:szCs w:val="24"/>
        </w:rPr>
        <w:t xml:space="preserve">, and </w:t>
      </w:r>
      <w:r>
        <w:rPr>
          <w:b w:val="false"/>
          <w:bCs w:val="false"/>
          <w:sz w:val="24"/>
          <w:szCs w:val="24"/>
          <w:shd w:fill="auto" w:val="clear"/>
        </w:rPr>
        <w:t>knowledge-based</w:t>
      </w:r>
      <w:r>
        <w:rPr>
          <w:b w:val="false"/>
          <w:bCs w:val="false"/>
          <w:sz w:val="24"/>
          <w:szCs w:val="24"/>
        </w:rPr>
        <w:t xml:space="preserve"> methods. For example, the model based, statistical and neural network approaches all refer to the same method (statistical approach) yet different authors used different names to refer to the same  approach. This is supported by the reality that Agrawal and Singh (2015) mentions that statistical methods are usually applied in the  appearance based method of facial recognition. Similarly, the same methodology is applied on the template matching and geometric method implying that these two methods of face detection refer to the same technique. It follows that the author will discuss the four main approaches (of face detection), which include  </w:t>
      </w:r>
      <w:r>
        <w:rPr>
          <w:b w:val="false"/>
          <w:bCs w:val="false"/>
          <w:sz w:val="24"/>
          <w:szCs w:val="24"/>
          <w:shd w:fill="auto" w:val="clear"/>
        </w:rPr>
        <w:t>feature-based methods</w:t>
      </w:r>
      <w:r>
        <w:rPr>
          <w:b w:val="false"/>
          <w:bCs w:val="false"/>
          <w:sz w:val="24"/>
          <w:szCs w:val="24"/>
        </w:rPr>
        <w:t xml:space="preserve">, </w:t>
      </w:r>
      <w:r>
        <w:rPr>
          <w:b w:val="false"/>
          <w:bCs w:val="false"/>
          <w:sz w:val="24"/>
          <w:szCs w:val="24"/>
          <w:shd w:fill="auto" w:val="clear"/>
        </w:rPr>
        <w:t>template-based methods</w:t>
      </w:r>
      <w:r>
        <w:rPr>
          <w:b w:val="false"/>
          <w:bCs w:val="false"/>
          <w:sz w:val="24"/>
          <w:szCs w:val="24"/>
        </w:rPr>
        <w:t xml:space="preserve">, </w:t>
      </w:r>
      <w:r>
        <w:rPr>
          <w:b w:val="false"/>
          <w:bCs w:val="false"/>
          <w:sz w:val="24"/>
          <w:szCs w:val="24"/>
          <w:shd w:fill="auto" w:val="clear"/>
        </w:rPr>
        <w:t>appearance-based methods</w:t>
      </w:r>
      <w:r>
        <w:rPr>
          <w:b w:val="false"/>
          <w:bCs w:val="false"/>
          <w:sz w:val="24"/>
          <w:szCs w:val="24"/>
        </w:rPr>
        <w:t xml:space="preserve">, and </w:t>
      </w:r>
      <w:r>
        <w:rPr>
          <w:b w:val="false"/>
          <w:bCs w:val="false"/>
          <w:sz w:val="24"/>
          <w:szCs w:val="24"/>
          <w:shd w:fill="auto" w:val="clear"/>
        </w:rPr>
        <w:t>knowledge-based</w:t>
      </w:r>
      <w:r>
        <w:rPr>
          <w:b w:val="false"/>
          <w:bCs w:val="false"/>
          <w:sz w:val="24"/>
          <w:szCs w:val="24"/>
        </w:rPr>
        <w:t xml:space="preserve"> methods.</w:t>
      </w:r>
    </w:p>
    <w:p>
      <w:pPr>
        <w:pStyle w:val="Normal"/>
        <w:bidi w:val="0"/>
        <w:spacing w:lineRule="auto" w:line="480"/>
        <w:jc w:val="left"/>
        <w:rPr/>
      </w:pPr>
      <w:r>
        <w:rPr>
          <w:b/>
          <w:bCs/>
          <w:sz w:val="28"/>
          <w:szCs w:val="28"/>
        </w:rPr>
        <w:t xml:space="preserve">2.3.2.1 The </w:t>
      </w:r>
      <w:r>
        <w:rPr>
          <w:b/>
          <w:bCs/>
          <w:i w:val="false"/>
          <w:iCs w:val="false"/>
          <w:sz w:val="28"/>
          <w:szCs w:val="28"/>
        </w:rPr>
        <w:t>Template Based</w:t>
      </w:r>
      <w:r>
        <w:rPr>
          <w:b/>
          <w:bCs/>
          <w:sz w:val="28"/>
          <w:szCs w:val="28"/>
        </w:rPr>
        <w:t xml:space="preserve"> Approach of Face Detection</w:t>
      </w:r>
    </w:p>
    <w:p>
      <w:pPr>
        <w:pStyle w:val="Normal"/>
        <w:bidi w:val="0"/>
        <w:spacing w:lineRule="auto" w:line="480"/>
        <w:jc w:val="left"/>
        <w:rPr/>
      </w:pPr>
      <w:r>
        <w:rPr>
          <w:b w:val="false"/>
          <w:bCs w:val="false"/>
          <w:sz w:val="24"/>
          <w:szCs w:val="24"/>
        </w:rPr>
        <w:tab/>
        <w:t>This method functions to extract facial image features to gain the Euclidean distance value served as input face comparison value of the users’ faces stored in the database (</w:t>
      </w:r>
      <w:r>
        <w:rPr>
          <w:b w:val="false"/>
          <w:bCs w:val="false"/>
          <w:i w:val="false"/>
          <w:iCs w:val="false"/>
          <w:sz w:val="24"/>
          <w:szCs w:val="24"/>
        </w:rPr>
        <w:t>Hidayat, Wibowo, Satria, Winursito, 2021</w:t>
      </w:r>
      <w:r>
        <w:rPr>
          <w:b w:val="false"/>
          <w:bCs w:val="false"/>
          <w:sz w:val="24"/>
          <w:szCs w:val="24"/>
        </w:rPr>
        <w:t>). Simply put, the geometric approach transforms an image into geometric primitives like curves and points. This is done by identifying distinctive features like the eye, the nose, the chin, and the mouth before measuring their relative positions, widths and other parameters of the distinctive features. It is vital to note that H</w:t>
      </w:r>
      <w:r>
        <w:rPr>
          <w:b w:val="false"/>
          <w:bCs w:val="false"/>
          <w:i w:val="false"/>
          <w:iCs w:val="false"/>
          <w:sz w:val="24"/>
          <w:szCs w:val="24"/>
        </w:rPr>
        <w:t>idayat, et al., (2021</w:t>
      </w:r>
      <w:r>
        <w:rPr>
          <w:b w:val="false"/>
          <w:bCs w:val="false"/>
          <w:sz w:val="24"/>
          <w:szCs w:val="24"/>
        </w:rPr>
        <w:t xml:space="preserve">) </w:t>
      </w:r>
      <w:r>
        <w:rPr>
          <w:b w:val="false"/>
          <w:bCs w:val="false"/>
          <w:i w:val="false"/>
          <w:iCs w:val="false"/>
          <w:sz w:val="24"/>
          <w:szCs w:val="24"/>
        </w:rPr>
        <w:t>assert that the geometric approach of facial recognition is known to have a lighter computational load than other methods because it does not require features from the entire face. Similarly, Brunelli and Poggio (2013) emphasize that the geometric method of facial recognition has a lighter computational load by arguing that the method in question can recognize faces even when the details of individual features such as the nose, eyes, and mouth are no longer resolved.</w:t>
      </w:r>
    </w:p>
    <w:p>
      <w:pPr>
        <w:pStyle w:val="Normal"/>
        <w:bidi w:val="0"/>
        <w:spacing w:lineRule="auto" w:line="480"/>
        <w:jc w:val="left"/>
        <w:rPr>
          <w:b w:val="false"/>
          <w:b w:val="false"/>
          <w:bCs w:val="false"/>
          <w:i w:val="false"/>
          <w:i w:val="false"/>
          <w:iCs w:val="false"/>
          <w:sz w:val="24"/>
          <w:szCs w:val="24"/>
        </w:rPr>
      </w:pPr>
      <w:r>
        <w:rPr>
          <w:b w:val="false"/>
          <w:bCs w:val="false"/>
          <w:i w:val="false"/>
          <w:iCs w:val="false"/>
          <w:sz w:val="24"/>
          <w:szCs w:val="24"/>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Normal"/>
        <w:bidi w:val="0"/>
        <w:spacing w:lineRule="auto" w:line="480"/>
        <w:jc w:val="left"/>
        <w:rPr>
          <w:b/>
          <w:b/>
          <w:bCs/>
          <w:i w:val="false"/>
          <w:i w:val="false"/>
          <w:iCs w:val="false"/>
          <w:sz w:val="28"/>
          <w:szCs w:val="28"/>
        </w:rPr>
      </w:pPr>
      <w:r>
        <w:rPr>
          <w:b/>
          <w:bCs/>
          <w:i w:val="false"/>
          <w:iCs w:val="false"/>
          <w:sz w:val="28"/>
          <w:szCs w:val="28"/>
        </w:rPr>
        <w:t>2.4.2 The Appearance Based Approach of Facial Detection</w:t>
      </w:r>
    </w:p>
    <w:p>
      <w:pPr>
        <w:pStyle w:val="Normal"/>
        <w:bidi w:val="0"/>
        <w:spacing w:lineRule="auto" w:line="480"/>
        <w:jc w:val="left"/>
        <w:rPr>
          <w:sz w:val="24"/>
          <w:szCs w:val="24"/>
        </w:rPr>
      </w:pPr>
      <w:r>
        <w:rPr>
          <w:sz w:val="24"/>
          <w:szCs w:val="24"/>
        </w:rPr>
        <w:tab/>
        <w:t>The idea behind using Appearance methods for face detection relies on the linear algebra concept of subspaces. What is a subspace in linear algebra? A  subspace of a vector space V is a subset H of V that has the following three properties:</w:t>
      </w:r>
    </w:p>
    <w:p>
      <w:pPr>
        <w:pStyle w:val="Normal"/>
        <w:numPr>
          <w:ilvl w:val="0"/>
          <w:numId w:val="2"/>
        </w:numPr>
        <w:bidi w:val="0"/>
        <w:spacing w:lineRule="auto" w:line="480"/>
        <w:jc w:val="left"/>
        <w:rPr>
          <w:sz w:val="24"/>
          <w:szCs w:val="24"/>
        </w:rPr>
      </w:pPr>
      <w:r>
        <w:rPr>
          <w:sz w:val="24"/>
          <w:szCs w:val="24"/>
        </w:rPr>
        <w:t>The zero vector of V is in H.</w:t>
      </w:r>
    </w:p>
    <w:p>
      <w:pPr>
        <w:pStyle w:val="Normal"/>
        <w:numPr>
          <w:ilvl w:val="0"/>
          <w:numId w:val="2"/>
        </w:numPr>
        <w:bidi w:val="0"/>
        <w:spacing w:lineRule="auto" w:line="480"/>
        <w:jc w:val="left"/>
        <w:rPr>
          <w:sz w:val="24"/>
          <w:szCs w:val="24"/>
        </w:rPr>
      </w:pPr>
      <w:r>
        <w:rPr>
          <w:sz w:val="24"/>
          <w:szCs w:val="24"/>
        </w:rPr>
        <w:t>For each u and v are in H, u + v is in H. (In this case we say H is closed under vector addition.)</w:t>
      </w:r>
    </w:p>
    <w:p>
      <w:pPr>
        <w:pStyle w:val="Normal"/>
        <w:numPr>
          <w:ilvl w:val="0"/>
          <w:numId w:val="2"/>
        </w:numPr>
        <w:bidi w:val="0"/>
        <w:spacing w:lineRule="auto" w:line="480"/>
        <w:jc w:val="left"/>
        <w:rPr>
          <w:sz w:val="24"/>
          <w:szCs w:val="24"/>
        </w:rPr>
      </w:pPr>
      <w:r>
        <w:rPr>
          <w:sz w:val="24"/>
          <w:szCs w:val="24"/>
        </w:rPr>
        <w:t>For each u in H and each scalar c, cu is in H. (In this case we say H is closed under scalar multiplication.)</w:t>
      </w:r>
    </w:p>
    <w:p>
      <w:pPr>
        <w:pStyle w:val="Normal"/>
        <w:bidi w:val="0"/>
        <w:spacing w:lineRule="auto" w:line="480"/>
        <w:jc w:val="left"/>
        <w:rPr>
          <w:sz w:val="24"/>
          <w:szCs w:val="24"/>
        </w:rPr>
      </w:pPr>
      <w:r>
        <w:rPr>
          <w:sz w:val="24"/>
          <w:szCs w:val="24"/>
        </w:rPr>
        <w:t xml:space="preserve">Having defined a subspace, it is vital to point out that unlike the template matching algorithm, the appearance based method detects a face taking into the account the entire face. As evidenced, Viegas, et al, (2019) mentions that the entire face is used as a raw input. Simply put, an image is converted into a two dimensional data set before subjecting it into a subspace analysis to extract features that are later used to detect faces. Critical to the discussion is the fact that the resulting subspace is reduced dimensionally using dimensional reduction techniques such as principal components analysis, independent component analysis, linear discriminant analysis, and the kernel principal component analysis. </w:t>
      </w:r>
    </w:p>
    <w:p>
      <w:pPr>
        <w:pStyle w:val="Normal"/>
        <w:bidi w:val="0"/>
        <w:spacing w:lineRule="auto" w:line="480"/>
        <w:jc w:val="left"/>
        <w:rPr>
          <w:sz w:val="24"/>
          <w:szCs w:val="24"/>
        </w:rPr>
      </w:pPr>
      <w:r>
        <w:rPr>
          <w:sz w:val="24"/>
          <w:szCs w:val="24"/>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It is also important to highlight that Broti (2019) also examine appearance based method of facial recognition by discussing the principal components analysis, independent component analysis, linear discriminant analysis methods used in facial recognition. A drawback for this method is that it is challenging to find out an efficient combination of dimensionality reduction technique and classifier. </w:t>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t>The moment of truth: Face Recognition Algorithms</w:t>
      </w:r>
    </w:p>
    <w:p>
      <w:pPr>
        <w:pStyle w:val="Normal"/>
        <w:bidi w:val="0"/>
        <w:spacing w:lineRule="auto" w:line="480"/>
        <w:jc w:val="left"/>
        <w:rPr>
          <w:sz w:val="24"/>
          <w:szCs w:val="24"/>
        </w:rPr>
      </w:pPr>
      <w:r>
        <w:rPr>
          <w:sz w:val="24"/>
          <w:szCs w:val="24"/>
        </w:rPr>
        <w:t>Proyecto Fin de Carrera</w:t>
      </w:r>
    </w:p>
    <w:p>
      <w:pPr>
        <w:pStyle w:val="Normal"/>
        <w:bidi w:val="0"/>
        <w:spacing w:lineRule="auto" w:line="480"/>
        <w:jc w:val="left"/>
        <w:rPr>
          <w:sz w:val="24"/>
          <w:szCs w:val="24"/>
        </w:rPr>
      </w:pPr>
      <w:r>
        <w:rPr>
          <w:sz w:val="24"/>
          <w:szCs w:val="24"/>
        </w:rPr>
        <w:t>June 16, 2010</w:t>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Agrawal, A. K., Singh, N. Y. (2015). Evaluation of Face Recognition Methods in Unconstrained</w:t>
      </w:r>
    </w:p>
    <w:p>
      <w:pPr>
        <w:pStyle w:val="Normal"/>
        <w:bidi w:val="0"/>
        <w:spacing w:lineRule="auto" w:line="480"/>
        <w:jc w:val="left"/>
        <w:rPr>
          <w:b w:val="false"/>
          <w:b w:val="false"/>
          <w:bCs w:val="false"/>
          <w:sz w:val="24"/>
          <w:szCs w:val="24"/>
        </w:rPr>
      </w:pPr>
      <w:r>
        <w:rPr>
          <w:b w:val="false"/>
          <w:bCs w:val="false"/>
          <w:sz w:val="24"/>
          <w:szCs w:val="24"/>
        </w:rPr>
        <w:tab/>
        <w:t xml:space="preserve">Environments. </w:t>
      </w:r>
      <w:r>
        <w:rPr>
          <w:b w:val="false"/>
          <w:bCs w:val="false"/>
          <w:i/>
          <w:iCs/>
          <w:sz w:val="24"/>
          <w:szCs w:val="24"/>
        </w:rPr>
        <w:t xml:space="preserve">International Conference on Intelligent Computing, Communication &amp; </w:t>
        <w:tab/>
        <w:t>Convergence</w:t>
      </w:r>
      <w:r>
        <w:rPr>
          <w:b w:val="false"/>
          <w:bCs w:val="false"/>
          <w:sz w:val="24"/>
          <w:szCs w:val="24"/>
        </w:rPr>
        <w:t xml:space="preserve">. Bhubaneswar, Odisha, India. </w:t>
        <w:tab/>
        <w:t>https://www.sciencedirect.com/science/article/pii/S1877050915006560</w:t>
      </w:r>
    </w:p>
    <w:p>
      <w:pPr>
        <w:pStyle w:val="Normal"/>
        <w:bidi w:val="0"/>
        <w:spacing w:lineRule="auto" w:line="480"/>
        <w:jc w:val="left"/>
        <w:rPr>
          <w:b w:val="false"/>
          <w:b w:val="false"/>
          <w:bCs w:val="false"/>
          <w:sz w:val="24"/>
          <w:szCs w:val="24"/>
        </w:rPr>
      </w:pPr>
      <w:r>
        <w:rPr>
          <w:b w:val="false"/>
          <w:bCs w:val="false"/>
          <w:sz w:val="24"/>
          <w:szCs w:val="24"/>
        </w:rPr>
        <w:t xml:space="preserve">Ayo, F. M., Mustapha, M., Braimah, A. J., and Aina, A. D. (2021). Geometric Analysis and </w:t>
      </w:r>
    </w:p>
    <w:p>
      <w:pPr>
        <w:pStyle w:val="Normal"/>
        <w:bidi w:val="0"/>
        <w:spacing w:lineRule="auto" w:line="480"/>
        <w:jc w:val="left"/>
        <w:rPr/>
      </w:pPr>
      <w:r>
        <w:rPr>
          <w:b w:val="false"/>
          <w:bCs w:val="false"/>
          <w:sz w:val="24"/>
          <w:szCs w:val="24"/>
        </w:rPr>
        <w:tab/>
        <w:t xml:space="preserve">YOLO Algorithm for Automatic Face Detection System in a Security Setting. </w:t>
      </w:r>
      <w:r>
        <w:rPr>
          <w:b w:val="false"/>
          <w:bCs w:val="false"/>
          <w:i/>
          <w:iCs/>
          <w:sz w:val="24"/>
          <w:szCs w:val="24"/>
        </w:rPr>
        <w:t xml:space="preserve">Journal of </w:t>
        <w:tab/>
        <w:t xml:space="preserve">Physics, </w:t>
      </w:r>
      <w:r>
        <w:rPr>
          <w:b w:val="false"/>
          <w:bCs w:val="false"/>
          <w:i w:val="false"/>
          <w:iCs w:val="false"/>
          <w:sz w:val="24"/>
          <w:szCs w:val="24"/>
        </w:rPr>
        <w:t>2199 (2022), 1-10. https</w:t>
      </w:r>
      <w:r>
        <w:rPr>
          <w:rFonts w:ascii="sans-serif" w:hAnsi="sans-serif"/>
          <w:b w:val="false"/>
          <w:bCs w:val="false"/>
          <w:i w:val="false"/>
          <w:iCs w:val="false"/>
          <w:sz w:val="24"/>
          <w:szCs w:val="24"/>
        </w:rPr>
        <w:t>://</w:t>
      </w:r>
      <w:r>
        <w:rPr>
          <w:b w:val="false"/>
          <w:bCs w:val="false"/>
          <w:i w:val="false"/>
          <w:iCs w:val="false"/>
          <w:sz w:val="24"/>
          <w:szCs w:val="24"/>
        </w:rPr>
        <w:t xml:space="preserve">doi:10.1088/1742-6596/2199/1/012010 </w:t>
      </w:r>
      <w:r>
        <w:rPr>
          <w:rFonts w:ascii="sans-serif" w:hAnsi="sans-serif"/>
          <w:b w:val="false"/>
          <w:bCs w:val="false"/>
          <w:i w:val="false"/>
          <w:iCs w:val="false"/>
          <w:sz w:val="24"/>
          <w:szCs w:val="24"/>
        </w:rPr>
        <w:t xml:space="preserve"> </w:t>
      </w:r>
    </w:p>
    <w:p>
      <w:pPr>
        <w:pStyle w:val="Normal"/>
        <w:bidi w:val="0"/>
        <w:spacing w:lineRule="auto" w:line="480"/>
        <w:jc w:val="left"/>
        <w:rPr/>
      </w:pPr>
      <w:r>
        <w:rPr>
          <w:rStyle w:val="Quotation"/>
          <w:b w:val="false"/>
          <w:bCs w:val="false"/>
          <w:i w:val="false"/>
          <w:iCs w:val="false"/>
          <w:sz w:val="24"/>
          <w:szCs w:val="24"/>
        </w:rPr>
        <w:t>Balaban, S. (2019).</w:t>
      </w:r>
      <w:r>
        <w:rPr>
          <w:rStyle w:val="Quotation"/>
          <w:b w:val="false"/>
          <w:bCs w:val="false"/>
          <w:sz w:val="24"/>
          <w:szCs w:val="24"/>
        </w:rPr>
        <w:t xml:space="preserve"> Deep learning and face recognition: the state of the art. </w:t>
      </w:r>
      <w:r>
        <w:rPr>
          <w:rStyle w:val="Quotation"/>
          <w:b w:val="false"/>
          <w:bCs w:val="false"/>
          <w:i w:val="false"/>
          <w:iCs w:val="false"/>
          <w:sz w:val="24"/>
          <w:szCs w:val="24"/>
        </w:rPr>
        <w:t xml:space="preserve">Retrieved from: </w:t>
      </w:r>
    </w:p>
    <w:p>
      <w:pPr>
        <w:pStyle w:val="Normal"/>
        <w:bidi w:val="0"/>
        <w:spacing w:lineRule="auto" w:line="480"/>
        <w:jc w:val="left"/>
        <w:rPr/>
      </w:pPr>
      <w:r>
        <w:rPr>
          <w:rStyle w:val="Quotation"/>
          <w:b w:val="false"/>
          <w:bCs w:val="false"/>
          <w:i w:val="false"/>
          <w:iCs w:val="false"/>
          <w:sz w:val="24"/>
          <w:szCs w:val="24"/>
        </w:rPr>
        <w:tab/>
        <w:t>https://arxiv.org/pdf/1902.03524v1.pdf</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https://doi.org/10.1515/sot-2021-0023</w:t>
      </w:r>
    </w:p>
    <w:p>
      <w:pPr>
        <w:pStyle w:val="Normal"/>
        <w:bidi w:val="0"/>
        <w:spacing w:lineRule="auto" w:line="480"/>
        <w:jc w:val="left"/>
        <w:rPr>
          <w:b w:val="false"/>
          <w:b w:val="false"/>
          <w:bCs w:val="false"/>
          <w:sz w:val="24"/>
          <w:szCs w:val="24"/>
        </w:rPr>
      </w:pPr>
      <w:r>
        <w:rPr>
          <w:b w:val="false"/>
          <w:bCs w:val="false"/>
          <w:sz w:val="24"/>
          <w:szCs w:val="24"/>
        </w:rPr>
        <w:t xml:space="preserve">Brunelli, R., and Poggio, T. (2013). Face Recognition through Geometrical Features. Retrieved </w:t>
      </w:r>
    </w:p>
    <w:p>
      <w:pPr>
        <w:pStyle w:val="Normal"/>
        <w:bidi w:val="0"/>
        <w:spacing w:lineRule="auto" w:line="480"/>
        <w:jc w:val="left"/>
        <w:rPr>
          <w:b w:val="false"/>
          <w:b w:val="false"/>
          <w:bCs w:val="false"/>
          <w:sz w:val="24"/>
          <w:szCs w:val="24"/>
        </w:rPr>
      </w:pPr>
      <w:r>
        <w:rPr>
          <w:b w:val="false"/>
          <w:bCs w:val="false"/>
          <w:sz w:val="24"/>
          <w:szCs w:val="24"/>
        </w:rPr>
        <w:tab/>
        <w:t xml:space="preserve">from: </w:t>
      </w:r>
    </w:p>
    <w:p>
      <w:pPr>
        <w:pStyle w:val="Normal"/>
        <w:bidi w:val="0"/>
        <w:spacing w:lineRule="auto" w:line="480"/>
        <w:jc w:val="left"/>
        <w:rPr>
          <w:b w:val="false"/>
          <w:b w:val="false"/>
          <w:bCs w:val="false"/>
          <w:sz w:val="24"/>
          <w:szCs w:val="24"/>
        </w:rPr>
      </w:pPr>
      <w:r>
        <w:rPr>
          <w:b w:val="false"/>
          <w:bCs w:val="false"/>
          <w:sz w:val="24"/>
          <w:szCs w:val="24"/>
        </w:rPr>
        <w:t>Chandra, B. Y. and Reddy G. K. (2020). A Comparative Analysis Of Face Recognition</w:t>
      </w:r>
    </w:p>
    <w:p>
      <w:pPr>
        <w:pStyle w:val="Normal"/>
        <w:bidi w:val="0"/>
        <w:spacing w:lineRule="auto" w:line="480"/>
        <w:jc w:val="left"/>
        <w:rPr/>
      </w:pPr>
      <w:r>
        <w:rPr>
          <w:b w:val="false"/>
          <w:bCs w:val="false"/>
          <w:sz w:val="24"/>
          <w:szCs w:val="24"/>
        </w:rPr>
        <w:tab/>
        <w:t xml:space="preserve">Models On Masked Faces. </w:t>
      </w:r>
      <w:r>
        <w:rPr>
          <w:b w:val="false"/>
          <w:bCs w:val="false"/>
          <w:i/>
          <w:iCs/>
          <w:sz w:val="24"/>
          <w:szCs w:val="24"/>
        </w:rPr>
        <w:t>International Journal of Scientific &amp; Technology Research</w:t>
      </w:r>
      <w:r>
        <w:rPr>
          <w:b w:val="false"/>
          <w:bCs w:val="false"/>
          <w:sz w:val="24"/>
          <w:szCs w:val="24"/>
        </w:rPr>
        <w:t xml:space="preserve">, </w:t>
        <w:tab/>
        <w:t xml:space="preserve">9(10):175-178. </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Ferrari, C., Berretti, S., &amp; Del Bimbo, A. (2018). </w:t>
      </w:r>
      <w:r>
        <w:rPr>
          <w:i/>
          <w:iCs/>
        </w:rPr>
        <w:t xml:space="preserve">Extended YouTube Faces: a Dataset for </w:t>
      </w:r>
    </w:p>
    <w:p>
      <w:pPr>
        <w:pStyle w:val="Normal"/>
        <w:bidi w:val="0"/>
        <w:spacing w:lineRule="auto" w:line="480"/>
        <w:jc w:val="left"/>
        <w:rPr/>
      </w:pPr>
      <w:r>
        <w:rPr>
          <w:i/>
          <w:iCs/>
        </w:rPr>
        <w:tab/>
        <w:t>Heterogeneous Open-Set Face Identification</w:t>
      </w:r>
      <w:r>
        <w:rPr/>
        <w:t xml:space="preserve">. 2018 24th International Conference on Pattern </w:t>
        <w:tab/>
        <w:t>Recognition (ICPR), 3408–3413. doi:10.1109/ICPR.2018.8545642</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Ge, H., Dai, Y., Zhu, Z., and Wang, B. (2021). A Robust Face Recognition Algorithm Based on an </w:t>
      </w:r>
    </w:p>
    <w:p>
      <w:pPr>
        <w:pStyle w:val="Normal"/>
        <w:bidi w:val="0"/>
        <w:spacing w:lineRule="auto" w:line="480"/>
        <w:jc w:val="left"/>
        <w:rPr/>
      </w:pPr>
      <w:r>
        <w:rPr>
          <w:i w:val="false"/>
          <w:iCs w:val="false"/>
        </w:rPr>
        <w:tab/>
        <w:t xml:space="preserve">Improved  Generative Confrontation Network. </w:t>
      </w:r>
      <w:r>
        <w:rPr>
          <w:i/>
          <w:iCs/>
        </w:rPr>
        <w:t>Applied Sciences,</w:t>
      </w:r>
      <w:r>
        <w:rPr>
          <w:i w:val="false"/>
          <w:iCs w:val="false"/>
        </w:rPr>
        <w:t xml:space="preserve"> 11(11588): 1-16. </w:t>
        <w:tab/>
        <w:t>https://doi.org/10.3390/app112411588</w:t>
      </w:r>
    </w:p>
    <w:p>
      <w:pPr>
        <w:pStyle w:val="Normal"/>
        <w:bidi w:val="0"/>
        <w:spacing w:lineRule="auto" w:line="480"/>
        <w:jc w:val="left"/>
        <w:rPr>
          <w:b w:val="false"/>
          <w:b w:val="false"/>
          <w:bCs w:val="false"/>
          <w:sz w:val="24"/>
          <w:szCs w:val="24"/>
        </w:rPr>
      </w:pPr>
      <w:r>
        <w:rPr>
          <w:b w:val="false"/>
          <w:bCs w:val="false"/>
          <w:sz w:val="24"/>
          <w:szCs w:val="24"/>
        </w:rPr>
        <w:t>Ghimire, D., and Lee, J. (2016).  Geometric Feature-Based Facial Expression Recognition in</w:t>
      </w:r>
    </w:p>
    <w:p>
      <w:pPr>
        <w:pStyle w:val="Normal"/>
        <w:bidi w:val="0"/>
        <w:spacing w:lineRule="auto" w:line="480"/>
        <w:jc w:val="left"/>
        <w:rPr/>
      </w:pPr>
      <w:r>
        <w:rPr>
          <w:b w:val="false"/>
          <w:bCs w:val="false"/>
          <w:i w:val="false"/>
          <w:iCs w:val="false"/>
          <w:sz w:val="24"/>
          <w:szCs w:val="24"/>
        </w:rPr>
        <w:tab/>
        <w:t xml:space="preserve">Image Sequences Using Multi-Class AdaBoost and Support Vector Machines. </w:t>
      </w:r>
      <w:r>
        <w:rPr>
          <w:b w:val="false"/>
          <w:bCs w:val="false"/>
          <w:i/>
          <w:iCs/>
          <w:sz w:val="24"/>
          <w:szCs w:val="24"/>
        </w:rPr>
        <w:t>Sensors</w:t>
      </w:r>
      <w:r>
        <w:rPr>
          <w:b w:val="false"/>
          <w:bCs w:val="false"/>
          <w:i w:val="false"/>
          <w:iCs w:val="false"/>
          <w:sz w:val="24"/>
          <w:szCs w:val="24"/>
        </w:rPr>
        <w:t xml:space="preserve">, </w:t>
        <w:tab/>
        <w:t>13(6): 7714–7734. https://doi.org/10.3390%2Fs130607714</w:t>
      </w:r>
    </w:p>
    <w:p>
      <w:pPr>
        <w:pStyle w:val="Normal"/>
        <w:bidi w:val="0"/>
        <w:spacing w:lineRule="auto" w:line="480"/>
        <w:jc w:val="left"/>
        <w:rPr/>
      </w:pPr>
      <w:r>
        <w:rPr/>
        <w:t xml:space="preserve">Goel, R., Mehmood, I., Ugail, H. (2021). A Study of Deep Learning-Based Face Recognition </w:t>
      </w:r>
    </w:p>
    <w:p>
      <w:pPr>
        <w:pStyle w:val="Normal"/>
        <w:bidi w:val="0"/>
        <w:spacing w:lineRule="auto" w:line="480"/>
        <w:jc w:val="left"/>
        <w:rPr/>
      </w:pPr>
      <w:r>
        <w:rPr/>
        <w:tab/>
        <w:t xml:space="preserve">Models for Sibling Identification. </w:t>
      </w:r>
      <w:r>
        <w:rPr>
          <w:i/>
          <w:iCs/>
        </w:rPr>
        <w:t>Sensors</w:t>
      </w:r>
      <w:r>
        <w:rPr/>
        <w:t>, 21(5068): n.p. https://doi.org/10.3390/s21155068</w:t>
      </w:r>
    </w:p>
    <w:p>
      <w:pPr>
        <w:pStyle w:val="Normal"/>
        <w:bidi w:val="0"/>
        <w:spacing w:lineRule="auto" w:line="480"/>
        <w:jc w:val="left"/>
        <w:rPr>
          <w:i w:val="false"/>
          <w:i w:val="false"/>
          <w:iCs w:val="false"/>
        </w:rPr>
      </w:pPr>
      <w:r>
        <w:rPr>
          <w:i w:val="false"/>
          <w:iCs w:val="false"/>
        </w:rPr>
        <w:t xml:space="preserve">Hidayat, R., Wibowo, B, M., Satria, R. B., Winursito, A. (2021). Implementation of Face </w:t>
      </w:r>
    </w:p>
    <w:p>
      <w:pPr>
        <w:pStyle w:val="Normal"/>
        <w:bidi w:val="0"/>
        <w:spacing w:lineRule="auto" w:line="480"/>
        <w:jc w:val="left"/>
        <w:rPr/>
      </w:pPr>
      <w:r>
        <w:rPr>
          <w:i w:val="false"/>
          <w:iCs w:val="false"/>
        </w:rPr>
        <w:tab/>
        <w:t xml:space="preserve">Recognition Using Geometric Features Extraction. </w:t>
      </w:r>
      <w:r>
        <w:rPr>
          <w:i/>
          <w:iCs/>
        </w:rPr>
        <w:t>Jurnal Lmiah Kursor</w:t>
      </w:r>
      <w:r>
        <w:rPr>
          <w:i w:val="false"/>
          <w:iCs w:val="false"/>
        </w:rPr>
        <w:t xml:space="preserve">, 11(2): 83-90. </w:t>
        <w:tab/>
        <w:t>https://doi.org/10.21107/kursor.v11i2.284</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KrishnapriyaK., S., Vangara, K., King, M.C., Albiero, V., &amp; Bowyer, K. (2019). </w:t>
      </w:r>
      <w:r>
        <w:rPr>
          <w:b w:val="false"/>
          <w:bCs w:val="false"/>
          <w:i/>
          <w:iCs/>
          <w:sz w:val="24"/>
          <w:szCs w:val="24"/>
        </w:rPr>
        <w:t xml:space="preserve">Characterizing the </w:t>
      </w:r>
    </w:p>
    <w:p>
      <w:pPr>
        <w:pStyle w:val="Normal"/>
        <w:bidi w:val="0"/>
        <w:spacing w:lineRule="auto" w:line="480"/>
        <w:jc w:val="left"/>
        <w:rPr/>
      </w:pPr>
      <w:r>
        <w:rPr>
          <w:b w:val="false"/>
          <w:bCs w:val="false"/>
          <w:i/>
          <w:iCs/>
          <w:sz w:val="24"/>
          <w:szCs w:val="24"/>
        </w:rPr>
        <w:tab/>
        <w:t>Variability in Face Recognition Accuracy Relative to Race</w:t>
      </w:r>
      <w:r>
        <w:rPr>
          <w:b w:val="false"/>
          <w:bCs w:val="false"/>
          <w:sz w:val="24"/>
          <w:szCs w:val="24"/>
        </w:rPr>
        <w:t xml:space="preserve">. 2019 IEEE/CVF Conference on </w:t>
        <w:tab/>
        <w:t xml:space="preserve">Computer Vision and Pattern Recognition Workshops (CVPRW), 2278-2285. </w:t>
        <w:tab/>
        <w:t>https://arxiv.org/pdf/1904.07325.pdf</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 xml:space="preserve">Liu, C. J., and Ellisa, A. D. (2021). Editorial: Eating in the Age of Smartphones: The Good, the Bad, </w:t>
      </w:r>
    </w:p>
    <w:p>
      <w:pPr>
        <w:pStyle w:val="Normal"/>
        <w:bidi w:val="0"/>
        <w:spacing w:lineRule="auto" w:line="480"/>
        <w:jc w:val="left"/>
        <w:rPr/>
      </w:pPr>
      <w:r>
        <w:rPr>
          <w:b w:val="false"/>
          <w:bCs w:val="false"/>
          <w:sz w:val="24"/>
          <w:szCs w:val="24"/>
        </w:rPr>
        <w:tab/>
        <w:t xml:space="preserve">and the Neutral. </w:t>
      </w:r>
      <w:r>
        <w:rPr>
          <w:b w:val="false"/>
          <w:bCs w:val="false"/>
          <w:i/>
          <w:iCs/>
          <w:sz w:val="24"/>
          <w:szCs w:val="24"/>
        </w:rPr>
        <w:t xml:space="preserve">Frontiers in Psychology, </w:t>
      </w:r>
      <w:r>
        <w:rPr>
          <w:b w:val="false"/>
          <w:bCs w:val="false"/>
          <w:i w:val="false"/>
          <w:iCs w:val="false"/>
          <w:sz w:val="24"/>
          <w:szCs w:val="24"/>
        </w:rPr>
        <w:t>12(796899</w:t>
      </w:r>
      <w:r>
        <w:rPr>
          <w:b w:val="false"/>
          <w:bCs w:val="false"/>
          <w:sz w:val="24"/>
          <w:szCs w:val="24"/>
        </w:rPr>
        <w:t xml:space="preserve">): 1-2. </w:t>
      </w:r>
      <w:r>
        <w:rPr>
          <w:b w:val="false"/>
          <w:bCs w:val="false"/>
          <w:i w:val="false"/>
          <w:iCs w:val="false"/>
          <w:sz w:val="24"/>
          <w:szCs w:val="24"/>
        </w:rPr>
        <w:t>https://</w:t>
      </w:r>
      <w:r>
        <w:rPr>
          <w:b w:val="false"/>
          <w:bCs w:val="false"/>
          <w:sz w:val="24"/>
          <w:szCs w:val="24"/>
        </w:rPr>
        <w:t xml:space="preserve">doi: </w:t>
        <w:tab/>
        <w:t>10.3389/fpsyg.2021.796899</w:t>
      </w:r>
    </w:p>
    <w:p>
      <w:pPr>
        <w:pStyle w:val="Normal"/>
        <w:bidi w:val="0"/>
        <w:spacing w:lineRule="auto" w:line="480"/>
        <w:jc w:val="left"/>
        <w:rPr>
          <w:b w:val="false"/>
          <w:b w:val="false"/>
          <w:bCs w:val="false"/>
          <w:sz w:val="24"/>
          <w:szCs w:val="24"/>
        </w:rPr>
      </w:pPr>
      <w:r>
        <w:rPr>
          <w:b w:val="false"/>
          <w:bCs w:val="false"/>
          <w:sz w:val="24"/>
          <w:szCs w:val="24"/>
        </w:rPr>
        <w:t xml:space="preserve">Lu, D., and Yan, L. (2021). Face Detection and Recognition Algorithm in Digital Image Based on </w:t>
      </w:r>
    </w:p>
    <w:p>
      <w:pPr>
        <w:pStyle w:val="Normal"/>
        <w:bidi w:val="0"/>
        <w:spacing w:lineRule="auto" w:line="480"/>
        <w:jc w:val="left"/>
        <w:rPr/>
      </w:pPr>
      <w:r>
        <w:rPr>
          <w:b w:val="false"/>
          <w:bCs w:val="false"/>
          <w:sz w:val="24"/>
          <w:szCs w:val="24"/>
        </w:rPr>
        <w:tab/>
        <w:t xml:space="preserve">Computer Vision Sensor. </w:t>
      </w:r>
      <w:r>
        <w:rPr>
          <w:b w:val="false"/>
          <w:bCs w:val="false"/>
          <w:i/>
          <w:iCs/>
          <w:sz w:val="24"/>
          <w:szCs w:val="24"/>
        </w:rPr>
        <w:t xml:space="preserve">Journal of Sensors, </w:t>
      </w:r>
      <w:r>
        <w:rPr>
          <w:b w:val="false"/>
          <w:bCs w:val="false"/>
          <w:i w:val="false"/>
          <w:iCs w:val="false"/>
          <w:sz w:val="24"/>
          <w:szCs w:val="24"/>
        </w:rPr>
        <w:t xml:space="preserve">2021(4796768), 1-16. </w:t>
        <w:tab/>
        <w:t>https://doi.org/10.1155/2021/4796768</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b w:val="false"/>
          <w:b w:val="false"/>
          <w:bCs w:val="false"/>
          <w:sz w:val="24"/>
          <w:szCs w:val="24"/>
        </w:rPr>
      </w:pPr>
      <w:r>
        <w:rPr>
          <w:b w:val="false"/>
          <w:bCs w:val="false"/>
          <w:sz w:val="24"/>
          <w:szCs w:val="24"/>
        </w:rPr>
        <w:tab/>
        <w:t>Communications of The ACM, 64(3): 20-22. https://dx.doi.org/10.1145/3446877</w:t>
      </w:r>
    </w:p>
    <w:p>
      <w:pPr>
        <w:pStyle w:val="Normal"/>
        <w:bidi w:val="0"/>
        <w:spacing w:lineRule="auto" w:line="480"/>
        <w:jc w:val="left"/>
        <w:rPr>
          <w:b w:val="false"/>
          <w:b w:val="false"/>
          <w:bCs w:val="false"/>
          <w:sz w:val="24"/>
          <w:szCs w:val="24"/>
        </w:rPr>
      </w:pPr>
      <w:r>
        <w:rPr>
          <w:b w:val="false"/>
          <w:bCs w:val="false"/>
          <w:sz w:val="24"/>
          <w:szCs w:val="24"/>
        </w:rPr>
        <w:t xml:space="preserve">Mothar, M. N., Hassan, A. M., Hassan, H. S., and Osman, N. M. (2013). The Importance of </w:t>
      </w:r>
    </w:p>
    <w:p>
      <w:pPr>
        <w:pStyle w:val="Normal"/>
        <w:bidi w:val="0"/>
        <w:spacing w:lineRule="auto" w:line="480"/>
        <w:jc w:val="left"/>
        <w:rPr/>
      </w:pPr>
      <w:r>
        <w:rPr>
          <w:b w:val="false"/>
          <w:bCs w:val="false"/>
          <w:sz w:val="24"/>
          <w:szCs w:val="24"/>
        </w:rPr>
        <w:tab/>
        <w:t xml:space="preserve">Smartphone’s </w:t>
        <w:tab/>
        <w:t xml:space="preserve">Usage Among Malaysian Undergraduates. </w:t>
      </w:r>
      <w:r>
        <w:rPr>
          <w:b w:val="false"/>
          <w:bCs w:val="false"/>
          <w:i/>
          <w:iCs/>
          <w:sz w:val="24"/>
          <w:szCs w:val="24"/>
        </w:rPr>
        <w:t xml:space="preserve">Journal Of Humanities And Social </w:t>
        <w:tab/>
        <w:t>Science</w:t>
      </w:r>
      <w:r>
        <w:rPr>
          <w:b w:val="false"/>
          <w:bCs w:val="false"/>
          <w:i w:val="false"/>
          <w:iCs w:val="false"/>
          <w:sz w:val="24"/>
          <w:szCs w:val="24"/>
        </w:rPr>
        <w:t xml:space="preserve">, 14(3): 112-118. Retrieved from: </w:t>
        <w:tab/>
        <w:t>https://www.iosrjournals.org/iosr-jhss/papers/Vol14-issue3/S0143112118.pdf</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pPr>
      <w:r>
        <w:rPr>
          <w:b w:val="false"/>
          <w:bCs w:val="false"/>
          <w:sz w:val="24"/>
          <w:szCs w:val="24"/>
        </w:rPr>
        <w:t xml:space="preserve">Parkhi, M. O., Vedaldi, A., and Ziseerman, A.  (2015). </w:t>
      </w:r>
      <w:r>
        <w:rPr>
          <w:b w:val="false"/>
          <w:bCs w:val="false"/>
          <w:i/>
          <w:iCs/>
          <w:sz w:val="24"/>
          <w:szCs w:val="24"/>
        </w:rPr>
        <w:t>VGG Face Dataset</w:t>
      </w:r>
      <w:r>
        <w:rPr>
          <w:b w:val="false"/>
          <w:bCs w:val="false"/>
          <w:sz w:val="24"/>
          <w:szCs w:val="24"/>
        </w:rPr>
        <w:t xml:space="preserve">. Retrieved from: </w:t>
      </w:r>
    </w:p>
    <w:p>
      <w:pPr>
        <w:pStyle w:val="Normal"/>
        <w:bidi w:val="0"/>
        <w:spacing w:lineRule="auto" w:line="480"/>
        <w:jc w:val="left"/>
        <w:rPr>
          <w:b w:val="false"/>
          <w:b w:val="false"/>
          <w:bCs w:val="false"/>
          <w:sz w:val="24"/>
          <w:szCs w:val="24"/>
        </w:rPr>
      </w:pPr>
      <w:r>
        <w:rPr>
          <w:b w:val="false"/>
          <w:bCs w:val="false"/>
          <w:sz w:val="24"/>
          <w:szCs w:val="24"/>
        </w:rPr>
        <w:tab/>
        <w:t>https://www.robots.ox.ac.uk/~vgg/data/vgg_face/</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pPr>
      <w:r>
        <w:rPr>
          <w:rStyle w:val="Quotation"/>
          <w:b w:val="false"/>
          <w:bCs w:val="false"/>
          <w:i w:val="false"/>
          <w:iCs w:val="false"/>
          <w:sz w:val="24"/>
          <w:szCs w:val="24"/>
        </w:rPr>
        <w:t>Saraswathi</w:t>
      </w:r>
      <w:r>
        <w:rPr>
          <w:rStyle w:val="Quotation"/>
          <w:b w:val="false"/>
          <w:bCs w:val="false"/>
          <w:sz w:val="24"/>
          <w:szCs w:val="24"/>
        </w:rPr>
        <w:t xml:space="preserve">, </w:t>
      </w:r>
      <w:r>
        <w:rPr>
          <w:rStyle w:val="Quotation"/>
          <w:b w:val="false"/>
          <w:bCs w:val="false"/>
          <w:i w:val="false"/>
          <w:iCs w:val="false"/>
          <w:sz w:val="24"/>
          <w:szCs w:val="24"/>
        </w:rPr>
        <w:t xml:space="preserve">S. (2017). Smartphone Usage Among Students. </w:t>
      </w:r>
      <w:r>
        <w:rPr>
          <w:rStyle w:val="Emphasis"/>
          <w:b w:val="false"/>
          <w:bCs w:val="false"/>
          <w:sz w:val="24"/>
          <w:szCs w:val="24"/>
        </w:rPr>
        <w:t xml:space="preserve">International Education and Research </w:t>
      </w:r>
    </w:p>
    <w:p>
      <w:pPr>
        <w:pStyle w:val="Normal"/>
        <w:bidi w:val="0"/>
        <w:spacing w:lineRule="auto" w:line="480"/>
        <w:jc w:val="left"/>
        <w:rPr/>
      </w:pPr>
      <w:r>
        <w:rPr>
          <w:rStyle w:val="Emphasis"/>
          <w:b w:val="false"/>
          <w:bCs w:val="false"/>
          <w:sz w:val="24"/>
          <w:szCs w:val="24"/>
        </w:rPr>
        <w:tab/>
        <w:t xml:space="preserve">Journal, </w:t>
      </w:r>
      <w:r>
        <w:rPr>
          <w:rStyle w:val="Emphasis"/>
          <w:b w:val="false"/>
          <w:bCs w:val="false"/>
          <w:i w:val="false"/>
          <w:iCs w:val="false"/>
          <w:sz w:val="24"/>
          <w:szCs w:val="24"/>
        </w:rPr>
        <w:t xml:space="preserve">3(6), 195-197. Retrieved from </w:t>
        <w:tab/>
        <w:t>https://www.academia.edu/45200359/s</w:t>
      </w:r>
      <w:r>
        <w:rPr>
          <w:rStyle w:val="Quotation"/>
          <w:b w:val="false"/>
          <w:bCs w:val="false"/>
          <w:i w:val="false"/>
          <w:iCs w:val="false"/>
          <w:sz w:val="24"/>
          <w:szCs w:val="24"/>
        </w:rPr>
        <w:t>martphone_usage_among_students</w:t>
      </w:r>
    </w:p>
    <w:p>
      <w:pPr>
        <w:pStyle w:val="Normal"/>
        <w:bidi w:val="0"/>
        <w:spacing w:lineRule="auto" w:line="480"/>
        <w:jc w:val="left"/>
        <w:rPr/>
      </w:pPr>
      <w:r>
        <w:rPr>
          <w:b w:val="false"/>
          <w:bCs w:val="false"/>
          <w:sz w:val="24"/>
          <w:szCs w:val="24"/>
        </w:rPr>
        <w:t xml:space="preserve">Schroff, F., Kalenichenko, D., and Phiblin, J. (2015-07-12). </w:t>
      </w:r>
      <w:r>
        <w:rPr>
          <w:b w:val="false"/>
          <w:bCs w:val="false"/>
          <w:i/>
          <w:iCs/>
          <w:sz w:val="24"/>
          <w:szCs w:val="24"/>
        </w:rPr>
        <w:t xml:space="preserve">FaceNet: A unified embedding for face </w:t>
      </w:r>
    </w:p>
    <w:p>
      <w:pPr>
        <w:pStyle w:val="Normal"/>
        <w:bidi w:val="0"/>
        <w:spacing w:lineRule="auto" w:line="480"/>
        <w:jc w:val="left"/>
        <w:rPr/>
      </w:pPr>
      <w:r>
        <w:rPr>
          <w:b w:val="false"/>
          <w:bCs w:val="false"/>
          <w:i/>
          <w:iCs/>
          <w:sz w:val="24"/>
          <w:szCs w:val="24"/>
        </w:rPr>
        <w:tab/>
        <w:t>recognition and clustering</w:t>
      </w:r>
      <w:r>
        <w:rPr>
          <w:b w:val="false"/>
          <w:bCs w:val="false"/>
          <w:sz w:val="24"/>
          <w:szCs w:val="24"/>
        </w:rPr>
        <w:t xml:space="preserve">, 2015 IEEE Conference on Computer Vision and Pattern </w:t>
        <w:tab/>
        <w:t xml:space="preserve">Recognition,  Boston, MA, USA. </w:t>
      </w:r>
      <w:r>
        <w:rPr>
          <w:b w:val="false"/>
          <w:bCs w:val="false"/>
          <w:i w:val="false"/>
          <w:iCs w:val="false"/>
          <w:sz w:val="24"/>
          <w:szCs w:val="24"/>
        </w:rPr>
        <w:t>https://</w:t>
      </w:r>
      <w:r>
        <w:rPr>
          <w:b w:val="false"/>
          <w:bCs w:val="false"/>
          <w:sz w:val="24"/>
          <w:szCs w:val="24"/>
        </w:rPr>
        <w:t>doi: 10.1109/CVPR.2015.7298682.</w:t>
      </w:r>
    </w:p>
    <w:p>
      <w:pPr>
        <w:pStyle w:val="Normal"/>
        <w:bidi w:val="0"/>
        <w:spacing w:lineRule="auto" w:line="480"/>
        <w:jc w:val="left"/>
        <w:rPr>
          <w:b w:val="false"/>
          <w:b w:val="false"/>
          <w:bCs w:val="false"/>
          <w:sz w:val="24"/>
          <w:szCs w:val="24"/>
        </w:rPr>
      </w:pPr>
      <w:r>
        <w:rPr>
          <w:b w:val="false"/>
          <w:bCs w:val="false"/>
          <w:sz w:val="24"/>
          <w:szCs w:val="24"/>
        </w:rPr>
        <w:t xml:space="preserve">Shahin, R. O., Ayedi, R., Rayan, A., Rasha, M., and Ahmed, A. (2021). Human Face Recognition </w:t>
      </w:r>
    </w:p>
    <w:p>
      <w:pPr>
        <w:pStyle w:val="Normal"/>
        <w:bidi w:val="0"/>
        <w:spacing w:lineRule="auto" w:line="480"/>
        <w:jc w:val="left"/>
        <w:rPr/>
      </w:pPr>
      <w:r>
        <w:rPr>
          <w:b w:val="false"/>
          <w:bCs w:val="false"/>
          <w:sz w:val="24"/>
          <w:szCs w:val="24"/>
        </w:rPr>
        <w:tab/>
        <w:t xml:space="preserve">from Part of a Facial Image based in Image Stitching. </w:t>
      </w:r>
      <w:r>
        <w:rPr>
          <w:b w:val="false"/>
          <w:bCs w:val="false"/>
          <w:i/>
          <w:iCs/>
          <w:sz w:val="24"/>
          <w:szCs w:val="24"/>
        </w:rPr>
        <w:t xml:space="preserve">International Journal of Advanced </w:t>
        <w:tab/>
        <w:t>Computer Science and Applications</w:t>
      </w:r>
      <w:r>
        <w:rPr>
          <w:b w:val="false"/>
          <w:bCs w:val="false"/>
          <w:sz w:val="24"/>
          <w:szCs w:val="24"/>
        </w:rPr>
        <w:t>, 12(12) 256-463.</w:t>
      </w:r>
    </w:p>
    <w:p>
      <w:pPr>
        <w:pStyle w:val="Normal"/>
        <w:bidi w:val="0"/>
        <w:spacing w:lineRule="auto" w:line="480"/>
        <w:jc w:val="left"/>
        <w:rPr/>
      </w:pPr>
      <w:r>
        <w:rPr>
          <w:b w:val="false"/>
          <w:bCs w:val="false"/>
          <w:sz w:val="24"/>
          <w:szCs w:val="24"/>
        </w:rPr>
        <w:t xml:space="preserve">Struc, v. and Pavesic, N. (2009). A Case Study on Appearance Based Feature Extraction Techniques </w:t>
      </w:r>
    </w:p>
    <w:p>
      <w:pPr>
        <w:pStyle w:val="Normal"/>
        <w:bidi w:val="0"/>
        <w:spacing w:lineRule="auto" w:line="480"/>
        <w:jc w:val="left"/>
        <w:rPr/>
      </w:pPr>
      <w:r>
        <w:rPr>
          <w:b w:val="false"/>
          <w:bCs w:val="false"/>
          <w:sz w:val="24"/>
          <w:szCs w:val="24"/>
        </w:rPr>
        <w:tab/>
        <w:t>and Their Susceptibility to Image Degradations for The Task of Face Recognition. W</w:t>
      </w:r>
      <w:r>
        <w:rPr>
          <w:b w:val="false"/>
          <w:bCs w:val="false"/>
          <w:i/>
          <w:iCs/>
          <w:sz w:val="24"/>
          <w:szCs w:val="24"/>
        </w:rPr>
        <w:t xml:space="preserve">orld </w:t>
        <w:tab/>
        <w:t>Academy of Science, Engineering and Technology,</w:t>
      </w:r>
      <w:r>
        <w:rPr>
          <w:b w:val="false"/>
          <w:bCs w:val="false"/>
          <w:sz w:val="24"/>
          <w:szCs w:val="24"/>
        </w:rPr>
        <w:t xml:space="preserve"> 30(2009): 806-814.</w:t>
      </w:r>
    </w:p>
    <w:p>
      <w:pPr>
        <w:pStyle w:val="Normal"/>
        <w:bidi w:val="0"/>
        <w:spacing w:lineRule="auto" w:line="480"/>
        <w:jc w:val="left"/>
        <w:rPr>
          <w:b w:val="false"/>
          <w:b w:val="false"/>
          <w:bCs w:val="false"/>
          <w:sz w:val="24"/>
          <w:szCs w:val="24"/>
        </w:rPr>
      </w:pPr>
      <w:r>
        <w:rPr>
          <w:b w:val="false"/>
          <w:bCs w:val="false"/>
          <w:sz w:val="24"/>
          <w:szCs w:val="24"/>
        </w:rPr>
        <w:t xml:space="preserve">The United Nations. (2021). Technology and Innovation Report 2021. Retrieved from </w:t>
      </w:r>
    </w:p>
    <w:p>
      <w:pPr>
        <w:pStyle w:val="Normal"/>
        <w:bidi w:val="0"/>
        <w:spacing w:lineRule="auto" w:line="480"/>
        <w:jc w:val="left"/>
        <w:rPr>
          <w:b w:val="false"/>
          <w:b w:val="false"/>
          <w:bCs w:val="false"/>
          <w:sz w:val="24"/>
          <w:szCs w:val="24"/>
        </w:rPr>
      </w:pPr>
      <w:r>
        <w:rPr>
          <w:b w:val="false"/>
          <w:bCs w:val="false"/>
          <w:sz w:val="24"/>
          <w:szCs w:val="24"/>
        </w:rPr>
        <w:tab/>
        <w:t>https://unctad.org/system/files/official-document/tir2020_en.pdf</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pPr>
      <w:r>
        <w:rPr>
          <w:i w:val="false"/>
          <w:iCs w:val="false"/>
          <w:sz w:val="24"/>
          <w:szCs w:val="24"/>
        </w:rPr>
        <w:t xml:space="preserve">Viegas, M. A., Simoes, R., Thanekar, N., Barnerjee, S., Dicholkar, R. (2019). Different Approaches </w:t>
      </w:r>
    </w:p>
    <w:p>
      <w:pPr>
        <w:pStyle w:val="Normal"/>
        <w:bidi w:val="0"/>
        <w:spacing w:lineRule="auto" w:line="480"/>
        <w:jc w:val="left"/>
        <w:rPr/>
      </w:pPr>
      <w:r>
        <w:rPr>
          <w:i w:val="false"/>
          <w:iCs w:val="false"/>
          <w:sz w:val="24"/>
          <w:szCs w:val="24"/>
        </w:rPr>
        <w:tab/>
        <w:t>of Face Recognition. I</w:t>
      </w:r>
      <w:r>
        <w:rPr>
          <w:i/>
          <w:iCs/>
          <w:sz w:val="24"/>
          <w:szCs w:val="24"/>
        </w:rPr>
        <w:t xml:space="preserve">nternational Journal of Engineering Research &amp; Technology, </w:t>
      </w:r>
      <w:r>
        <w:rPr>
          <w:i w:val="false"/>
          <w:iCs w:val="false"/>
          <w:sz w:val="24"/>
          <w:szCs w:val="24"/>
        </w:rPr>
        <w:t xml:space="preserve">8(6): </w:t>
        <w:tab/>
        <w:t xml:space="preserve">933-934. </w:t>
      </w:r>
    </w:p>
    <w:p>
      <w:pPr>
        <w:pStyle w:val="Normal"/>
        <w:bidi w:val="0"/>
        <w:spacing w:lineRule="auto" w:line="480"/>
        <w:jc w:val="left"/>
        <w:rPr/>
      </w:pPr>
      <w:r>
        <w:rPr>
          <w:i w:val="false"/>
          <w:iCs w:val="false"/>
          <w:sz w:val="24"/>
          <w:szCs w:val="24"/>
        </w:rPr>
        <w:t xml:space="preserve">Wu, Z., Xiamixiding, R. Sjjanhar, A., Chen, J., and Wen, Q. (2018). Image Appearance-Based </w:t>
      </w:r>
    </w:p>
    <w:p>
      <w:pPr>
        <w:pStyle w:val="Normal"/>
        <w:bidi w:val="0"/>
        <w:spacing w:lineRule="auto" w:line="480"/>
        <w:jc w:val="left"/>
        <w:rPr/>
      </w:pPr>
      <w:r>
        <w:rPr>
          <w:i w:val="false"/>
          <w:iCs w:val="false"/>
          <w:sz w:val="24"/>
          <w:szCs w:val="24"/>
        </w:rPr>
        <w:tab/>
        <w:t xml:space="preserve">Facial Expression Recognition. </w:t>
      </w:r>
      <w:r>
        <w:rPr>
          <w:i/>
          <w:iCs/>
          <w:sz w:val="24"/>
          <w:szCs w:val="24"/>
        </w:rPr>
        <w:t>International Journal of Image and Graphics</w:t>
      </w:r>
      <w:r>
        <w:rPr>
          <w:i w:val="false"/>
          <w:iCs w:val="false"/>
          <w:sz w:val="24"/>
          <w:szCs w:val="24"/>
        </w:rPr>
        <w:t xml:space="preserve"> 18(2): 1 -12. </w:t>
        <w:tab/>
        <w:t>http://doi: 10.1142/S0219467818500122</w:t>
      </w:r>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Quotation">
    <w:name w:val="Quotation"/>
    <w:qFormat/>
    <w:rPr>
      <w:i/>
      <w:i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8658</TotalTime>
  <Application>LibreOffice/7.3.7.2$Linux_X86_64 LibreOffice_project/30$Build-2</Application>
  <AppVersion>15.0000</AppVersion>
  <Pages>23</Pages>
  <Words>5167</Words>
  <Characters>29785</Characters>
  <CharactersWithSpaces>35025</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2022-12-09T15:43:10Z</dcterms:modified>
  <cp:revision>92</cp:revision>
  <dc:subject/>
  <dc:title/>
</cp:coreProperties>
</file>

<file path=docProps/custom.xml><?xml version="1.0" encoding="utf-8"?>
<Properties xmlns="http://schemas.openxmlformats.org/officeDocument/2006/custom-properties" xmlns:vt="http://schemas.openxmlformats.org/officeDocument/2006/docPropsVTypes"/>
</file>