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6095" w:rsidRPr="00E26095" w:rsidRDefault="00E26095" w:rsidP="00E26095">
      <w:pPr>
        <w:ind w:firstLine="0"/>
        <w:contextualSpacing w:val="0"/>
        <w:jc w:val="center"/>
        <w:rPr>
          <w:rFonts w:eastAsia="Times New Roman" w:cs="Times New Roman"/>
          <w:szCs w:val="24"/>
          <w:lang w:eastAsia="ru-RU"/>
        </w:rPr>
      </w:pPr>
      <w:r w:rsidRPr="00E26095">
        <w:rPr>
          <w:rFonts w:eastAsia="Times New Roman" w:cs="Times New Roman"/>
          <w:szCs w:val="24"/>
          <w:lang w:eastAsia="ru-RU"/>
        </w:rPr>
        <w:t>Учреждение образования</w:t>
      </w:r>
    </w:p>
    <w:p w:rsidR="00E26095" w:rsidRPr="00E26095" w:rsidRDefault="00E26095" w:rsidP="00E26095">
      <w:pPr>
        <w:spacing w:after="4200"/>
        <w:ind w:firstLine="0"/>
        <w:contextualSpacing w:val="0"/>
        <w:jc w:val="center"/>
        <w:rPr>
          <w:rFonts w:eastAsia="Times New Roman" w:cs="Times New Roman"/>
          <w:szCs w:val="24"/>
          <w:lang w:eastAsia="ru-RU"/>
        </w:rPr>
      </w:pPr>
      <w:r w:rsidRPr="00E26095">
        <w:rPr>
          <w:rFonts w:eastAsia="Times New Roman" w:cs="Times New Roman"/>
          <w:szCs w:val="24"/>
          <w:lang w:eastAsia="ru-RU"/>
        </w:rPr>
        <w:t>«БЕЛОРУССКИЙ ГОСУДАРСТВЕННЫЙ ТЕХНОЛОГИЧЕСКИЙ УНИВЕРСИТЕТ»</w:t>
      </w:r>
    </w:p>
    <w:p w:rsidR="00E26095" w:rsidRPr="00E26095" w:rsidRDefault="00E26095" w:rsidP="00E26095">
      <w:pPr>
        <w:ind w:firstLine="0"/>
        <w:contextualSpacing w:val="0"/>
        <w:jc w:val="center"/>
        <w:rPr>
          <w:rFonts w:eastAsia="Times New Roman" w:cs="Times New Roman"/>
          <w:szCs w:val="28"/>
          <w:lang w:eastAsia="ru-RU"/>
        </w:rPr>
      </w:pPr>
      <w:bookmarkStart w:id="0" w:name="_Toc137465079"/>
      <w:bookmarkStart w:id="1" w:name="_Toc149282230"/>
      <w:r w:rsidRPr="00E26095">
        <w:rPr>
          <w:rFonts w:eastAsia="Times New Roman" w:cs="Times New Roman"/>
          <w:szCs w:val="28"/>
          <w:lang w:eastAsia="ru-RU"/>
        </w:rPr>
        <w:t>Лабораторная работа №</w:t>
      </w:r>
      <w:bookmarkEnd w:id="0"/>
      <w:r w:rsidRPr="00E26095">
        <w:rPr>
          <w:rFonts w:eastAsia="Times New Roman" w:cs="Times New Roman"/>
          <w:szCs w:val="28"/>
          <w:lang w:eastAsia="ru-RU"/>
        </w:rPr>
        <w:t xml:space="preserve"> </w:t>
      </w:r>
      <w:bookmarkEnd w:id="1"/>
      <w:r w:rsidRPr="00E26095">
        <w:rPr>
          <w:rFonts w:eastAsia="Times New Roman" w:cs="Times New Roman"/>
          <w:szCs w:val="28"/>
          <w:lang w:eastAsia="ru-RU"/>
        </w:rPr>
        <w:t xml:space="preserve">2. </w:t>
      </w:r>
    </w:p>
    <w:p w:rsidR="00E26095" w:rsidRPr="00E26095" w:rsidRDefault="00E26095" w:rsidP="00E26095">
      <w:pPr>
        <w:ind w:firstLine="0"/>
        <w:contextualSpacing w:val="0"/>
        <w:jc w:val="center"/>
        <w:rPr>
          <w:rFonts w:eastAsia="Times New Roman" w:cs="Times New Roman"/>
          <w:szCs w:val="28"/>
          <w:lang w:eastAsia="ru-RU"/>
        </w:rPr>
      </w:pPr>
      <w:r w:rsidRPr="00E26095">
        <w:rPr>
          <w:rFonts w:eastAsia="Times New Roman" w:cs="Times New Roman"/>
          <w:szCs w:val="28"/>
          <w:lang w:eastAsia="ru-RU"/>
        </w:rPr>
        <w:t>По дисциплине “Программирование программного обеспечения”</w:t>
      </w:r>
    </w:p>
    <w:p w:rsidR="00E26095" w:rsidRPr="00E26095" w:rsidRDefault="00E26095" w:rsidP="00E26095">
      <w:pPr>
        <w:ind w:firstLine="0"/>
        <w:contextualSpacing w:val="0"/>
        <w:jc w:val="center"/>
        <w:rPr>
          <w:rFonts w:eastAsia="Times New Roman" w:cs="Times New Roman"/>
          <w:szCs w:val="28"/>
          <w:lang w:eastAsia="ru-RU"/>
        </w:rPr>
      </w:pPr>
      <w:r w:rsidRPr="00E26095">
        <w:rPr>
          <w:rFonts w:eastAsia="Times New Roman" w:cs="Times New Roman"/>
          <w:szCs w:val="28"/>
          <w:lang w:eastAsia="ru-RU"/>
        </w:rPr>
        <w:t>По теме “</w:t>
      </w:r>
      <w:r w:rsidRPr="00E26095">
        <w:t xml:space="preserve"> </w:t>
      </w:r>
      <w:r w:rsidRPr="00E26095">
        <w:rPr>
          <w:rFonts w:eastAsia="Times New Roman" w:cs="Times New Roman"/>
          <w:szCs w:val="28"/>
          <w:lang w:eastAsia="ru-RU"/>
        </w:rPr>
        <w:t>Построе</w:t>
      </w:r>
      <w:r w:rsidR="00A17F29">
        <w:rPr>
          <w:rFonts w:eastAsia="Times New Roman" w:cs="Times New Roman"/>
          <w:szCs w:val="28"/>
          <w:lang w:eastAsia="ru-RU"/>
        </w:rPr>
        <w:t>ние функциональной модели IDEF0</w:t>
      </w:r>
      <w:r w:rsidRPr="00E26095">
        <w:rPr>
          <w:rFonts w:eastAsia="Times New Roman" w:cs="Times New Roman"/>
          <w:szCs w:val="28"/>
          <w:lang w:eastAsia="ru-RU"/>
        </w:rPr>
        <w:t>”</w:t>
      </w:r>
    </w:p>
    <w:p w:rsidR="00E26095" w:rsidRDefault="00E26095" w:rsidP="00E26095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A17F29" w:rsidRPr="00E26095" w:rsidRDefault="00A17F29" w:rsidP="00E26095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E26095" w:rsidRPr="00E26095" w:rsidRDefault="00E26095" w:rsidP="00E26095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E26095" w:rsidRPr="00E26095" w:rsidRDefault="00E26095" w:rsidP="00E26095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E26095" w:rsidRPr="00E26095" w:rsidRDefault="00E26095" w:rsidP="00E26095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E26095" w:rsidRPr="00E26095" w:rsidRDefault="00E26095" w:rsidP="00E26095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E26095" w:rsidRPr="00E26095" w:rsidRDefault="00E26095" w:rsidP="00E26095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E26095" w:rsidRPr="00E26095" w:rsidRDefault="00E26095" w:rsidP="00E26095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E26095" w:rsidRPr="00E26095" w:rsidRDefault="00E26095" w:rsidP="00E26095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E26095" w:rsidRPr="00E26095" w:rsidRDefault="00E26095" w:rsidP="00E26095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E26095" w:rsidRPr="00E26095" w:rsidRDefault="00E26095" w:rsidP="00E26095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E26095" w:rsidRPr="00E26095" w:rsidRDefault="00E26095" w:rsidP="00E26095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E26095" w:rsidRPr="00E26095" w:rsidRDefault="00E26095" w:rsidP="00E26095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E26095" w:rsidRPr="00E26095" w:rsidRDefault="00E26095" w:rsidP="00E26095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  <w:r w:rsidRPr="00E26095">
        <w:rPr>
          <w:rFonts w:eastAsia="Times New Roman" w:cs="Times New Roman"/>
          <w:szCs w:val="28"/>
          <w:lang w:eastAsia="ru-RU"/>
        </w:rPr>
        <w:t xml:space="preserve">Студент: </w:t>
      </w:r>
      <w:r>
        <w:rPr>
          <w:rFonts w:eastAsia="Times New Roman" w:cs="Times New Roman"/>
          <w:szCs w:val="28"/>
          <w:lang w:eastAsia="ru-RU"/>
        </w:rPr>
        <w:t>Угоренко В.Р</w:t>
      </w:r>
      <w:r w:rsidRPr="00E26095">
        <w:rPr>
          <w:rFonts w:eastAsia="Times New Roman" w:cs="Times New Roman"/>
          <w:szCs w:val="28"/>
          <w:lang w:eastAsia="ru-RU"/>
        </w:rPr>
        <w:t xml:space="preserve">. </w:t>
      </w:r>
    </w:p>
    <w:p w:rsidR="00E26095" w:rsidRPr="00E26095" w:rsidRDefault="00E26095" w:rsidP="00E26095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ФИТ 3 курс 1</w:t>
      </w:r>
      <w:r w:rsidRPr="00E26095">
        <w:rPr>
          <w:rFonts w:eastAsia="Times New Roman" w:cs="Times New Roman"/>
          <w:szCs w:val="28"/>
          <w:lang w:eastAsia="ru-RU"/>
        </w:rPr>
        <w:t xml:space="preserve"> группа</w:t>
      </w:r>
    </w:p>
    <w:p w:rsidR="00E26095" w:rsidRPr="00E26095" w:rsidRDefault="005A286A" w:rsidP="00E26095">
      <w:pPr>
        <w:spacing w:after="1920"/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  <w:proofErr w:type="spellStart"/>
      <w:proofErr w:type="gramStart"/>
      <w:r>
        <w:rPr>
          <w:rFonts w:eastAsia="Times New Roman" w:cs="Times New Roman"/>
          <w:szCs w:val="28"/>
          <w:lang w:eastAsia="ru-RU"/>
        </w:rPr>
        <w:t>Преподаватель:Волчек</w:t>
      </w:r>
      <w:proofErr w:type="spellEnd"/>
      <w:proofErr w:type="gramEnd"/>
      <w:r>
        <w:rPr>
          <w:rFonts w:eastAsia="Times New Roman" w:cs="Times New Roman"/>
          <w:szCs w:val="28"/>
          <w:lang w:eastAsia="ru-RU"/>
        </w:rPr>
        <w:t xml:space="preserve"> Д.И</w:t>
      </w:r>
      <w:r w:rsidR="00E26095" w:rsidRPr="00E26095">
        <w:rPr>
          <w:rFonts w:eastAsia="Times New Roman" w:cs="Times New Roman"/>
          <w:szCs w:val="28"/>
          <w:lang w:eastAsia="ru-RU"/>
        </w:rPr>
        <w:t>.</w:t>
      </w:r>
    </w:p>
    <w:p w:rsidR="00A17F29" w:rsidRDefault="00E26095" w:rsidP="00A17F29">
      <w:r w:rsidRPr="00A17F29">
        <w:t xml:space="preserve"> </w:t>
      </w:r>
      <w:r w:rsidRPr="00A17F29">
        <w:br w:type="page"/>
      </w:r>
    </w:p>
    <w:p w:rsidR="00E26095" w:rsidRPr="00A17F29" w:rsidRDefault="00E26095" w:rsidP="00BB2BD1">
      <w:pPr>
        <w:pStyle w:val="1"/>
      </w:pPr>
      <w:r w:rsidRPr="00A17F29">
        <w:lastRenderedPageBreak/>
        <w:t>Постановка задачи (описание функциональных требований)</w:t>
      </w:r>
    </w:p>
    <w:p w:rsidR="00A17F29" w:rsidRPr="00A17F29" w:rsidRDefault="00A17F29" w:rsidP="00A17F29">
      <w:pPr>
        <w:contextualSpacing w:val="0"/>
        <w:rPr>
          <w:rFonts w:eastAsia="DengXian" w:cs="Times New Roman"/>
          <w:szCs w:val="28"/>
          <w:lang w:eastAsia="ru-RU"/>
        </w:rPr>
      </w:pPr>
      <w:r w:rsidRPr="00A17F29">
        <w:rPr>
          <w:rFonts w:eastAsia="DengXian" w:cs="Times New Roman"/>
          <w:szCs w:val="28"/>
          <w:lang w:eastAsia="ru-RU"/>
        </w:rPr>
        <w:t>В рамках лабораторной работы необходимо построить функциональную модель IDEF0 для информационной системы «Журнал т</w:t>
      </w:r>
      <w:r>
        <w:rPr>
          <w:rFonts w:eastAsia="DengXian" w:cs="Times New Roman"/>
          <w:szCs w:val="28"/>
          <w:lang w:eastAsia="ru-RU"/>
        </w:rPr>
        <w:t>оваров на складе» (</w:t>
      </w:r>
      <w:proofErr w:type="spellStart"/>
      <w:r>
        <w:rPr>
          <w:rFonts w:eastAsia="DengXian" w:cs="Times New Roman"/>
          <w:szCs w:val="28"/>
          <w:lang w:eastAsia="ru-RU"/>
        </w:rPr>
        <w:t>SimpleStock</w:t>
      </w:r>
      <w:proofErr w:type="spellEnd"/>
      <w:r>
        <w:rPr>
          <w:rFonts w:eastAsia="DengXian" w:cs="Times New Roman"/>
          <w:szCs w:val="28"/>
          <w:lang w:eastAsia="ru-RU"/>
        </w:rPr>
        <w:t>).</w:t>
      </w:r>
    </w:p>
    <w:p w:rsidR="00A17F29" w:rsidRDefault="00A17F29" w:rsidP="00A17F29">
      <w:pPr>
        <w:contextualSpacing w:val="0"/>
        <w:rPr>
          <w:rFonts w:eastAsia="DengXian" w:cs="Times New Roman"/>
          <w:szCs w:val="28"/>
          <w:lang w:eastAsia="ru-RU"/>
        </w:rPr>
      </w:pPr>
      <w:r w:rsidRPr="00A17F29">
        <w:rPr>
          <w:rFonts w:eastAsia="DengXian" w:cs="Times New Roman"/>
          <w:szCs w:val="28"/>
          <w:lang w:eastAsia="ru-RU"/>
        </w:rPr>
        <w:t xml:space="preserve">Информационная система предназначена для автоматизации складского учета и обеспечивает регистрацию поступления, перемещения и списания товаров, хранение информации об остатках и формирование отчетности. </w:t>
      </w:r>
    </w:p>
    <w:p w:rsidR="00A17F29" w:rsidRDefault="00A17F29" w:rsidP="00A17F29">
      <w:pPr>
        <w:contextualSpacing w:val="0"/>
        <w:rPr>
          <w:rFonts w:eastAsia="DengXian" w:cs="Times New Roman"/>
          <w:szCs w:val="28"/>
          <w:lang w:eastAsia="ru-RU"/>
        </w:rPr>
      </w:pPr>
      <w:r w:rsidRPr="00A17F29">
        <w:rPr>
          <w:rFonts w:eastAsia="DengXian" w:cs="Times New Roman"/>
          <w:szCs w:val="28"/>
          <w:lang w:eastAsia="ru-RU"/>
        </w:rPr>
        <w:t>В системе выделяются следующие роли:</w:t>
      </w:r>
    </w:p>
    <w:p w:rsidR="00A17F29" w:rsidRPr="00A17F29" w:rsidRDefault="00A17F29" w:rsidP="00A17F29">
      <w:pPr>
        <w:rPr>
          <w:b/>
        </w:rPr>
      </w:pPr>
      <w:r w:rsidRPr="00A17F29">
        <w:rPr>
          <w:b/>
        </w:rPr>
        <w:t>Кладовщик</w:t>
      </w:r>
    </w:p>
    <w:p w:rsidR="00A17F29" w:rsidRPr="00A17F29" w:rsidRDefault="00A17F29" w:rsidP="00A17F29">
      <w:pPr>
        <w:pStyle w:val="a"/>
      </w:pPr>
      <w:r w:rsidRPr="00A17F29">
        <w:t>регистрация поступления товаров;</w:t>
      </w:r>
    </w:p>
    <w:p w:rsidR="00A17F29" w:rsidRPr="00A17F29" w:rsidRDefault="00A17F29" w:rsidP="00A17F29">
      <w:pPr>
        <w:pStyle w:val="a"/>
      </w:pPr>
      <w:r w:rsidRPr="00A17F29">
        <w:t>регистрация перемещений между складами;</w:t>
      </w:r>
    </w:p>
    <w:p w:rsidR="00A17F29" w:rsidRPr="00A17F29" w:rsidRDefault="00A17F29" w:rsidP="00A17F29">
      <w:pPr>
        <w:pStyle w:val="a"/>
      </w:pPr>
      <w:r w:rsidRPr="00A17F29">
        <w:t>регистрация списаний;</w:t>
      </w:r>
    </w:p>
    <w:p w:rsidR="00A17F29" w:rsidRPr="00A17F29" w:rsidRDefault="00A17F29" w:rsidP="00A17F29">
      <w:pPr>
        <w:pStyle w:val="a"/>
      </w:pPr>
      <w:r w:rsidRPr="00A17F29">
        <w:t>просмотр текущих остатков;</w:t>
      </w:r>
    </w:p>
    <w:p w:rsidR="00A17F29" w:rsidRPr="00A17F29" w:rsidRDefault="00A17F29" w:rsidP="00A17F29">
      <w:pPr>
        <w:pStyle w:val="a"/>
      </w:pPr>
      <w:r w:rsidRPr="00A17F29">
        <w:t>поиск товаров.</w:t>
      </w:r>
    </w:p>
    <w:p w:rsidR="00A17F29" w:rsidRPr="00A17F29" w:rsidRDefault="00A17F29" w:rsidP="00A17F29">
      <w:pPr>
        <w:rPr>
          <w:b/>
        </w:rPr>
      </w:pPr>
      <w:r w:rsidRPr="00A17F29">
        <w:rPr>
          <w:b/>
        </w:rPr>
        <w:t>Менеджер по учету</w:t>
      </w:r>
    </w:p>
    <w:p w:rsidR="00A17F29" w:rsidRPr="00A17F29" w:rsidRDefault="00A17F29" w:rsidP="00A17F29">
      <w:pPr>
        <w:pStyle w:val="a"/>
      </w:pPr>
      <w:r w:rsidRPr="00A17F29">
        <w:t>просмотр информации по всем складам;</w:t>
      </w:r>
    </w:p>
    <w:p w:rsidR="00A17F29" w:rsidRPr="00A17F29" w:rsidRDefault="00A17F29" w:rsidP="00A17F29">
      <w:pPr>
        <w:pStyle w:val="a"/>
      </w:pPr>
      <w:r w:rsidRPr="00A17F29">
        <w:t>анализ движения товаров;</w:t>
      </w:r>
    </w:p>
    <w:p w:rsidR="00A17F29" w:rsidRPr="00A17F29" w:rsidRDefault="00A17F29" w:rsidP="00A17F29">
      <w:pPr>
        <w:pStyle w:val="a"/>
      </w:pPr>
      <w:r w:rsidRPr="00A17F29">
        <w:t>формирование отчетов;</w:t>
      </w:r>
    </w:p>
    <w:p w:rsidR="00A17F29" w:rsidRPr="00A17F29" w:rsidRDefault="00A17F29" w:rsidP="00A17F29">
      <w:pPr>
        <w:pStyle w:val="a"/>
      </w:pPr>
      <w:r w:rsidRPr="00A17F29">
        <w:t>просмотр истории операций.</w:t>
      </w:r>
    </w:p>
    <w:p w:rsidR="00A17F29" w:rsidRPr="00A17F29" w:rsidRDefault="00A17F29" w:rsidP="00A17F29">
      <w:pPr>
        <w:rPr>
          <w:b/>
        </w:rPr>
      </w:pPr>
      <w:r w:rsidRPr="00A17F29">
        <w:rPr>
          <w:b/>
        </w:rPr>
        <w:t>Администратор</w:t>
      </w:r>
    </w:p>
    <w:p w:rsidR="00A17F29" w:rsidRPr="00A17F29" w:rsidRDefault="00A17F29" w:rsidP="00A17F29">
      <w:pPr>
        <w:pStyle w:val="a"/>
      </w:pPr>
      <w:r w:rsidRPr="00A17F29">
        <w:t>создание и управление учетными записями;</w:t>
      </w:r>
    </w:p>
    <w:p w:rsidR="00A17F29" w:rsidRPr="00A17F29" w:rsidRDefault="00A17F29" w:rsidP="00A17F29">
      <w:pPr>
        <w:pStyle w:val="a"/>
      </w:pPr>
      <w:r w:rsidRPr="00A17F29">
        <w:t>назначение ролей;</w:t>
      </w:r>
    </w:p>
    <w:p w:rsidR="00A17F29" w:rsidRPr="00A17F29" w:rsidRDefault="00A17F29" w:rsidP="00A17F29">
      <w:pPr>
        <w:pStyle w:val="a"/>
      </w:pPr>
      <w:r w:rsidRPr="00A17F29">
        <w:t>управление справочниками товаров и складов;</w:t>
      </w:r>
    </w:p>
    <w:p w:rsidR="00A17F29" w:rsidRPr="00A17F29" w:rsidRDefault="00A17F29" w:rsidP="00A17F29">
      <w:pPr>
        <w:pStyle w:val="a"/>
      </w:pPr>
      <w:r w:rsidRPr="00A17F29">
        <w:t>контроль корректности функционирования системы.</w:t>
      </w:r>
    </w:p>
    <w:p w:rsidR="00E26095" w:rsidRPr="00E26095" w:rsidRDefault="00A17F29" w:rsidP="00A17F29">
      <w:pPr>
        <w:spacing w:after="160" w:line="256" w:lineRule="auto"/>
        <w:ind w:firstLine="0"/>
        <w:contextualSpacing w:val="0"/>
        <w:jc w:val="left"/>
        <w:rPr>
          <w:rFonts w:eastAsia="Times New Roman" w:cs="Times New Roman"/>
          <w:szCs w:val="28"/>
          <w:lang w:eastAsia="ru-RU"/>
        </w:rPr>
      </w:pPr>
      <w:r w:rsidRPr="00A17F29">
        <w:rPr>
          <w:rFonts w:eastAsia="DengXian" w:cs="Times New Roman"/>
          <w:szCs w:val="28"/>
        </w:rPr>
        <w:t xml:space="preserve"> </w:t>
      </w:r>
      <w:r w:rsidR="00E26095" w:rsidRPr="00E26095">
        <w:rPr>
          <w:rFonts w:eastAsia="Times New Roman" w:cs="Times New Roman"/>
          <w:szCs w:val="28"/>
          <w:lang w:eastAsia="ru-RU"/>
        </w:rPr>
        <w:br w:type="page"/>
      </w:r>
    </w:p>
    <w:p w:rsidR="00E26095" w:rsidRPr="00E26095" w:rsidRDefault="00A17F29" w:rsidP="00BB2BD1">
      <w:pPr>
        <w:pStyle w:val="1"/>
      </w:pPr>
      <w:r>
        <w:lastRenderedPageBreak/>
        <w:t xml:space="preserve">2 </w:t>
      </w:r>
      <w:r w:rsidR="00E26095" w:rsidRPr="00E26095">
        <w:t>Описание программных средств</w:t>
      </w:r>
    </w:p>
    <w:p w:rsidR="00BB2BD1" w:rsidRDefault="00BB2BD1" w:rsidP="00BB2BD1">
      <w:pPr>
        <w:rPr>
          <w:lang w:eastAsia="ru-RU"/>
        </w:rPr>
      </w:pPr>
      <w:r>
        <w:rPr>
          <w:lang w:eastAsia="ru-RU"/>
        </w:rPr>
        <w:t xml:space="preserve">Для построения функциональной модели IDEF0 в рамках выполнения лабораторной работы использовался веб-сервис Draw.io, разработанный компанией </w:t>
      </w:r>
      <w:proofErr w:type="spellStart"/>
      <w:r>
        <w:rPr>
          <w:lang w:eastAsia="ru-RU"/>
        </w:rPr>
        <w:t>JGraph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Ltd</w:t>
      </w:r>
      <w:proofErr w:type="spellEnd"/>
      <w:r>
        <w:rPr>
          <w:lang w:eastAsia="ru-RU"/>
        </w:rPr>
        <w:t>. Данный инструмент представляет собой современное средство графического моделирования, предназначенное для создания различных типов диаграмм, включая функциональные модели IDEF0. Работа с сервисом осуществляется через веб-браузер, что исключает необходимость установки дополнительного программного обеспечения на компьютер пользователя и обеспечивает доступность инструмента на различных платформах и операционных системах. Официальный сайт сервиса — https://www.drawio.com.</w:t>
      </w:r>
    </w:p>
    <w:p w:rsidR="00BB2BD1" w:rsidRDefault="00BB2BD1" w:rsidP="00BB2BD1">
      <w:pPr>
        <w:rPr>
          <w:lang w:eastAsia="ru-RU"/>
        </w:rPr>
      </w:pPr>
      <w:r>
        <w:rPr>
          <w:lang w:eastAsia="ru-RU"/>
        </w:rPr>
        <w:t>Draw.io предоставляет широкие возможности для построения структурных и функциональных моделей. В числе поддерживаемых нотаций — IDEF0, UML, BPMN, DFD и другие виды диаграмм, используемых при проектировании информационных систем. Интерфейс приложения интуитивно понятен и включает набор готовых графических элементов, позволяющих формировать функциональные блоки, настраивать связи между ними и корректно размещать входные, выходные, управляющие и механизирующие стрелки в соответствии с требованиями методологии IDEF0. Пользователь может гибко настраивать размеры, расположение и подписи элементов, что обеспечивает аккуратность и читаемость создаваемых схем.</w:t>
      </w:r>
    </w:p>
    <w:p w:rsidR="00E26095" w:rsidRPr="00E26095" w:rsidRDefault="00BB2BD1" w:rsidP="00BB2BD1">
      <w:pPr>
        <w:rPr>
          <w:lang w:eastAsia="ru-RU"/>
        </w:rPr>
      </w:pPr>
      <w:r>
        <w:rPr>
          <w:lang w:eastAsia="ru-RU"/>
        </w:rPr>
        <w:t>Дополнительным преимуществом сервиса является поддержка экспорта готовых диаграмм в различные форматы, включая PNG, PDF и XML, что позволяет удобно вставлять полученные изображения в текст отчета. Также предусмотрена возможность сохранения файлов как локально на устройстве пользователя, так и в облачных хранилищах, что упрощает работу с проектом и обеспечивает сохранность результатов. Использование Draw.io позволило корректно построить контекстную диаграмму и диаграмму первого уровня декомпозиции, соблюдая требования методологии IDEF0 и обеспечивая наглядное представление функциональной структуры информационной системы «Журнал товаров на складе».</w:t>
      </w:r>
    </w:p>
    <w:p w:rsidR="00E26095" w:rsidRPr="00E26095" w:rsidRDefault="00E26095" w:rsidP="00E26095">
      <w:pPr>
        <w:spacing w:after="160" w:line="256" w:lineRule="auto"/>
        <w:ind w:firstLine="0"/>
        <w:contextualSpacing w:val="0"/>
        <w:jc w:val="left"/>
        <w:rPr>
          <w:rFonts w:eastAsia="Times New Roman" w:cs="Times New Roman"/>
          <w:szCs w:val="28"/>
          <w:lang w:eastAsia="ru-RU"/>
        </w:rPr>
      </w:pPr>
      <w:r w:rsidRPr="00E26095">
        <w:rPr>
          <w:rFonts w:eastAsia="Times New Roman" w:cs="Times New Roman"/>
          <w:szCs w:val="28"/>
          <w:lang w:eastAsia="ru-RU"/>
        </w:rPr>
        <w:br w:type="page"/>
      </w:r>
    </w:p>
    <w:p w:rsidR="00E26095" w:rsidRPr="00E26095" w:rsidRDefault="00A17F29" w:rsidP="00BB2BD1">
      <w:pPr>
        <w:pStyle w:val="1"/>
      </w:pPr>
      <w:r>
        <w:lastRenderedPageBreak/>
        <w:t xml:space="preserve">3 </w:t>
      </w:r>
      <w:r w:rsidR="00E26095" w:rsidRPr="00E26095">
        <w:t>Описание практического задания</w:t>
      </w:r>
    </w:p>
    <w:p w:rsidR="00E26095" w:rsidRPr="00E26095" w:rsidRDefault="00A17F29" w:rsidP="00E26095">
      <w:pPr>
        <w:contextualSpacing w:val="0"/>
        <w:rPr>
          <w:rFonts w:eastAsia="DengXian" w:cs="Times New Roman"/>
          <w:szCs w:val="28"/>
          <w:lang w:eastAsia="ru-RU"/>
        </w:rPr>
      </w:pPr>
      <w:r w:rsidRPr="00A17F29">
        <w:rPr>
          <w:rFonts w:eastAsia="DengXian" w:cs="Times New Roman"/>
          <w:szCs w:val="28"/>
          <w:lang w:eastAsia="ru-RU"/>
        </w:rPr>
        <w:t>В соответствии с методическими указаниями была построена функциональная модель IDEF0, включающая:</w:t>
      </w:r>
    </w:p>
    <w:p w:rsidR="00A17F29" w:rsidRPr="00A17F29" w:rsidRDefault="00A17F29" w:rsidP="00A17F29">
      <w:pPr>
        <w:pStyle w:val="a"/>
        <w:rPr>
          <w:lang w:eastAsia="ru-RU"/>
        </w:rPr>
      </w:pPr>
      <w:r w:rsidRPr="00A17F29">
        <w:rPr>
          <w:lang w:eastAsia="ru-RU"/>
        </w:rPr>
        <w:t>контекстную диаграмму (A-0);</w:t>
      </w:r>
    </w:p>
    <w:p w:rsidR="00A17F29" w:rsidRPr="00A17F29" w:rsidRDefault="00A17F29" w:rsidP="00A17F29">
      <w:pPr>
        <w:pStyle w:val="a"/>
        <w:rPr>
          <w:lang w:eastAsia="ru-RU"/>
        </w:rPr>
      </w:pPr>
      <w:r w:rsidRPr="00A17F29">
        <w:rPr>
          <w:lang w:eastAsia="ru-RU"/>
        </w:rPr>
        <w:t>диаграмму первого уровня декомпозиции (A0);</w:t>
      </w:r>
    </w:p>
    <w:p w:rsidR="00A17F29" w:rsidRPr="00A17F29" w:rsidRDefault="00A17F29" w:rsidP="00A17F29">
      <w:pPr>
        <w:pStyle w:val="a"/>
        <w:rPr>
          <w:lang w:eastAsia="ru-RU"/>
        </w:rPr>
      </w:pPr>
      <w:r w:rsidRPr="00A17F29">
        <w:rPr>
          <w:lang w:eastAsia="ru-RU"/>
        </w:rPr>
        <w:t>не менее 4 функциональных блоков на уровне декомпозиции;</w:t>
      </w:r>
    </w:p>
    <w:p w:rsidR="00E26095" w:rsidRDefault="00A17F29" w:rsidP="00A17F29">
      <w:pPr>
        <w:pStyle w:val="a"/>
        <w:rPr>
          <w:lang w:eastAsia="ru-RU"/>
        </w:rPr>
      </w:pPr>
      <w:r w:rsidRPr="00A17F29">
        <w:rPr>
          <w:lang w:eastAsia="ru-RU"/>
        </w:rPr>
        <w:t>отражение всех основных потоков данных.</w:t>
      </w:r>
    </w:p>
    <w:p w:rsidR="00A17F29" w:rsidRPr="00E26095" w:rsidRDefault="00A17F29" w:rsidP="00A17F29">
      <w:pPr>
        <w:pStyle w:val="2"/>
        <w:rPr>
          <w:rFonts w:eastAsia="Times New Roman"/>
          <w:sz w:val="48"/>
          <w:szCs w:val="28"/>
          <w:lang w:eastAsia="ru-RU"/>
        </w:rPr>
      </w:pPr>
      <w:r>
        <w:t>3.1 Контекстная диаграмма (A-0)</w:t>
      </w:r>
    </w:p>
    <w:p w:rsidR="00A17F29" w:rsidRPr="00E26095" w:rsidRDefault="00A17F29" w:rsidP="00E26095">
      <w:pPr>
        <w:contextualSpacing w:val="0"/>
        <w:rPr>
          <w:rFonts w:eastAsia="DengXian" w:cs="Times New Roman"/>
          <w:szCs w:val="28"/>
          <w:lang w:eastAsia="ru-RU"/>
        </w:rPr>
      </w:pPr>
      <w:r w:rsidRPr="00A17F29">
        <w:rPr>
          <w:rFonts w:eastAsia="DengXian" w:cs="Times New Roman"/>
          <w:szCs w:val="28"/>
          <w:lang w:eastAsia="ru-RU"/>
        </w:rPr>
        <w:t>Главная бизнес-функция системы:</w:t>
      </w:r>
      <w:r>
        <w:rPr>
          <w:rFonts w:eastAsia="DengXian" w:cs="Times New Roman"/>
          <w:szCs w:val="28"/>
          <w:lang w:eastAsia="ru-RU"/>
        </w:rPr>
        <w:t xml:space="preserve"> </w:t>
      </w:r>
      <w:r w:rsidRPr="00A17F29">
        <w:rPr>
          <w:rFonts w:eastAsia="DengXian" w:cs="Times New Roman"/>
          <w:szCs w:val="28"/>
          <w:lang w:eastAsia="ru-RU"/>
        </w:rPr>
        <w:t>«Ведение журнала товаров на складе»</w:t>
      </w:r>
      <w:r>
        <w:rPr>
          <w:rFonts w:eastAsia="DengXian" w:cs="Times New Roman"/>
          <w:szCs w:val="28"/>
          <w:lang w:eastAsia="ru-RU"/>
        </w:rPr>
        <w:t xml:space="preserve"> </w:t>
      </w:r>
      <w:r w:rsidRPr="00A17F29">
        <w:rPr>
          <w:rFonts w:eastAsia="DengXian" w:cs="Times New Roman"/>
          <w:szCs w:val="28"/>
          <w:lang w:eastAsia="ru-RU"/>
        </w:rPr>
        <w:t>Данная функция отражает миссию системы — обеспечение автоматизированного учета движения товаров и контроля складских запасов.</w:t>
      </w:r>
    </w:p>
    <w:p w:rsidR="00E26095" w:rsidRPr="00E26095" w:rsidRDefault="00E26095" w:rsidP="00E26095">
      <w:pPr>
        <w:contextualSpacing w:val="0"/>
        <w:rPr>
          <w:rFonts w:eastAsia="DengXian" w:cs="Times New Roman"/>
          <w:szCs w:val="28"/>
          <w:lang w:eastAsia="ru-RU"/>
        </w:rPr>
      </w:pPr>
      <w:r w:rsidRPr="00E26095">
        <w:rPr>
          <w:rFonts w:eastAsia="DengXian" w:cs="Times New Roman"/>
          <w:szCs w:val="28"/>
          <w:lang w:eastAsia="ru-RU"/>
        </w:rPr>
        <w:t>Контекстная диаграмма представлена на рисунке 3.1.</w:t>
      </w:r>
    </w:p>
    <w:p w:rsidR="00E26095" w:rsidRPr="00E26095" w:rsidRDefault="00F50E30" w:rsidP="00E26095">
      <w:pPr>
        <w:spacing w:before="240" w:after="280"/>
        <w:ind w:firstLine="0"/>
        <w:contextualSpacing w:val="0"/>
        <w:jc w:val="center"/>
        <w:rPr>
          <w:rFonts w:eastAsia="Times New Roman" w:cs="Times New Roman"/>
          <w:szCs w:val="28"/>
          <w:lang w:eastAsia="ru-RU"/>
        </w:rPr>
      </w:pPr>
      <w:r w:rsidRPr="00F50E30">
        <w:rPr>
          <w:rFonts w:eastAsia="Times New Roman" w:cs="Times New Roman"/>
          <w:szCs w:val="28"/>
          <w:lang w:eastAsia="ru-RU"/>
        </w:rPr>
        <w:drawing>
          <wp:inline distT="0" distB="0" distL="0" distR="0" wp14:anchorId="0959219B" wp14:editId="038D1A57">
            <wp:extent cx="6338454" cy="3919749"/>
            <wp:effectExtent l="0" t="0" r="571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749" t="2407" r="1693" b="2801"/>
                    <a:stretch/>
                  </pic:blipFill>
                  <pic:spPr bwMode="auto">
                    <a:xfrm>
                      <a:off x="0" y="0"/>
                      <a:ext cx="6389288" cy="3951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26095" w:rsidRPr="00E26095" w:rsidRDefault="00E26095" w:rsidP="00E26095">
      <w:pPr>
        <w:spacing w:before="240" w:after="280"/>
        <w:ind w:firstLine="0"/>
        <w:contextualSpacing w:val="0"/>
        <w:jc w:val="center"/>
        <w:rPr>
          <w:rFonts w:eastAsia="Times New Roman" w:cs="Times New Roman"/>
          <w:szCs w:val="28"/>
          <w:lang w:eastAsia="ru-RU"/>
        </w:rPr>
      </w:pPr>
      <w:r w:rsidRPr="000D4A70">
        <w:rPr>
          <w:rFonts w:eastAsia="Times New Roman" w:cs="Times New Roman"/>
          <w:szCs w:val="28"/>
          <w:lang w:eastAsia="ru-RU"/>
        </w:rPr>
        <w:t>Рисунок 3.1 – Контекстная диаграмма</w:t>
      </w:r>
    </w:p>
    <w:p w:rsidR="00E26095" w:rsidRDefault="00A17F29" w:rsidP="00A17F29">
      <w:pPr>
        <w:rPr>
          <w:lang w:eastAsia="ru-RU"/>
        </w:rPr>
      </w:pPr>
      <w:r w:rsidRPr="00A17F29">
        <w:rPr>
          <w:lang w:eastAsia="ru-RU"/>
        </w:rPr>
        <w:t>Потоки контекстной диаграммы</w:t>
      </w:r>
    </w:p>
    <w:p w:rsidR="00A17F29" w:rsidRPr="00A17F29" w:rsidRDefault="00A17F29" w:rsidP="00A17F29">
      <w:pPr>
        <w:rPr>
          <w:b/>
          <w:bCs/>
          <w:lang w:eastAsia="ru-RU"/>
        </w:rPr>
      </w:pPr>
      <w:r w:rsidRPr="00A17F29">
        <w:rPr>
          <w:b/>
          <w:bCs/>
          <w:lang w:eastAsia="ru-RU"/>
        </w:rPr>
        <w:t>Вход:</w:t>
      </w:r>
    </w:p>
    <w:p w:rsidR="00A17F29" w:rsidRPr="00A17F29" w:rsidRDefault="00A17F29" w:rsidP="00BB2BD1">
      <w:pPr>
        <w:pStyle w:val="a"/>
        <w:rPr>
          <w:lang w:eastAsia="ru-RU"/>
        </w:rPr>
      </w:pPr>
      <w:r w:rsidRPr="00A17F29">
        <w:rPr>
          <w:lang w:eastAsia="ru-RU"/>
        </w:rPr>
        <w:t>данные о товарах;</w:t>
      </w:r>
    </w:p>
    <w:p w:rsidR="00A17F29" w:rsidRPr="00A17F29" w:rsidRDefault="00A17F29" w:rsidP="00BB2BD1">
      <w:pPr>
        <w:pStyle w:val="a"/>
        <w:rPr>
          <w:lang w:eastAsia="ru-RU"/>
        </w:rPr>
      </w:pPr>
      <w:r w:rsidRPr="00A17F29">
        <w:rPr>
          <w:lang w:eastAsia="ru-RU"/>
        </w:rPr>
        <w:t>данные об операциях (поступление, перемещение, списание);</w:t>
      </w:r>
    </w:p>
    <w:p w:rsidR="00A17F29" w:rsidRPr="00A17F29" w:rsidRDefault="00A17F29" w:rsidP="00BB2BD1">
      <w:pPr>
        <w:pStyle w:val="a"/>
        <w:rPr>
          <w:lang w:eastAsia="ru-RU"/>
        </w:rPr>
      </w:pPr>
      <w:r w:rsidRPr="00A17F29">
        <w:rPr>
          <w:lang w:eastAsia="ru-RU"/>
        </w:rPr>
        <w:t>запросы пользователей.</w:t>
      </w:r>
    </w:p>
    <w:p w:rsidR="00A17F29" w:rsidRPr="00A17F29" w:rsidRDefault="00A17F29" w:rsidP="00A17F29">
      <w:pPr>
        <w:rPr>
          <w:b/>
          <w:bCs/>
          <w:lang w:eastAsia="ru-RU"/>
        </w:rPr>
      </w:pPr>
      <w:r w:rsidRPr="00A17F29">
        <w:rPr>
          <w:b/>
          <w:bCs/>
          <w:lang w:eastAsia="ru-RU"/>
        </w:rPr>
        <w:t>Выход:</w:t>
      </w:r>
    </w:p>
    <w:p w:rsidR="00A17F29" w:rsidRPr="00A17F29" w:rsidRDefault="00A17F29" w:rsidP="00BB2BD1">
      <w:pPr>
        <w:pStyle w:val="a"/>
        <w:rPr>
          <w:lang w:eastAsia="ru-RU"/>
        </w:rPr>
      </w:pPr>
      <w:r w:rsidRPr="00A17F29">
        <w:rPr>
          <w:lang w:eastAsia="ru-RU"/>
        </w:rPr>
        <w:t>актуальные остатки товаров;</w:t>
      </w:r>
    </w:p>
    <w:p w:rsidR="00A17F29" w:rsidRPr="00A17F29" w:rsidRDefault="00A17F29" w:rsidP="00BB2BD1">
      <w:pPr>
        <w:pStyle w:val="a"/>
        <w:rPr>
          <w:lang w:eastAsia="ru-RU"/>
        </w:rPr>
      </w:pPr>
      <w:r w:rsidRPr="00A17F29">
        <w:rPr>
          <w:lang w:eastAsia="ru-RU"/>
        </w:rPr>
        <w:t>отчетность;</w:t>
      </w:r>
    </w:p>
    <w:p w:rsidR="00A17F29" w:rsidRPr="00A17F29" w:rsidRDefault="00A17F29" w:rsidP="00BB2BD1">
      <w:pPr>
        <w:pStyle w:val="a"/>
        <w:rPr>
          <w:lang w:eastAsia="ru-RU"/>
        </w:rPr>
      </w:pPr>
      <w:r w:rsidRPr="00A17F29">
        <w:rPr>
          <w:lang w:eastAsia="ru-RU"/>
        </w:rPr>
        <w:lastRenderedPageBreak/>
        <w:t>история операций;</w:t>
      </w:r>
    </w:p>
    <w:p w:rsidR="00A17F29" w:rsidRPr="00A17F29" w:rsidRDefault="00A17F29" w:rsidP="00BB2BD1">
      <w:pPr>
        <w:pStyle w:val="a"/>
        <w:rPr>
          <w:lang w:eastAsia="ru-RU"/>
        </w:rPr>
      </w:pPr>
      <w:r w:rsidRPr="00A17F29">
        <w:rPr>
          <w:lang w:eastAsia="ru-RU"/>
        </w:rPr>
        <w:t>аналитическая информация.</w:t>
      </w:r>
    </w:p>
    <w:p w:rsidR="00A17F29" w:rsidRPr="00A17F29" w:rsidRDefault="00A17F29" w:rsidP="00A17F29">
      <w:pPr>
        <w:rPr>
          <w:b/>
          <w:bCs/>
          <w:lang w:eastAsia="ru-RU"/>
        </w:rPr>
      </w:pPr>
      <w:r w:rsidRPr="00A17F29">
        <w:rPr>
          <w:b/>
          <w:bCs/>
          <w:lang w:eastAsia="ru-RU"/>
        </w:rPr>
        <w:t>Управление:</w:t>
      </w:r>
    </w:p>
    <w:p w:rsidR="00A17F29" w:rsidRPr="00A17F29" w:rsidRDefault="00A17F29" w:rsidP="00BB2BD1">
      <w:pPr>
        <w:pStyle w:val="a"/>
        <w:rPr>
          <w:lang w:eastAsia="ru-RU"/>
        </w:rPr>
      </w:pPr>
      <w:r w:rsidRPr="00A17F29">
        <w:rPr>
          <w:lang w:eastAsia="ru-RU"/>
        </w:rPr>
        <w:t>правила складского учета;</w:t>
      </w:r>
    </w:p>
    <w:p w:rsidR="00A17F29" w:rsidRPr="00A17F29" w:rsidRDefault="00A17F29" w:rsidP="00BB2BD1">
      <w:pPr>
        <w:pStyle w:val="a"/>
        <w:rPr>
          <w:lang w:eastAsia="ru-RU"/>
        </w:rPr>
      </w:pPr>
      <w:r w:rsidRPr="00A17F29">
        <w:rPr>
          <w:lang w:eastAsia="ru-RU"/>
        </w:rPr>
        <w:t>учетная политика предприятия;</w:t>
      </w:r>
    </w:p>
    <w:p w:rsidR="00A17F29" w:rsidRPr="00A17F29" w:rsidRDefault="00A17F29" w:rsidP="00BB2BD1">
      <w:pPr>
        <w:pStyle w:val="a"/>
        <w:rPr>
          <w:lang w:eastAsia="ru-RU"/>
        </w:rPr>
      </w:pPr>
      <w:r w:rsidRPr="00A17F29">
        <w:rPr>
          <w:lang w:eastAsia="ru-RU"/>
        </w:rPr>
        <w:t>регламент работы пользователей;</w:t>
      </w:r>
    </w:p>
    <w:p w:rsidR="00A17F29" w:rsidRPr="00A17F29" w:rsidRDefault="00A17F29" w:rsidP="00BB2BD1">
      <w:pPr>
        <w:pStyle w:val="a"/>
        <w:rPr>
          <w:lang w:eastAsia="ru-RU"/>
        </w:rPr>
      </w:pPr>
      <w:r w:rsidRPr="00A17F29">
        <w:rPr>
          <w:lang w:eastAsia="ru-RU"/>
        </w:rPr>
        <w:t>требования безопасности.</w:t>
      </w:r>
    </w:p>
    <w:p w:rsidR="00A17F29" w:rsidRPr="00A17F29" w:rsidRDefault="00A17F29" w:rsidP="00A17F29">
      <w:pPr>
        <w:rPr>
          <w:b/>
          <w:bCs/>
          <w:lang w:eastAsia="ru-RU"/>
        </w:rPr>
      </w:pPr>
      <w:r w:rsidRPr="00A17F29">
        <w:rPr>
          <w:b/>
          <w:bCs/>
          <w:lang w:eastAsia="ru-RU"/>
        </w:rPr>
        <w:t>Механизм:</w:t>
      </w:r>
    </w:p>
    <w:p w:rsidR="00A17F29" w:rsidRPr="00A17F29" w:rsidRDefault="00A17F29" w:rsidP="00BB2BD1">
      <w:pPr>
        <w:pStyle w:val="a"/>
        <w:rPr>
          <w:lang w:eastAsia="ru-RU"/>
        </w:rPr>
      </w:pPr>
      <w:r w:rsidRPr="00A17F29">
        <w:rPr>
          <w:lang w:eastAsia="ru-RU"/>
        </w:rPr>
        <w:t xml:space="preserve">информационная система </w:t>
      </w:r>
      <w:proofErr w:type="spellStart"/>
      <w:r w:rsidRPr="00A17F29">
        <w:rPr>
          <w:lang w:eastAsia="ru-RU"/>
        </w:rPr>
        <w:t>SimpleStock</w:t>
      </w:r>
      <w:proofErr w:type="spellEnd"/>
      <w:r w:rsidRPr="00A17F29">
        <w:rPr>
          <w:lang w:eastAsia="ru-RU"/>
        </w:rPr>
        <w:t>;</w:t>
      </w:r>
    </w:p>
    <w:p w:rsidR="00A17F29" w:rsidRPr="00A17F29" w:rsidRDefault="00A17F29" w:rsidP="00BB2BD1">
      <w:pPr>
        <w:pStyle w:val="a"/>
        <w:rPr>
          <w:lang w:eastAsia="ru-RU"/>
        </w:rPr>
      </w:pPr>
      <w:r w:rsidRPr="00A17F29">
        <w:rPr>
          <w:lang w:eastAsia="ru-RU"/>
        </w:rPr>
        <w:t>база данных;</w:t>
      </w:r>
    </w:p>
    <w:p w:rsidR="00A17F29" w:rsidRPr="00A17F29" w:rsidRDefault="00A17F29" w:rsidP="00BB2BD1">
      <w:pPr>
        <w:pStyle w:val="a"/>
        <w:rPr>
          <w:lang w:eastAsia="ru-RU"/>
        </w:rPr>
      </w:pPr>
      <w:r w:rsidRPr="00A17F29">
        <w:rPr>
          <w:lang w:eastAsia="ru-RU"/>
        </w:rPr>
        <w:t>пользователи (кладовщик, менеджер, администратор);</w:t>
      </w:r>
    </w:p>
    <w:p w:rsidR="00A17F29" w:rsidRDefault="00A17F29" w:rsidP="00BB2BD1">
      <w:pPr>
        <w:pStyle w:val="a"/>
        <w:rPr>
          <w:lang w:eastAsia="ru-RU"/>
        </w:rPr>
      </w:pPr>
      <w:r w:rsidRPr="00A17F29">
        <w:rPr>
          <w:lang w:eastAsia="ru-RU"/>
        </w:rPr>
        <w:t>серверное оборудование.</w:t>
      </w:r>
    </w:p>
    <w:p w:rsidR="00BB2BD1" w:rsidRPr="00E26095" w:rsidRDefault="00BB2BD1" w:rsidP="00BB2BD1">
      <w:pPr>
        <w:pStyle w:val="a"/>
        <w:numPr>
          <w:ilvl w:val="0"/>
          <w:numId w:val="0"/>
        </w:numPr>
        <w:ind w:left="1069" w:hanging="360"/>
        <w:rPr>
          <w:lang w:eastAsia="ru-RU"/>
        </w:rPr>
      </w:pPr>
    </w:p>
    <w:p w:rsidR="00BB2BD1" w:rsidRDefault="00BB2BD1" w:rsidP="00BB2BD1">
      <w:pPr>
        <w:pStyle w:val="2"/>
        <w:rPr>
          <w:lang w:eastAsia="ru-RU"/>
        </w:rPr>
      </w:pPr>
      <w:r w:rsidRPr="00BB2BD1">
        <w:rPr>
          <w:lang w:eastAsia="ru-RU"/>
        </w:rPr>
        <w:t>3.2 Диаграмма первого уровня декомпозиции (A0)</w:t>
      </w:r>
    </w:p>
    <w:p w:rsidR="00BB2BD1" w:rsidRPr="00BB2BD1" w:rsidRDefault="00BB2BD1" w:rsidP="00BB2BD1">
      <w:pPr>
        <w:contextualSpacing w:val="0"/>
        <w:rPr>
          <w:rFonts w:eastAsia="DengXian" w:cs="Times New Roman"/>
          <w:szCs w:val="28"/>
          <w:lang w:eastAsia="ru-RU"/>
        </w:rPr>
      </w:pPr>
      <w:r w:rsidRPr="00BB2BD1">
        <w:rPr>
          <w:rFonts w:eastAsia="DengXian" w:cs="Times New Roman"/>
          <w:szCs w:val="28"/>
          <w:lang w:eastAsia="ru-RU"/>
        </w:rPr>
        <w:t>Основная функция была декомпозиро</w:t>
      </w:r>
      <w:r>
        <w:rPr>
          <w:rFonts w:eastAsia="DengXian" w:cs="Times New Roman"/>
          <w:szCs w:val="28"/>
          <w:lang w:eastAsia="ru-RU"/>
        </w:rPr>
        <w:t>вана на 4 функциональных блока:</w:t>
      </w:r>
    </w:p>
    <w:p w:rsidR="00BB2BD1" w:rsidRPr="00BB2BD1" w:rsidRDefault="00BB2BD1" w:rsidP="00BB2BD1">
      <w:pPr>
        <w:pStyle w:val="a"/>
        <w:rPr>
          <w:lang w:eastAsia="ru-RU"/>
        </w:rPr>
      </w:pPr>
      <w:r w:rsidRPr="00BB2BD1">
        <w:rPr>
          <w:lang w:eastAsia="ru-RU"/>
        </w:rPr>
        <w:t>A0.1 Управление справочниками</w:t>
      </w:r>
    </w:p>
    <w:p w:rsidR="00BB2BD1" w:rsidRPr="00BB2BD1" w:rsidRDefault="00BB2BD1" w:rsidP="00BB2BD1">
      <w:pPr>
        <w:pStyle w:val="a"/>
        <w:rPr>
          <w:lang w:eastAsia="ru-RU"/>
        </w:rPr>
      </w:pPr>
      <w:r w:rsidRPr="00BB2BD1">
        <w:rPr>
          <w:lang w:eastAsia="ru-RU"/>
        </w:rPr>
        <w:t>A0.2 Регистрация операций движения</w:t>
      </w:r>
    </w:p>
    <w:p w:rsidR="00BB2BD1" w:rsidRPr="00BB2BD1" w:rsidRDefault="00BB2BD1" w:rsidP="00BB2BD1">
      <w:pPr>
        <w:pStyle w:val="a"/>
        <w:rPr>
          <w:lang w:eastAsia="ru-RU"/>
        </w:rPr>
      </w:pPr>
      <w:r w:rsidRPr="00BB2BD1">
        <w:rPr>
          <w:lang w:eastAsia="ru-RU"/>
        </w:rPr>
        <w:t>A0.3 Контроль и расчет остатков</w:t>
      </w:r>
    </w:p>
    <w:p w:rsidR="00BB2BD1" w:rsidRDefault="00BB2BD1" w:rsidP="00BB2BD1">
      <w:pPr>
        <w:pStyle w:val="a"/>
        <w:rPr>
          <w:lang w:eastAsia="ru-RU"/>
        </w:rPr>
      </w:pPr>
      <w:r w:rsidRPr="00BB2BD1">
        <w:rPr>
          <w:lang w:eastAsia="ru-RU"/>
        </w:rPr>
        <w:t>A0.4 Формирование отчетности</w:t>
      </w:r>
    </w:p>
    <w:p w:rsidR="00E26095" w:rsidRPr="00E26095" w:rsidRDefault="00E26095" w:rsidP="00E26095">
      <w:pPr>
        <w:contextualSpacing w:val="0"/>
        <w:rPr>
          <w:rFonts w:eastAsia="DengXian" w:cs="Times New Roman"/>
          <w:szCs w:val="28"/>
          <w:lang w:eastAsia="ru-RU"/>
        </w:rPr>
      </w:pPr>
      <w:r w:rsidRPr="00E26095">
        <w:rPr>
          <w:rFonts w:eastAsia="DengXian" w:cs="Times New Roman"/>
          <w:szCs w:val="28"/>
          <w:lang w:eastAsia="ru-RU"/>
        </w:rPr>
        <w:t>Для большей детализации основной бизнес-функции построим диаграмму первого уровня декомпозиции, представленную на рисунке 3.2.</w:t>
      </w:r>
    </w:p>
    <w:p w:rsidR="00E26095" w:rsidRPr="00E26095" w:rsidRDefault="002F291C" w:rsidP="00BB2BD1">
      <w:pPr>
        <w:spacing w:before="240" w:after="280"/>
        <w:ind w:firstLine="0"/>
        <w:contextualSpacing w:val="0"/>
        <w:jc w:val="center"/>
        <w:rPr>
          <w:rFonts w:eastAsia="DengXian" w:cs="Times New Roman"/>
          <w:szCs w:val="28"/>
          <w:lang w:eastAsia="ru-RU"/>
        </w:rPr>
      </w:pPr>
      <w:r w:rsidRPr="002F291C">
        <w:rPr>
          <w:rFonts w:eastAsia="DengXian" w:cs="Times New Roman"/>
          <w:szCs w:val="28"/>
          <w:lang w:eastAsia="ru-RU"/>
        </w:rPr>
        <w:drawing>
          <wp:inline distT="0" distB="0" distL="0" distR="0" wp14:anchorId="44DCB84B" wp14:editId="6C9ED976">
            <wp:extent cx="6343650" cy="396430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448"/>
                    <a:stretch/>
                  </pic:blipFill>
                  <pic:spPr bwMode="auto">
                    <a:xfrm>
                      <a:off x="0" y="0"/>
                      <a:ext cx="6343650" cy="3964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2" w:name="_GoBack"/>
      <w:bookmarkEnd w:id="2"/>
    </w:p>
    <w:p w:rsidR="00E26095" w:rsidRPr="00E26095" w:rsidRDefault="00E26095" w:rsidP="00BB2BD1">
      <w:pPr>
        <w:spacing w:before="240" w:after="280"/>
        <w:ind w:firstLine="0"/>
        <w:contextualSpacing w:val="0"/>
        <w:jc w:val="center"/>
        <w:rPr>
          <w:rFonts w:eastAsia="DengXian" w:cs="Times New Roman"/>
          <w:szCs w:val="28"/>
          <w:lang w:eastAsia="ru-RU"/>
        </w:rPr>
      </w:pPr>
      <w:r w:rsidRPr="005A286A">
        <w:rPr>
          <w:rFonts w:eastAsia="DengXian" w:cs="Times New Roman"/>
          <w:szCs w:val="28"/>
          <w:lang w:eastAsia="ru-RU"/>
        </w:rPr>
        <w:t>Рисунок 3.2 – Диаграмма первого уровня декомпозиции</w:t>
      </w:r>
    </w:p>
    <w:p w:rsidR="00BB2BD1" w:rsidRPr="00BB2BD1" w:rsidRDefault="00BB2BD1" w:rsidP="00BB2BD1">
      <w:pPr>
        <w:rPr>
          <w:b/>
          <w:lang w:eastAsia="ru-RU"/>
        </w:rPr>
      </w:pPr>
      <w:r w:rsidRPr="00BB2BD1">
        <w:rPr>
          <w:b/>
          <w:lang w:eastAsia="ru-RU"/>
        </w:rPr>
        <w:lastRenderedPageBreak/>
        <w:t>Блок A0.1 — Управление справочниками</w:t>
      </w:r>
    </w:p>
    <w:p w:rsidR="00BB2BD1" w:rsidRPr="00BB2BD1" w:rsidRDefault="00BB2BD1" w:rsidP="00BB2BD1">
      <w:pPr>
        <w:rPr>
          <w:lang w:eastAsia="ru-RU"/>
        </w:rPr>
      </w:pPr>
      <w:r w:rsidRPr="00BB2BD1">
        <w:rPr>
          <w:lang w:eastAsia="ru-RU"/>
        </w:rPr>
        <w:t>Вход:</w:t>
      </w:r>
    </w:p>
    <w:p w:rsidR="00BB2BD1" w:rsidRPr="00BB2BD1" w:rsidRDefault="00BB2BD1" w:rsidP="00BB2BD1">
      <w:pPr>
        <w:pStyle w:val="a"/>
        <w:rPr>
          <w:lang w:eastAsia="ru-RU"/>
        </w:rPr>
      </w:pPr>
      <w:r w:rsidRPr="00BB2BD1">
        <w:rPr>
          <w:lang w:eastAsia="ru-RU"/>
        </w:rPr>
        <w:t>данные о новых товарах;</w:t>
      </w:r>
    </w:p>
    <w:p w:rsidR="00BB2BD1" w:rsidRPr="00BB2BD1" w:rsidRDefault="00BB2BD1" w:rsidP="00BB2BD1">
      <w:pPr>
        <w:pStyle w:val="a"/>
        <w:rPr>
          <w:lang w:eastAsia="ru-RU"/>
        </w:rPr>
      </w:pPr>
      <w:r w:rsidRPr="00BB2BD1">
        <w:rPr>
          <w:lang w:eastAsia="ru-RU"/>
        </w:rPr>
        <w:t>данные о складах;</w:t>
      </w:r>
    </w:p>
    <w:p w:rsidR="00BB2BD1" w:rsidRPr="00BB2BD1" w:rsidRDefault="00BB2BD1" w:rsidP="00BB2BD1">
      <w:pPr>
        <w:pStyle w:val="a"/>
        <w:rPr>
          <w:lang w:eastAsia="ru-RU"/>
        </w:rPr>
      </w:pPr>
      <w:r w:rsidRPr="00BB2BD1">
        <w:rPr>
          <w:lang w:eastAsia="ru-RU"/>
        </w:rPr>
        <w:t>данные о пользователях.</w:t>
      </w:r>
    </w:p>
    <w:p w:rsidR="00BB2BD1" w:rsidRPr="00BB2BD1" w:rsidRDefault="00BB2BD1" w:rsidP="00BB2BD1">
      <w:pPr>
        <w:rPr>
          <w:lang w:eastAsia="ru-RU"/>
        </w:rPr>
      </w:pPr>
      <w:r w:rsidRPr="00BB2BD1">
        <w:rPr>
          <w:lang w:eastAsia="ru-RU"/>
        </w:rPr>
        <w:t>Управление:</w:t>
      </w:r>
    </w:p>
    <w:p w:rsidR="00BB2BD1" w:rsidRPr="00BB2BD1" w:rsidRDefault="00BB2BD1" w:rsidP="00BB2BD1">
      <w:pPr>
        <w:pStyle w:val="a"/>
        <w:rPr>
          <w:lang w:eastAsia="ru-RU"/>
        </w:rPr>
      </w:pPr>
      <w:r w:rsidRPr="00BB2BD1">
        <w:rPr>
          <w:lang w:eastAsia="ru-RU"/>
        </w:rPr>
        <w:t>регламент администрирования;</w:t>
      </w:r>
    </w:p>
    <w:p w:rsidR="00BB2BD1" w:rsidRPr="00BB2BD1" w:rsidRDefault="00BB2BD1" w:rsidP="00BB2BD1">
      <w:pPr>
        <w:pStyle w:val="a"/>
        <w:rPr>
          <w:lang w:eastAsia="ru-RU"/>
        </w:rPr>
      </w:pPr>
      <w:r w:rsidRPr="00BB2BD1">
        <w:rPr>
          <w:lang w:eastAsia="ru-RU"/>
        </w:rPr>
        <w:t xml:space="preserve">правила </w:t>
      </w:r>
      <w:proofErr w:type="spellStart"/>
      <w:r w:rsidRPr="00BB2BD1">
        <w:rPr>
          <w:lang w:eastAsia="ru-RU"/>
        </w:rPr>
        <w:t>валидации</w:t>
      </w:r>
      <w:proofErr w:type="spellEnd"/>
      <w:r w:rsidRPr="00BB2BD1">
        <w:rPr>
          <w:lang w:eastAsia="ru-RU"/>
        </w:rPr>
        <w:t xml:space="preserve"> данных.</w:t>
      </w:r>
    </w:p>
    <w:p w:rsidR="00BB2BD1" w:rsidRPr="00BB2BD1" w:rsidRDefault="00BB2BD1" w:rsidP="00BB2BD1">
      <w:pPr>
        <w:rPr>
          <w:lang w:eastAsia="ru-RU"/>
        </w:rPr>
      </w:pPr>
      <w:r w:rsidRPr="00BB2BD1">
        <w:rPr>
          <w:lang w:eastAsia="ru-RU"/>
        </w:rPr>
        <w:t>Механизм:</w:t>
      </w:r>
    </w:p>
    <w:p w:rsidR="00BB2BD1" w:rsidRPr="00BB2BD1" w:rsidRDefault="00BB2BD1" w:rsidP="00BB2BD1">
      <w:pPr>
        <w:pStyle w:val="a"/>
        <w:rPr>
          <w:lang w:eastAsia="ru-RU"/>
        </w:rPr>
      </w:pPr>
      <w:r w:rsidRPr="00BB2BD1">
        <w:rPr>
          <w:lang w:eastAsia="ru-RU"/>
        </w:rPr>
        <w:t>администратор;</w:t>
      </w:r>
    </w:p>
    <w:p w:rsidR="00BB2BD1" w:rsidRPr="00BB2BD1" w:rsidRDefault="00BB2BD1" w:rsidP="00BB2BD1">
      <w:pPr>
        <w:pStyle w:val="a"/>
        <w:rPr>
          <w:lang w:eastAsia="ru-RU"/>
        </w:rPr>
      </w:pPr>
      <w:r w:rsidRPr="00BB2BD1">
        <w:rPr>
          <w:lang w:eastAsia="ru-RU"/>
        </w:rPr>
        <w:t>база данных.</w:t>
      </w:r>
    </w:p>
    <w:p w:rsidR="00BB2BD1" w:rsidRPr="00BB2BD1" w:rsidRDefault="00BB2BD1" w:rsidP="00BB2BD1">
      <w:pPr>
        <w:rPr>
          <w:lang w:eastAsia="ru-RU"/>
        </w:rPr>
      </w:pPr>
      <w:r w:rsidRPr="00BB2BD1">
        <w:rPr>
          <w:lang w:eastAsia="ru-RU"/>
        </w:rPr>
        <w:t>Выход:</w:t>
      </w:r>
    </w:p>
    <w:p w:rsidR="00BB2BD1" w:rsidRDefault="00BB2BD1" w:rsidP="000D4A70">
      <w:pPr>
        <w:pStyle w:val="a"/>
        <w:rPr>
          <w:lang w:eastAsia="ru-RU"/>
        </w:rPr>
      </w:pPr>
      <w:r w:rsidRPr="00BB2BD1">
        <w:rPr>
          <w:lang w:eastAsia="ru-RU"/>
        </w:rPr>
        <w:t xml:space="preserve">актуализированные </w:t>
      </w:r>
      <w:r w:rsidR="000D4A70">
        <w:rPr>
          <w:lang w:eastAsia="ru-RU"/>
        </w:rPr>
        <w:t>данные справочников.</w:t>
      </w:r>
    </w:p>
    <w:p w:rsidR="00BB2BD1" w:rsidRPr="00BB2BD1" w:rsidRDefault="00BB2BD1" w:rsidP="00BB2BD1">
      <w:pPr>
        <w:spacing w:line="345" w:lineRule="atLeast"/>
        <w:contextualSpacing w:val="0"/>
        <w:rPr>
          <w:rFonts w:eastAsia="Times New Roman" w:cs="Times New Roman"/>
          <w:b/>
          <w:color w:val="000000"/>
          <w:sz w:val="27"/>
          <w:szCs w:val="27"/>
          <w:lang w:val="zh-CN" w:eastAsia="zh-CN"/>
        </w:rPr>
      </w:pPr>
      <w:r w:rsidRPr="00BB2BD1">
        <w:rPr>
          <w:rFonts w:eastAsia="Times New Roman" w:cs="Times New Roman"/>
          <w:b/>
          <w:color w:val="000000"/>
          <w:sz w:val="27"/>
          <w:szCs w:val="27"/>
          <w:lang w:val="zh-CN" w:eastAsia="zh-CN"/>
        </w:rPr>
        <w:t>Блок A0.2 — Регистрация операций движения</w:t>
      </w:r>
    </w:p>
    <w:p w:rsidR="00BB2BD1" w:rsidRPr="00BB2BD1" w:rsidRDefault="00BB2BD1" w:rsidP="00BB2BD1">
      <w:pPr>
        <w:spacing w:line="345" w:lineRule="atLeast"/>
        <w:contextualSpacing w:val="0"/>
        <w:rPr>
          <w:rFonts w:eastAsia="Times New Roman" w:cs="Times New Roman"/>
          <w:color w:val="000000"/>
          <w:sz w:val="27"/>
          <w:szCs w:val="27"/>
          <w:lang w:val="zh-CN" w:eastAsia="zh-CN"/>
        </w:rPr>
      </w:pPr>
      <w:r w:rsidRPr="00BB2BD1">
        <w:rPr>
          <w:rFonts w:eastAsia="Times New Roman" w:cs="Times New Roman"/>
          <w:color w:val="000000"/>
          <w:sz w:val="27"/>
          <w:szCs w:val="27"/>
          <w:lang w:val="zh-CN" w:eastAsia="zh-CN"/>
        </w:rPr>
        <w:t>Вход:</w:t>
      </w:r>
    </w:p>
    <w:p w:rsidR="00BB2BD1" w:rsidRPr="00BB2BD1" w:rsidRDefault="00BB2BD1" w:rsidP="00BB2BD1">
      <w:pPr>
        <w:pStyle w:val="a"/>
        <w:rPr>
          <w:lang w:val="zh-CN" w:eastAsia="zh-CN"/>
        </w:rPr>
      </w:pPr>
      <w:r w:rsidRPr="00BB2BD1">
        <w:rPr>
          <w:lang w:val="zh-CN" w:eastAsia="zh-CN"/>
        </w:rPr>
        <w:t>данные о поступлении;</w:t>
      </w:r>
    </w:p>
    <w:p w:rsidR="00BB2BD1" w:rsidRPr="00BB2BD1" w:rsidRDefault="00BB2BD1" w:rsidP="00BB2BD1">
      <w:pPr>
        <w:pStyle w:val="a"/>
        <w:rPr>
          <w:lang w:val="zh-CN" w:eastAsia="zh-CN"/>
        </w:rPr>
      </w:pPr>
      <w:r w:rsidRPr="00BB2BD1">
        <w:rPr>
          <w:lang w:val="zh-CN" w:eastAsia="zh-CN"/>
        </w:rPr>
        <w:t>данные о перемещении;</w:t>
      </w:r>
    </w:p>
    <w:p w:rsidR="00BB2BD1" w:rsidRPr="00BB2BD1" w:rsidRDefault="00BB2BD1" w:rsidP="00BB2BD1">
      <w:pPr>
        <w:pStyle w:val="a"/>
        <w:rPr>
          <w:lang w:val="zh-CN" w:eastAsia="zh-CN"/>
        </w:rPr>
      </w:pPr>
      <w:r w:rsidRPr="00BB2BD1">
        <w:rPr>
          <w:lang w:val="zh-CN" w:eastAsia="zh-CN"/>
        </w:rPr>
        <w:t>данные о списании.</w:t>
      </w:r>
    </w:p>
    <w:p w:rsidR="00BB2BD1" w:rsidRPr="00BB2BD1" w:rsidRDefault="00BB2BD1" w:rsidP="00BB2BD1">
      <w:pPr>
        <w:spacing w:line="345" w:lineRule="atLeast"/>
        <w:contextualSpacing w:val="0"/>
        <w:rPr>
          <w:rFonts w:eastAsia="Times New Roman" w:cs="Times New Roman"/>
          <w:color w:val="000000"/>
          <w:sz w:val="27"/>
          <w:szCs w:val="27"/>
          <w:lang w:val="zh-CN" w:eastAsia="zh-CN"/>
        </w:rPr>
      </w:pPr>
      <w:r w:rsidRPr="00BB2BD1">
        <w:rPr>
          <w:rFonts w:eastAsia="Times New Roman" w:cs="Times New Roman"/>
          <w:color w:val="000000"/>
          <w:sz w:val="27"/>
          <w:szCs w:val="27"/>
          <w:lang w:val="zh-CN" w:eastAsia="zh-CN"/>
        </w:rPr>
        <w:t>Управление:</w:t>
      </w:r>
    </w:p>
    <w:p w:rsidR="00BB2BD1" w:rsidRPr="00BB2BD1" w:rsidRDefault="00BB2BD1" w:rsidP="00BB2BD1">
      <w:pPr>
        <w:pStyle w:val="a"/>
        <w:rPr>
          <w:lang w:val="zh-CN" w:eastAsia="zh-CN"/>
        </w:rPr>
      </w:pPr>
      <w:r w:rsidRPr="00BB2BD1">
        <w:rPr>
          <w:lang w:val="zh-CN" w:eastAsia="zh-CN"/>
        </w:rPr>
        <w:t>правила складского учета;</w:t>
      </w:r>
    </w:p>
    <w:p w:rsidR="00BB2BD1" w:rsidRPr="00BB2BD1" w:rsidRDefault="00BB2BD1" w:rsidP="00BB2BD1">
      <w:pPr>
        <w:pStyle w:val="a"/>
        <w:rPr>
          <w:lang w:val="zh-CN" w:eastAsia="zh-CN"/>
        </w:rPr>
      </w:pPr>
      <w:r w:rsidRPr="00BB2BD1">
        <w:rPr>
          <w:lang w:val="zh-CN" w:eastAsia="zh-CN"/>
        </w:rPr>
        <w:t>ограничения по остаткам.</w:t>
      </w:r>
    </w:p>
    <w:p w:rsidR="00BB2BD1" w:rsidRPr="00BB2BD1" w:rsidRDefault="00BB2BD1" w:rsidP="00BB2BD1">
      <w:pPr>
        <w:spacing w:line="345" w:lineRule="atLeast"/>
        <w:contextualSpacing w:val="0"/>
        <w:rPr>
          <w:rFonts w:eastAsia="Times New Roman" w:cs="Times New Roman"/>
          <w:color w:val="000000"/>
          <w:sz w:val="27"/>
          <w:szCs w:val="27"/>
          <w:lang w:val="zh-CN" w:eastAsia="zh-CN"/>
        </w:rPr>
      </w:pPr>
      <w:r w:rsidRPr="00BB2BD1">
        <w:rPr>
          <w:rFonts w:eastAsia="Times New Roman" w:cs="Times New Roman"/>
          <w:color w:val="000000"/>
          <w:sz w:val="27"/>
          <w:szCs w:val="27"/>
          <w:lang w:val="zh-CN" w:eastAsia="zh-CN"/>
        </w:rPr>
        <w:t>Механизм:</w:t>
      </w:r>
    </w:p>
    <w:p w:rsidR="00BB2BD1" w:rsidRPr="00BB2BD1" w:rsidRDefault="00BB2BD1" w:rsidP="00BB2BD1">
      <w:pPr>
        <w:pStyle w:val="a"/>
        <w:rPr>
          <w:lang w:val="zh-CN" w:eastAsia="zh-CN"/>
        </w:rPr>
      </w:pPr>
      <w:r w:rsidRPr="00BB2BD1">
        <w:rPr>
          <w:lang w:val="zh-CN" w:eastAsia="zh-CN"/>
        </w:rPr>
        <w:t>кладовщик;</w:t>
      </w:r>
    </w:p>
    <w:p w:rsidR="00BB2BD1" w:rsidRPr="00BB2BD1" w:rsidRDefault="00BB2BD1" w:rsidP="00BB2BD1">
      <w:pPr>
        <w:pStyle w:val="a"/>
        <w:rPr>
          <w:lang w:val="zh-CN" w:eastAsia="zh-CN"/>
        </w:rPr>
      </w:pPr>
      <w:r w:rsidRPr="00BB2BD1">
        <w:rPr>
          <w:lang w:val="zh-CN" w:eastAsia="zh-CN"/>
        </w:rPr>
        <w:t>интерфейс системы;</w:t>
      </w:r>
    </w:p>
    <w:p w:rsidR="00BB2BD1" w:rsidRPr="00BB2BD1" w:rsidRDefault="00BB2BD1" w:rsidP="00BB2BD1">
      <w:pPr>
        <w:pStyle w:val="a"/>
        <w:rPr>
          <w:lang w:val="zh-CN" w:eastAsia="zh-CN"/>
        </w:rPr>
      </w:pPr>
      <w:r w:rsidRPr="00BB2BD1">
        <w:rPr>
          <w:lang w:val="zh-CN" w:eastAsia="zh-CN"/>
        </w:rPr>
        <w:t>база данных.</w:t>
      </w:r>
    </w:p>
    <w:p w:rsidR="00BB2BD1" w:rsidRPr="00BB2BD1" w:rsidRDefault="00BB2BD1" w:rsidP="00BB2BD1">
      <w:pPr>
        <w:spacing w:line="345" w:lineRule="atLeast"/>
        <w:contextualSpacing w:val="0"/>
        <w:rPr>
          <w:rFonts w:eastAsia="Times New Roman" w:cs="Times New Roman"/>
          <w:color w:val="000000"/>
          <w:sz w:val="27"/>
          <w:szCs w:val="27"/>
          <w:lang w:val="zh-CN" w:eastAsia="zh-CN"/>
        </w:rPr>
      </w:pPr>
      <w:r w:rsidRPr="00BB2BD1">
        <w:rPr>
          <w:rFonts w:eastAsia="Times New Roman" w:cs="Times New Roman"/>
          <w:color w:val="000000"/>
          <w:sz w:val="27"/>
          <w:szCs w:val="27"/>
          <w:lang w:val="zh-CN" w:eastAsia="zh-CN"/>
        </w:rPr>
        <w:t>Выход:</w:t>
      </w:r>
    </w:p>
    <w:p w:rsidR="00BB2BD1" w:rsidRPr="000D4A70" w:rsidRDefault="000D4A70" w:rsidP="00125F7B">
      <w:pPr>
        <w:pStyle w:val="a"/>
        <w:rPr>
          <w:lang w:val="zh-CN" w:eastAsia="zh-CN"/>
        </w:rPr>
      </w:pPr>
      <w:r>
        <w:rPr>
          <w:lang w:eastAsia="zh-CN"/>
        </w:rPr>
        <w:t xml:space="preserve">данные </w:t>
      </w:r>
      <w:r w:rsidRPr="000D4A70">
        <w:rPr>
          <w:lang w:val="zh-CN" w:eastAsia="zh-CN"/>
        </w:rPr>
        <w:t>зарегистрированны</w:t>
      </w:r>
      <w:r>
        <w:rPr>
          <w:lang w:eastAsia="zh-CN"/>
        </w:rPr>
        <w:t>х</w:t>
      </w:r>
      <w:r w:rsidRPr="000D4A70">
        <w:rPr>
          <w:lang w:val="zh-CN" w:eastAsia="zh-CN"/>
        </w:rPr>
        <w:t xml:space="preserve"> операци</w:t>
      </w:r>
      <w:r>
        <w:rPr>
          <w:lang w:eastAsia="zh-CN"/>
        </w:rPr>
        <w:t>й.</w:t>
      </w:r>
    </w:p>
    <w:p w:rsidR="00BB2BD1" w:rsidRPr="00BB2BD1" w:rsidRDefault="00BB2BD1" w:rsidP="00BB2BD1">
      <w:pPr>
        <w:spacing w:line="345" w:lineRule="atLeast"/>
        <w:contextualSpacing w:val="0"/>
        <w:rPr>
          <w:rFonts w:eastAsia="Times New Roman" w:cs="Times New Roman"/>
          <w:b/>
          <w:color w:val="000000"/>
          <w:sz w:val="27"/>
          <w:szCs w:val="27"/>
          <w:lang w:val="zh-CN" w:eastAsia="zh-CN"/>
        </w:rPr>
      </w:pPr>
      <w:r w:rsidRPr="00BB2BD1">
        <w:rPr>
          <w:rFonts w:eastAsia="Times New Roman" w:cs="Times New Roman"/>
          <w:b/>
          <w:color w:val="000000"/>
          <w:sz w:val="27"/>
          <w:szCs w:val="27"/>
          <w:lang w:val="zh-CN" w:eastAsia="zh-CN"/>
        </w:rPr>
        <w:t>Блок A0.3 — Контроль и расчет остатков</w:t>
      </w:r>
    </w:p>
    <w:p w:rsidR="00BB2BD1" w:rsidRPr="00BB2BD1" w:rsidRDefault="00BB2BD1" w:rsidP="00BB2BD1">
      <w:pPr>
        <w:spacing w:line="345" w:lineRule="atLeast"/>
        <w:contextualSpacing w:val="0"/>
        <w:rPr>
          <w:rFonts w:eastAsia="Times New Roman" w:cs="Times New Roman"/>
          <w:color w:val="000000"/>
          <w:sz w:val="27"/>
          <w:szCs w:val="27"/>
          <w:lang w:val="zh-CN" w:eastAsia="zh-CN"/>
        </w:rPr>
      </w:pPr>
      <w:r w:rsidRPr="00BB2BD1">
        <w:rPr>
          <w:rFonts w:eastAsia="Times New Roman" w:cs="Times New Roman"/>
          <w:color w:val="000000"/>
          <w:sz w:val="27"/>
          <w:szCs w:val="27"/>
          <w:lang w:val="zh-CN" w:eastAsia="zh-CN"/>
        </w:rPr>
        <w:t>Вход:</w:t>
      </w:r>
    </w:p>
    <w:p w:rsidR="00BB2BD1" w:rsidRPr="00BB2BD1" w:rsidRDefault="00BB2BD1" w:rsidP="00BB2BD1">
      <w:pPr>
        <w:pStyle w:val="a"/>
        <w:rPr>
          <w:lang w:val="zh-CN" w:eastAsia="zh-CN"/>
        </w:rPr>
      </w:pPr>
      <w:r w:rsidRPr="00BB2BD1">
        <w:rPr>
          <w:lang w:val="zh-CN" w:eastAsia="zh-CN"/>
        </w:rPr>
        <w:t>данные зарегистрированных операций.</w:t>
      </w:r>
    </w:p>
    <w:p w:rsidR="00BB2BD1" w:rsidRPr="00BB2BD1" w:rsidRDefault="00BB2BD1" w:rsidP="00BB2BD1">
      <w:pPr>
        <w:spacing w:line="345" w:lineRule="atLeast"/>
        <w:contextualSpacing w:val="0"/>
        <w:rPr>
          <w:rFonts w:eastAsia="Times New Roman" w:cs="Times New Roman"/>
          <w:color w:val="000000"/>
          <w:sz w:val="27"/>
          <w:szCs w:val="27"/>
          <w:lang w:val="zh-CN" w:eastAsia="zh-CN"/>
        </w:rPr>
      </w:pPr>
      <w:r w:rsidRPr="00BB2BD1">
        <w:rPr>
          <w:rFonts w:eastAsia="Times New Roman" w:cs="Times New Roman"/>
          <w:color w:val="000000"/>
          <w:sz w:val="27"/>
          <w:szCs w:val="27"/>
          <w:lang w:val="zh-CN" w:eastAsia="zh-CN"/>
        </w:rPr>
        <w:t>Управление:</w:t>
      </w:r>
    </w:p>
    <w:p w:rsidR="00BB2BD1" w:rsidRPr="00BB2BD1" w:rsidRDefault="00BB2BD1" w:rsidP="00BB2BD1">
      <w:pPr>
        <w:pStyle w:val="a"/>
        <w:rPr>
          <w:lang w:val="zh-CN" w:eastAsia="zh-CN"/>
        </w:rPr>
      </w:pPr>
      <w:r w:rsidRPr="00BB2BD1">
        <w:rPr>
          <w:lang w:val="zh-CN" w:eastAsia="zh-CN"/>
        </w:rPr>
        <w:t>алгоритмы расчета остатков;</w:t>
      </w:r>
    </w:p>
    <w:p w:rsidR="00BB2BD1" w:rsidRPr="00BB2BD1" w:rsidRDefault="00BB2BD1" w:rsidP="00BB2BD1">
      <w:pPr>
        <w:pStyle w:val="a"/>
        <w:rPr>
          <w:lang w:val="zh-CN" w:eastAsia="zh-CN"/>
        </w:rPr>
      </w:pPr>
      <w:r w:rsidRPr="00BB2BD1">
        <w:rPr>
          <w:lang w:val="zh-CN" w:eastAsia="zh-CN"/>
        </w:rPr>
        <w:t>правила контроля корректности.</w:t>
      </w:r>
    </w:p>
    <w:p w:rsidR="00BB2BD1" w:rsidRPr="00BB2BD1" w:rsidRDefault="00BB2BD1" w:rsidP="00BB2BD1">
      <w:pPr>
        <w:spacing w:line="345" w:lineRule="atLeast"/>
        <w:contextualSpacing w:val="0"/>
        <w:rPr>
          <w:rFonts w:eastAsia="Times New Roman" w:cs="Times New Roman"/>
          <w:color w:val="000000"/>
          <w:sz w:val="27"/>
          <w:szCs w:val="27"/>
          <w:lang w:val="zh-CN" w:eastAsia="zh-CN"/>
        </w:rPr>
      </w:pPr>
      <w:r w:rsidRPr="00BB2BD1">
        <w:rPr>
          <w:rFonts w:eastAsia="Times New Roman" w:cs="Times New Roman"/>
          <w:color w:val="000000"/>
          <w:sz w:val="27"/>
          <w:szCs w:val="27"/>
          <w:lang w:val="zh-CN" w:eastAsia="zh-CN"/>
        </w:rPr>
        <w:t>Механизм:</w:t>
      </w:r>
    </w:p>
    <w:p w:rsidR="00BB2BD1" w:rsidRPr="00BB2BD1" w:rsidRDefault="00BB2BD1" w:rsidP="00BB2BD1">
      <w:pPr>
        <w:pStyle w:val="a"/>
        <w:rPr>
          <w:lang w:val="zh-CN" w:eastAsia="zh-CN"/>
        </w:rPr>
      </w:pPr>
      <w:r w:rsidRPr="00BB2BD1">
        <w:rPr>
          <w:lang w:val="zh-CN" w:eastAsia="zh-CN"/>
        </w:rPr>
        <w:t>сервер обработки данных;</w:t>
      </w:r>
    </w:p>
    <w:p w:rsidR="00BB2BD1" w:rsidRPr="00BB2BD1" w:rsidRDefault="00BB2BD1" w:rsidP="00BB2BD1">
      <w:pPr>
        <w:pStyle w:val="a"/>
        <w:rPr>
          <w:lang w:val="zh-CN" w:eastAsia="zh-CN"/>
        </w:rPr>
      </w:pPr>
      <w:r w:rsidRPr="00BB2BD1">
        <w:rPr>
          <w:lang w:val="zh-CN" w:eastAsia="zh-CN"/>
        </w:rPr>
        <w:t>база данных.</w:t>
      </w:r>
    </w:p>
    <w:p w:rsidR="00BB2BD1" w:rsidRPr="00BB2BD1" w:rsidRDefault="00BB2BD1" w:rsidP="00BB2BD1">
      <w:pPr>
        <w:spacing w:line="345" w:lineRule="atLeast"/>
        <w:contextualSpacing w:val="0"/>
        <w:rPr>
          <w:rFonts w:eastAsia="Times New Roman" w:cs="Times New Roman"/>
          <w:color w:val="000000"/>
          <w:sz w:val="27"/>
          <w:szCs w:val="27"/>
          <w:lang w:val="zh-CN" w:eastAsia="zh-CN"/>
        </w:rPr>
      </w:pPr>
      <w:r w:rsidRPr="00BB2BD1">
        <w:rPr>
          <w:rFonts w:eastAsia="Times New Roman" w:cs="Times New Roman"/>
          <w:color w:val="000000"/>
          <w:sz w:val="27"/>
          <w:szCs w:val="27"/>
          <w:lang w:val="zh-CN" w:eastAsia="zh-CN"/>
        </w:rPr>
        <w:t>Выход:</w:t>
      </w:r>
    </w:p>
    <w:p w:rsidR="00BB2BD1" w:rsidRPr="00BB2BD1" w:rsidRDefault="000D4A70" w:rsidP="00BB2BD1">
      <w:pPr>
        <w:pStyle w:val="a"/>
        <w:rPr>
          <w:lang w:val="zh-CN" w:eastAsia="zh-CN"/>
        </w:rPr>
      </w:pPr>
      <w:r>
        <w:rPr>
          <w:lang w:eastAsia="zh-CN"/>
        </w:rPr>
        <w:t>рассчитанные остатки</w:t>
      </w:r>
      <w:r w:rsidR="00BB2BD1" w:rsidRPr="00BB2BD1">
        <w:rPr>
          <w:lang w:val="zh-CN" w:eastAsia="zh-CN"/>
        </w:rPr>
        <w:t>.</w:t>
      </w:r>
    </w:p>
    <w:p w:rsidR="00BB2BD1" w:rsidRPr="00BB2BD1" w:rsidRDefault="00BB2BD1" w:rsidP="00BB2BD1">
      <w:pPr>
        <w:spacing w:line="345" w:lineRule="atLeast"/>
        <w:contextualSpacing w:val="0"/>
        <w:rPr>
          <w:rFonts w:eastAsia="Times New Roman" w:cs="Times New Roman"/>
          <w:b/>
          <w:color w:val="000000"/>
          <w:sz w:val="27"/>
          <w:szCs w:val="27"/>
          <w:lang w:val="zh-CN" w:eastAsia="zh-CN"/>
        </w:rPr>
      </w:pPr>
      <w:r w:rsidRPr="00BB2BD1">
        <w:rPr>
          <w:rFonts w:eastAsia="Times New Roman" w:cs="Times New Roman"/>
          <w:b/>
          <w:color w:val="000000"/>
          <w:sz w:val="27"/>
          <w:szCs w:val="27"/>
          <w:lang w:val="zh-CN" w:eastAsia="zh-CN"/>
        </w:rPr>
        <w:t>Блок A0.4 — Формирование отчетности</w:t>
      </w:r>
    </w:p>
    <w:p w:rsidR="00BB2BD1" w:rsidRPr="00BB2BD1" w:rsidRDefault="00BB2BD1" w:rsidP="00BB2BD1">
      <w:pPr>
        <w:spacing w:line="345" w:lineRule="atLeast"/>
        <w:contextualSpacing w:val="0"/>
        <w:rPr>
          <w:rFonts w:eastAsia="Times New Roman" w:cs="Times New Roman"/>
          <w:color w:val="000000"/>
          <w:sz w:val="27"/>
          <w:szCs w:val="27"/>
          <w:lang w:val="zh-CN" w:eastAsia="zh-CN"/>
        </w:rPr>
      </w:pPr>
      <w:r w:rsidRPr="00BB2BD1">
        <w:rPr>
          <w:rFonts w:eastAsia="Times New Roman" w:cs="Times New Roman"/>
          <w:color w:val="000000"/>
          <w:sz w:val="27"/>
          <w:szCs w:val="27"/>
          <w:lang w:val="zh-CN" w:eastAsia="zh-CN"/>
        </w:rPr>
        <w:t>Вход:</w:t>
      </w:r>
    </w:p>
    <w:p w:rsidR="00BB2BD1" w:rsidRPr="00BB2BD1" w:rsidRDefault="00BB2BD1" w:rsidP="00BB2BD1">
      <w:pPr>
        <w:pStyle w:val="a"/>
        <w:rPr>
          <w:lang w:val="zh-CN" w:eastAsia="zh-CN"/>
        </w:rPr>
      </w:pPr>
      <w:r w:rsidRPr="00BB2BD1">
        <w:rPr>
          <w:lang w:val="zh-CN" w:eastAsia="zh-CN"/>
        </w:rPr>
        <w:t>данные об остатках;</w:t>
      </w:r>
    </w:p>
    <w:p w:rsidR="00BB2BD1" w:rsidRPr="00BB2BD1" w:rsidRDefault="00BB2BD1" w:rsidP="00BB2BD1">
      <w:pPr>
        <w:pStyle w:val="a"/>
        <w:rPr>
          <w:lang w:val="zh-CN" w:eastAsia="zh-CN"/>
        </w:rPr>
      </w:pPr>
      <w:r w:rsidRPr="00BB2BD1">
        <w:rPr>
          <w:lang w:val="zh-CN" w:eastAsia="zh-CN"/>
        </w:rPr>
        <w:t>данные об операциях.</w:t>
      </w:r>
    </w:p>
    <w:p w:rsidR="00BB2BD1" w:rsidRPr="00BB2BD1" w:rsidRDefault="00BB2BD1" w:rsidP="00BB2BD1">
      <w:pPr>
        <w:spacing w:line="345" w:lineRule="atLeast"/>
        <w:contextualSpacing w:val="0"/>
        <w:rPr>
          <w:rFonts w:eastAsia="Times New Roman" w:cs="Times New Roman"/>
          <w:color w:val="000000"/>
          <w:sz w:val="27"/>
          <w:szCs w:val="27"/>
          <w:lang w:val="zh-CN" w:eastAsia="zh-CN"/>
        </w:rPr>
      </w:pPr>
      <w:r w:rsidRPr="00BB2BD1">
        <w:rPr>
          <w:rFonts w:eastAsia="Times New Roman" w:cs="Times New Roman"/>
          <w:color w:val="000000"/>
          <w:sz w:val="27"/>
          <w:szCs w:val="27"/>
          <w:lang w:val="zh-CN" w:eastAsia="zh-CN"/>
        </w:rPr>
        <w:t>Управление:</w:t>
      </w:r>
    </w:p>
    <w:p w:rsidR="00BB2BD1" w:rsidRPr="00BB2BD1" w:rsidRDefault="00BB2BD1" w:rsidP="00BB2BD1">
      <w:pPr>
        <w:pStyle w:val="a"/>
        <w:rPr>
          <w:lang w:val="zh-CN" w:eastAsia="zh-CN"/>
        </w:rPr>
      </w:pPr>
      <w:r w:rsidRPr="00BB2BD1">
        <w:rPr>
          <w:lang w:val="zh-CN" w:eastAsia="zh-CN"/>
        </w:rPr>
        <w:lastRenderedPageBreak/>
        <w:t>параметры отчетного периода;</w:t>
      </w:r>
    </w:p>
    <w:p w:rsidR="00BB2BD1" w:rsidRPr="00BB2BD1" w:rsidRDefault="00BB2BD1" w:rsidP="00BB2BD1">
      <w:pPr>
        <w:pStyle w:val="a"/>
        <w:rPr>
          <w:lang w:val="zh-CN" w:eastAsia="zh-CN"/>
        </w:rPr>
      </w:pPr>
      <w:r w:rsidRPr="00BB2BD1">
        <w:rPr>
          <w:lang w:val="zh-CN" w:eastAsia="zh-CN"/>
        </w:rPr>
        <w:t>требования к форме отчетности.</w:t>
      </w:r>
    </w:p>
    <w:p w:rsidR="00BB2BD1" w:rsidRPr="00BB2BD1" w:rsidRDefault="00BB2BD1" w:rsidP="00BB2BD1">
      <w:pPr>
        <w:spacing w:line="345" w:lineRule="atLeast"/>
        <w:contextualSpacing w:val="0"/>
        <w:rPr>
          <w:rFonts w:eastAsia="Times New Roman" w:cs="Times New Roman"/>
          <w:color w:val="000000"/>
          <w:sz w:val="27"/>
          <w:szCs w:val="27"/>
          <w:lang w:val="zh-CN" w:eastAsia="zh-CN"/>
        </w:rPr>
      </w:pPr>
      <w:r w:rsidRPr="00BB2BD1">
        <w:rPr>
          <w:rFonts w:eastAsia="Times New Roman" w:cs="Times New Roman"/>
          <w:color w:val="000000"/>
          <w:sz w:val="27"/>
          <w:szCs w:val="27"/>
          <w:lang w:val="zh-CN" w:eastAsia="zh-CN"/>
        </w:rPr>
        <w:t>Механизм:</w:t>
      </w:r>
    </w:p>
    <w:p w:rsidR="00BB2BD1" w:rsidRPr="00BB2BD1" w:rsidRDefault="00BB2BD1" w:rsidP="00BB2BD1">
      <w:pPr>
        <w:pStyle w:val="a"/>
        <w:rPr>
          <w:lang w:val="zh-CN" w:eastAsia="zh-CN"/>
        </w:rPr>
      </w:pPr>
      <w:r w:rsidRPr="00BB2BD1">
        <w:rPr>
          <w:lang w:val="zh-CN" w:eastAsia="zh-CN"/>
        </w:rPr>
        <w:t>менеджер по учету;</w:t>
      </w:r>
    </w:p>
    <w:p w:rsidR="00BB2BD1" w:rsidRPr="00BB2BD1" w:rsidRDefault="00BB2BD1" w:rsidP="00BB2BD1">
      <w:pPr>
        <w:pStyle w:val="a"/>
        <w:rPr>
          <w:lang w:val="zh-CN" w:eastAsia="zh-CN"/>
        </w:rPr>
      </w:pPr>
      <w:r w:rsidRPr="00BB2BD1">
        <w:rPr>
          <w:lang w:val="zh-CN" w:eastAsia="zh-CN"/>
        </w:rPr>
        <w:t>модуль генерации отчетов.</w:t>
      </w:r>
    </w:p>
    <w:p w:rsidR="00BB2BD1" w:rsidRPr="00BB2BD1" w:rsidRDefault="00BB2BD1" w:rsidP="00BB2BD1">
      <w:pPr>
        <w:spacing w:line="345" w:lineRule="atLeast"/>
        <w:contextualSpacing w:val="0"/>
        <w:rPr>
          <w:rFonts w:eastAsia="Times New Roman" w:cs="Times New Roman"/>
          <w:color w:val="000000"/>
          <w:sz w:val="27"/>
          <w:szCs w:val="27"/>
          <w:lang w:val="zh-CN" w:eastAsia="zh-CN"/>
        </w:rPr>
      </w:pPr>
      <w:r w:rsidRPr="00BB2BD1">
        <w:rPr>
          <w:rFonts w:eastAsia="Times New Roman" w:cs="Times New Roman"/>
          <w:color w:val="000000"/>
          <w:sz w:val="27"/>
          <w:szCs w:val="27"/>
          <w:lang w:val="zh-CN" w:eastAsia="zh-CN"/>
        </w:rPr>
        <w:t>Выход:</w:t>
      </w:r>
    </w:p>
    <w:p w:rsidR="000D4A70" w:rsidRDefault="00BB2BD1" w:rsidP="000D4A70">
      <w:pPr>
        <w:pStyle w:val="a"/>
        <w:rPr>
          <w:lang w:val="zh-CN" w:eastAsia="zh-CN"/>
        </w:rPr>
      </w:pPr>
      <w:r w:rsidRPr="00BB2BD1">
        <w:rPr>
          <w:lang w:val="zh-CN" w:eastAsia="zh-CN"/>
        </w:rPr>
        <w:t>отчет о движении товаров</w:t>
      </w:r>
      <w:r w:rsidR="000D4A70">
        <w:rPr>
          <w:lang w:eastAsia="zh-CN"/>
        </w:rPr>
        <w:t xml:space="preserve"> и остаткам</w:t>
      </w:r>
      <w:r w:rsidR="000D4A70" w:rsidRPr="000D4A70">
        <w:rPr>
          <w:lang w:eastAsia="zh-CN"/>
        </w:rPr>
        <w:t>;</w:t>
      </w:r>
    </w:p>
    <w:p w:rsidR="00E26095" w:rsidRPr="000D4A70" w:rsidRDefault="00BB2BD1" w:rsidP="000D4A70">
      <w:pPr>
        <w:pStyle w:val="a"/>
        <w:rPr>
          <w:lang w:val="zh-CN" w:eastAsia="zh-CN"/>
        </w:rPr>
      </w:pPr>
      <w:r w:rsidRPr="000D4A70">
        <w:rPr>
          <w:lang w:val="zh-CN" w:eastAsia="zh-CN"/>
        </w:rPr>
        <w:t>аналитические данные.</w:t>
      </w:r>
    </w:p>
    <w:p w:rsidR="00E26095" w:rsidRPr="00E26095" w:rsidRDefault="00BB2BD1" w:rsidP="00BB2BD1">
      <w:pPr>
        <w:pStyle w:val="1"/>
        <w:rPr>
          <w:rFonts w:eastAsia="DengXian"/>
        </w:rPr>
      </w:pPr>
      <w:r>
        <w:rPr>
          <w:rFonts w:eastAsia="DengXian"/>
        </w:rPr>
        <w:t xml:space="preserve">4 </w:t>
      </w:r>
      <w:r w:rsidR="00E26095" w:rsidRPr="00E26095">
        <w:rPr>
          <w:rFonts w:eastAsia="DengXian"/>
          <w:lang w:val="zh-CN"/>
        </w:rPr>
        <w:t>Теоретические вопросы подготовки к лабораторной работе</w:t>
      </w:r>
    </w:p>
    <w:p w:rsidR="00E26095" w:rsidRPr="00E26095" w:rsidRDefault="00BB2BD1" w:rsidP="00BB2BD1">
      <w:pPr>
        <w:pStyle w:val="2"/>
      </w:pPr>
      <w:r>
        <w:rPr>
          <w:lang w:val="ru-RU"/>
        </w:rPr>
        <w:t xml:space="preserve">4.1 </w:t>
      </w:r>
      <w:proofErr w:type="gramStart"/>
      <w:r w:rsidR="00E26095" w:rsidRPr="00E26095">
        <w:t>В</w:t>
      </w:r>
      <w:proofErr w:type="gramEnd"/>
      <w:r w:rsidR="00E26095" w:rsidRPr="00E26095">
        <w:t xml:space="preserve"> чем основная сущность структурного подхода?</w:t>
      </w:r>
    </w:p>
    <w:p w:rsidR="00E26095" w:rsidRPr="00E26095" w:rsidRDefault="00BB2BD1" w:rsidP="00E26095">
      <w:pPr>
        <w:spacing w:after="160"/>
        <w:contextualSpacing w:val="0"/>
        <w:rPr>
          <w:rFonts w:eastAsia="DengXian" w:cs="Times New Roman"/>
          <w:szCs w:val="28"/>
          <w:lang w:eastAsia="zh-CN"/>
        </w:rPr>
      </w:pPr>
      <w:r w:rsidRPr="00BB2BD1">
        <w:rPr>
          <w:rFonts w:eastAsia="DengXian" w:cs="Times New Roman"/>
          <w:szCs w:val="28"/>
          <w:lang w:val="zh-CN" w:eastAsia="zh-CN"/>
        </w:rPr>
        <w:t>Сущность структурного подхода заключается в декомпозиции системы на функциональные подсистемы и процессы. Система рассматривается как совокупность взаимосвязанных функций, которые могут быть последовательно детализированы.</w:t>
      </w:r>
    </w:p>
    <w:p w:rsidR="00E26095" w:rsidRPr="00E26095" w:rsidRDefault="00BB2BD1" w:rsidP="00BB2BD1">
      <w:pPr>
        <w:pStyle w:val="2"/>
      </w:pPr>
      <w:r>
        <w:rPr>
          <w:lang w:val="ru-RU"/>
        </w:rPr>
        <w:t xml:space="preserve">4.2 </w:t>
      </w:r>
      <w:r w:rsidR="00E26095" w:rsidRPr="00E26095">
        <w:t>Дайте расшифровку терминам DFD, IDEF и SADT.</w:t>
      </w:r>
    </w:p>
    <w:p w:rsidR="00BB2BD1" w:rsidRPr="00BB2BD1" w:rsidRDefault="00BB2BD1" w:rsidP="00BB2BD1">
      <w:pPr>
        <w:contextualSpacing w:val="0"/>
        <w:rPr>
          <w:rFonts w:eastAsia="DengXian" w:cs="Times New Roman"/>
          <w:szCs w:val="28"/>
          <w:lang w:val="zh-CN" w:eastAsia="zh-CN"/>
        </w:rPr>
      </w:pPr>
      <w:r w:rsidRPr="00BB2BD1">
        <w:rPr>
          <w:rFonts w:eastAsia="DengXian" w:cs="Times New Roman"/>
          <w:szCs w:val="28"/>
          <w:lang w:val="zh-CN" w:eastAsia="zh-CN"/>
        </w:rPr>
        <w:t>DFD (Data Flow Diagram) — диаграмма потоков данных, отражающая</w:t>
      </w:r>
      <w:r>
        <w:rPr>
          <w:rFonts w:eastAsia="DengXian" w:cs="Times New Roman"/>
          <w:szCs w:val="28"/>
          <w:lang w:val="zh-CN" w:eastAsia="zh-CN"/>
        </w:rPr>
        <w:t xml:space="preserve"> движение информации в системе.</w:t>
      </w:r>
    </w:p>
    <w:p w:rsidR="00BB2BD1" w:rsidRPr="00BB2BD1" w:rsidRDefault="00BB2BD1" w:rsidP="00BB2BD1">
      <w:pPr>
        <w:contextualSpacing w:val="0"/>
        <w:rPr>
          <w:rFonts w:eastAsia="DengXian" w:cs="Times New Roman"/>
          <w:szCs w:val="28"/>
          <w:lang w:val="zh-CN" w:eastAsia="zh-CN"/>
        </w:rPr>
      </w:pPr>
      <w:r w:rsidRPr="00BB2BD1">
        <w:rPr>
          <w:rFonts w:eastAsia="DengXian" w:cs="Times New Roman"/>
          <w:szCs w:val="28"/>
          <w:lang w:val="zh-CN" w:eastAsia="zh-CN"/>
        </w:rPr>
        <w:t>IDEF (Integrated DEFinition) — семейство методологи</w:t>
      </w:r>
      <w:r>
        <w:rPr>
          <w:rFonts w:eastAsia="DengXian" w:cs="Times New Roman"/>
          <w:szCs w:val="28"/>
          <w:lang w:val="zh-CN" w:eastAsia="zh-CN"/>
        </w:rPr>
        <w:t>й моделирования сложных систем.</w:t>
      </w:r>
    </w:p>
    <w:p w:rsidR="00E26095" w:rsidRPr="00E26095" w:rsidRDefault="00BB2BD1" w:rsidP="00BB2BD1">
      <w:pPr>
        <w:contextualSpacing w:val="0"/>
        <w:rPr>
          <w:rFonts w:eastAsia="DengXian" w:cs="Times New Roman"/>
          <w:szCs w:val="28"/>
          <w:lang w:eastAsia="zh-CN"/>
        </w:rPr>
      </w:pPr>
      <w:r w:rsidRPr="00BB2BD1">
        <w:rPr>
          <w:rFonts w:eastAsia="DengXian" w:cs="Times New Roman"/>
          <w:szCs w:val="28"/>
          <w:lang w:val="zh-CN" w:eastAsia="zh-CN"/>
        </w:rPr>
        <w:t>SADT (Structured Analysis and Design Technique) — метод структурного анализа и проектирования, положенный в основу IDEF0.</w:t>
      </w:r>
    </w:p>
    <w:p w:rsidR="00E26095" w:rsidRPr="00E26095" w:rsidRDefault="00BB2BD1" w:rsidP="00BB2BD1">
      <w:pPr>
        <w:pStyle w:val="3"/>
        <w:rPr>
          <w:rFonts w:eastAsia="DengXian"/>
          <w:lang w:val="zh-CN" w:eastAsia="zh-CN"/>
        </w:rPr>
      </w:pPr>
      <w:r>
        <w:rPr>
          <w:rFonts w:eastAsia="DengXian"/>
          <w:lang w:eastAsia="zh-CN"/>
        </w:rPr>
        <w:t xml:space="preserve">4.3 </w:t>
      </w:r>
      <w:r w:rsidR="00E26095" w:rsidRPr="00E26095">
        <w:rPr>
          <w:rFonts w:eastAsia="DengXian"/>
          <w:lang w:val="zh-CN" w:eastAsia="zh-CN"/>
        </w:rPr>
        <w:t>Какие модели строятся с помощью IDEF методологий?</w:t>
      </w:r>
    </w:p>
    <w:p w:rsidR="00E26095" w:rsidRPr="00E26095" w:rsidRDefault="00E26095" w:rsidP="00E26095">
      <w:pPr>
        <w:contextualSpacing w:val="0"/>
        <w:rPr>
          <w:rFonts w:eastAsia="DengXian" w:cs="Times New Roman"/>
          <w:szCs w:val="28"/>
        </w:rPr>
      </w:pPr>
      <w:r w:rsidRPr="00E26095">
        <w:rPr>
          <w:rFonts w:eastAsia="DengXian" w:cs="Times New Roman"/>
          <w:szCs w:val="28"/>
          <w:lang w:val="zh-CN" w:eastAsia="zh-CN"/>
        </w:rPr>
        <w:t>Модель окружения</w:t>
      </w:r>
      <w:r w:rsidRPr="00E26095">
        <w:rPr>
          <w:rFonts w:eastAsia="DengXian" w:cs="Times New Roman"/>
          <w:szCs w:val="28"/>
          <w:lang w:eastAsia="zh-CN"/>
        </w:rPr>
        <w:t xml:space="preserve"> </w:t>
      </w:r>
      <w:r w:rsidRPr="00E26095">
        <w:rPr>
          <w:rFonts w:eastAsia="DengXian" w:cs="Times New Roman"/>
          <w:szCs w:val="28"/>
          <w:lang w:val="zh-CN" w:eastAsia="zh-CN"/>
        </w:rPr>
        <w:t xml:space="preserve">– </w:t>
      </w:r>
      <w:r w:rsidRPr="00E26095">
        <w:rPr>
          <w:rFonts w:eastAsia="DengXian" w:cs="Times New Roman"/>
          <w:szCs w:val="28"/>
        </w:rPr>
        <w:t>представляет собой высокоуровневое представление системы, показывающее, как она взаимодействует с внешними сущностями. Эта модель помогает определить границы системы и идентифицировать все внешние факторы, влияющие на её функционирование.</w:t>
      </w:r>
    </w:p>
    <w:p w:rsidR="00E26095" w:rsidRPr="00E26095" w:rsidRDefault="00E26095" w:rsidP="00E26095">
      <w:pPr>
        <w:contextualSpacing w:val="0"/>
        <w:rPr>
          <w:rFonts w:eastAsia="DengXian" w:cs="Times New Roman"/>
          <w:szCs w:val="28"/>
        </w:rPr>
      </w:pPr>
      <w:r w:rsidRPr="00E26095">
        <w:rPr>
          <w:rFonts w:eastAsia="DengXian" w:cs="Times New Roman"/>
          <w:szCs w:val="28"/>
          <w:lang w:val="zh-CN" w:eastAsia="zh-CN"/>
        </w:rPr>
        <w:t>Используется в начале проектирования, чтобы определить границы системы и её окружение.</w:t>
      </w:r>
      <w:r w:rsidRPr="00E26095">
        <w:rPr>
          <w:rFonts w:eastAsia="DengXian" w:cs="Times New Roman"/>
          <w:szCs w:val="28"/>
        </w:rPr>
        <w:t xml:space="preserve"> Позволяет заинтересованным сторонам понять, как система вписывается в более широкий контекст.</w:t>
      </w:r>
    </w:p>
    <w:p w:rsidR="00E26095" w:rsidRPr="00E26095" w:rsidRDefault="00E26095" w:rsidP="00E26095">
      <w:pPr>
        <w:contextualSpacing w:val="0"/>
        <w:rPr>
          <w:rFonts w:eastAsia="DengXian" w:cs="Times New Roman"/>
          <w:szCs w:val="28"/>
        </w:rPr>
      </w:pPr>
      <w:r w:rsidRPr="00E26095">
        <w:rPr>
          <w:rFonts w:eastAsia="DengXian" w:cs="Times New Roman"/>
          <w:szCs w:val="28"/>
        </w:rPr>
        <w:t>Функциональная</w:t>
      </w:r>
      <w:r w:rsidRPr="00E26095">
        <w:rPr>
          <w:rFonts w:eastAsia="DengXian" w:cs="Times New Roman"/>
          <w:szCs w:val="28"/>
          <w:lang w:val="zh-CN" w:eastAsia="zh-CN"/>
        </w:rPr>
        <w:t xml:space="preserve"> модель –</w:t>
      </w:r>
      <w:r w:rsidRPr="00E26095">
        <w:rPr>
          <w:rFonts w:eastAsia="DengXian" w:cs="Times New Roman"/>
          <w:szCs w:val="28"/>
        </w:rPr>
        <w:t xml:space="preserve"> представляет собой более детализированное представление системы, которое показывает её функции, процессы и взаимодействия между ними. Это основная модель в методологии IDEF0, которая фокусируется на том, "что" делает система.</w:t>
      </w:r>
    </w:p>
    <w:p w:rsidR="00E26095" w:rsidRPr="00E26095" w:rsidRDefault="00E26095" w:rsidP="00E26095">
      <w:pPr>
        <w:contextualSpacing w:val="0"/>
        <w:rPr>
          <w:rFonts w:eastAsia="DengXian" w:cs="Times New Roman"/>
          <w:szCs w:val="28"/>
        </w:rPr>
      </w:pPr>
      <w:r w:rsidRPr="00E26095">
        <w:rPr>
          <w:rFonts w:eastAsia="DengXian" w:cs="Times New Roman"/>
          <w:szCs w:val="28"/>
        </w:rPr>
        <w:t>Функциональные модели могут быть построены на нескольких уровнях, где каждый уровень детализирует предыдущий, позволяя углубиться в анализ конкретных функций.</w:t>
      </w:r>
    </w:p>
    <w:p w:rsidR="00E26095" w:rsidRPr="00E26095" w:rsidRDefault="00BB2BD1" w:rsidP="00BB2BD1">
      <w:pPr>
        <w:pStyle w:val="2"/>
      </w:pPr>
      <w:r>
        <w:rPr>
          <w:lang w:val="ru-RU"/>
        </w:rPr>
        <w:t xml:space="preserve">4.4 </w:t>
      </w:r>
      <w:r w:rsidR="00E26095" w:rsidRPr="00E26095">
        <w:t>Укажите базовые принципы моделирования в IDEF0</w:t>
      </w:r>
    </w:p>
    <w:p w:rsidR="00E26095" w:rsidRPr="00E26095" w:rsidRDefault="00E26095" w:rsidP="00E26095">
      <w:pPr>
        <w:spacing w:before="255" w:line="315" w:lineRule="atLeast"/>
        <w:contextualSpacing w:val="0"/>
        <w:rPr>
          <w:rFonts w:eastAsia="Times New Roman" w:cs="Times New Roman"/>
          <w:color w:val="000000"/>
          <w:sz w:val="29"/>
          <w:szCs w:val="29"/>
          <w:lang w:val="zh-CN" w:eastAsia="zh-CN"/>
        </w:rPr>
      </w:pPr>
      <w:r w:rsidRPr="00E26095">
        <w:rPr>
          <w:rFonts w:eastAsia="Times New Roman" w:cs="Times New Roman"/>
          <w:color w:val="000000"/>
          <w:sz w:val="29"/>
          <w:szCs w:val="29"/>
          <w:lang w:val="zh-CN" w:eastAsia="zh-CN"/>
        </w:rPr>
        <w:t>IDEF0 основана на трех базовых принципах моделирования:</w:t>
      </w:r>
    </w:p>
    <w:p w:rsidR="00E26095" w:rsidRPr="00E26095" w:rsidRDefault="00E26095" w:rsidP="00E26095">
      <w:pPr>
        <w:numPr>
          <w:ilvl w:val="0"/>
          <w:numId w:val="12"/>
        </w:numPr>
        <w:spacing w:before="30" w:after="160" w:line="315" w:lineRule="atLeast"/>
        <w:contextualSpacing w:val="0"/>
        <w:rPr>
          <w:rFonts w:eastAsia="Times New Roman" w:cs="Times New Roman"/>
          <w:color w:val="000000"/>
          <w:sz w:val="29"/>
          <w:szCs w:val="29"/>
          <w:lang w:val="zh-CN" w:eastAsia="zh-CN"/>
        </w:rPr>
      </w:pPr>
      <w:r w:rsidRPr="00E26095">
        <w:rPr>
          <w:rFonts w:eastAsia="Times New Roman" w:cs="Times New Roman"/>
          <w:color w:val="000000"/>
          <w:sz w:val="29"/>
          <w:szCs w:val="29"/>
          <w:lang w:val="zh-CN" w:eastAsia="zh-CN"/>
        </w:rPr>
        <w:t>принципе функциональной декомпозиции;</w:t>
      </w:r>
    </w:p>
    <w:p w:rsidR="00E26095" w:rsidRPr="00E26095" w:rsidRDefault="00E26095" w:rsidP="00E26095">
      <w:pPr>
        <w:numPr>
          <w:ilvl w:val="0"/>
          <w:numId w:val="12"/>
        </w:numPr>
        <w:spacing w:before="30" w:after="160" w:line="315" w:lineRule="atLeast"/>
        <w:contextualSpacing w:val="0"/>
        <w:rPr>
          <w:rFonts w:eastAsia="Times New Roman" w:cs="Times New Roman"/>
          <w:color w:val="000000"/>
          <w:sz w:val="29"/>
          <w:szCs w:val="29"/>
          <w:lang w:val="zh-CN" w:eastAsia="zh-CN"/>
        </w:rPr>
      </w:pPr>
      <w:r w:rsidRPr="00E26095">
        <w:rPr>
          <w:rFonts w:eastAsia="Times New Roman" w:cs="Times New Roman"/>
          <w:color w:val="000000"/>
          <w:sz w:val="29"/>
          <w:szCs w:val="29"/>
          <w:lang w:val="zh-CN" w:eastAsia="zh-CN"/>
        </w:rPr>
        <w:lastRenderedPageBreak/>
        <w:t>принципе ограничения сложности;</w:t>
      </w:r>
    </w:p>
    <w:p w:rsidR="00E26095" w:rsidRPr="00E26095" w:rsidRDefault="00E26095" w:rsidP="00E26095">
      <w:pPr>
        <w:numPr>
          <w:ilvl w:val="0"/>
          <w:numId w:val="12"/>
        </w:numPr>
        <w:spacing w:before="30" w:after="160" w:line="315" w:lineRule="atLeast"/>
        <w:contextualSpacing w:val="0"/>
        <w:rPr>
          <w:rFonts w:eastAsia="Times New Roman" w:cs="Times New Roman"/>
          <w:color w:val="000000"/>
          <w:sz w:val="29"/>
          <w:szCs w:val="29"/>
          <w:lang w:val="zh-CN" w:eastAsia="zh-CN"/>
        </w:rPr>
      </w:pPr>
      <w:r w:rsidRPr="00E26095">
        <w:rPr>
          <w:rFonts w:eastAsia="Times New Roman" w:cs="Times New Roman"/>
          <w:color w:val="000000"/>
          <w:sz w:val="29"/>
          <w:szCs w:val="29"/>
          <w:lang w:val="zh-CN" w:eastAsia="zh-CN"/>
        </w:rPr>
        <w:t>принципе контекста.</w:t>
      </w:r>
    </w:p>
    <w:p w:rsidR="00E26095" w:rsidRPr="00E26095" w:rsidRDefault="00E26095" w:rsidP="00E26095">
      <w:pPr>
        <w:spacing w:line="345" w:lineRule="atLeast"/>
        <w:contextualSpacing w:val="0"/>
        <w:rPr>
          <w:rFonts w:eastAsia="Times New Roman" w:cs="Times New Roman"/>
          <w:color w:val="000000"/>
          <w:sz w:val="27"/>
          <w:szCs w:val="27"/>
          <w:lang w:val="zh-CN" w:eastAsia="zh-CN"/>
        </w:rPr>
      </w:pPr>
      <w:r w:rsidRPr="00E26095">
        <w:rPr>
          <w:rFonts w:eastAsia="Times New Roman" w:cs="Times New Roman"/>
          <w:color w:val="000000"/>
          <w:sz w:val="27"/>
          <w:szCs w:val="27"/>
          <w:lang w:val="zh-CN" w:eastAsia="zh-CN"/>
        </w:rPr>
        <w:t xml:space="preserve">Функциональная декомпозиция представляет собой разбиение действий, операций, функций предметной области на более простые действия, операции, функции. В результате сложная бизнес-функция представляется совокупностью более простых функций, которые в свою очередь также могут быть декомпозированы на более простые функции. </w:t>
      </w:r>
    </w:p>
    <w:p w:rsidR="00E26095" w:rsidRPr="00E26095" w:rsidRDefault="00E26095" w:rsidP="00E26095">
      <w:pPr>
        <w:spacing w:line="345" w:lineRule="atLeast"/>
        <w:contextualSpacing w:val="0"/>
        <w:rPr>
          <w:rFonts w:eastAsia="Times New Roman" w:cs="Times New Roman"/>
          <w:color w:val="000000"/>
          <w:sz w:val="27"/>
          <w:szCs w:val="27"/>
          <w:lang w:val="zh-CN" w:eastAsia="zh-CN"/>
        </w:rPr>
      </w:pPr>
      <w:r w:rsidRPr="00E26095">
        <w:rPr>
          <w:rFonts w:eastAsia="Times New Roman" w:cs="Times New Roman"/>
          <w:color w:val="000000"/>
          <w:sz w:val="27"/>
          <w:szCs w:val="27"/>
          <w:lang w:val="zh-CN" w:eastAsia="zh-CN"/>
        </w:rPr>
        <w:t>Принцип ограничения сложности обеспечивает понятность и удобочитаемость IDEF0-диаграмм. Он заключается в том, что количество блоков на диаграмме должно быть не менее трех и не более шести (в BPwin допускается от двух до восьми).</w:t>
      </w:r>
    </w:p>
    <w:p w:rsidR="00E26095" w:rsidRPr="00E26095" w:rsidRDefault="00E26095" w:rsidP="00E26095">
      <w:pPr>
        <w:spacing w:line="345" w:lineRule="atLeast"/>
        <w:contextualSpacing w:val="0"/>
        <w:rPr>
          <w:rFonts w:eastAsia="Times New Roman" w:cs="Times New Roman"/>
          <w:color w:val="000000"/>
          <w:sz w:val="27"/>
          <w:szCs w:val="27"/>
          <w:lang w:val="zh-CN" w:eastAsia="zh-CN"/>
        </w:rPr>
      </w:pPr>
      <w:r w:rsidRPr="00E26095">
        <w:rPr>
          <w:rFonts w:eastAsia="Times New Roman" w:cs="Times New Roman"/>
          <w:color w:val="000000"/>
          <w:sz w:val="27"/>
          <w:szCs w:val="27"/>
          <w:lang w:val="zh-CN" w:eastAsia="zh-CN"/>
        </w:rPr>
        <w:t>Принцип контекстной диаграммы заключается в том, что моделирование предметной области начинается с построения контекстной диаграммы. На этой диаграмме изображается один блок, представляющий собой главную функцию моделируемой системы и определяющий границы системы.</w:t>
      </w:r>
    </w:p>
    <w:p w:rsidR="00E26095" w:rsidRPr="00E26095" w:rsidRDefault="00BB2BD1" w:rsidP="00BB2BD1">
      <w:pPr>
        <w:pStyle w:val="2"/>
      </w:pPr>
      <w:r>
        <w:rPr>
          <w:rFonts w:eastAsia="Times New Roman"/>
        </w:rPr>
        <w:t xml:space="preserve">4.5 </w:t>
      </w:r>
      <w:r w:rsidR="00E26095" w:rsidRPr="00E26095">
        <w:t>В каких случаях целесообразно применять построение модели “как есть”, а в каких “как будет”?</w:t>
      </w:r>
    </w:p>
    <w:p w:rsidR="00E26095" w:rsidRPr="00E26095" w:rsidRDefault="00E26095" w:rsidP="00E26095">
      <w:pPr>
        <w:contextualSpacing w:val="0"/>
        <w:rPr>
          <w:rFonts w:eastAsia="Times New Roman" w:cs="Times New Roman"/>
          <w:color w:val="000000"/>
          <w:szCs w:val="28"/>
          <w:lang w:val="zh-CN" w:eastAsia="ru-RU"/>
        </w:rPr>
      </w:pPr>
      <w:r w:rsidRPr="00E26095">
        <w:rPr>
          <w:rFonts w:eastAsia="Times New Roman" w:cs="Times New Roman"/>
          <w:color w:val="000000"/>
          <w:szCs w:val="28"/>
          <w:lang w:val="zh-CN" w:eastAsia="ru-RU"/>
        </w:rPr>
        <w:t xml:space="preserve">Построение модели “как есть”. Обследование предприятия является обязательной частью любого проекта создания или развития корпоративной информационной системы. </w:t>
      </w:r>
    </w:p>
    <w:p w:rsidR="00E26095" w:rsidRPr="00E26095" w:rsidRDefault="00E26095" w:rsidP="00E26095">
      <w:pPr>
        <w:contextualSpacing w:val="0"/>
        <w:rPr>
          <w:rFonts w:eastAsia="Times New Roman" w:cs="Times New Roman"/>
          <w:color w:val="000000"/>
          <w:szCs w:val="28"/>
          <w:lang w:val="zh-CN" w:eastAsia="ru-RU"/>
        </w:rPr>
      </w:pPr>
      <w:r w:rsidRPr="00E26095">
        <w:rPr>
          <w:rFonts w:eastAsia="Times New Roman" w:cs="Times New Roman"/>
          <w:color w:val="000000"/>
          <w:szCs w:val="28"/>
          <w:lang w:val="zh-CN" w:eastAsia="ru-RU"/>
        </w:rPr>
        <w:t xml:space="preserve">Построение функциональной модели “как есть” позволяет четко зафиксировать, какие деловые процессы осуществляются на предприятии, какие информационные объекты используются при выполнении деловых процессов и отдельных операций. </w:t>
      </w:r>
    </w:p>
    <w:p w:rsidR="00E26095" w:rsidRPr="00E26095" w:rsidRDefault="00E26095" w:rsidP="00E26095">
      <w:pPr>
        <w:contextualSpacing w:val="0"/>
        <w:rPr>
          <w:rFonts w:eastAsia="Times New Roman" w:cs="Times New Roman"/>
          <w:sz w:val="24"/>
          <w:szCs w:val="24"/>
          <w:lang w:val="zh-CN" w:eastAsia="ru-RU"/>
        </w:rPr>
      </w:pPr>
      <w:r w:rsidRPr="00E26095">
        <w:rPr>
          <w:rFonts w:eastAsia="Times New Roman" w:cs="Times New Roman"/>
          <w:color w:val="000000"/>
          <w:szCs w:val="28"/>
          <w:lang w:val="zh-CN" w:eastAsia="ru-RU"/>
        </w:rPr>
        <w:t>Модель “как есть” является отправной точкой для анализа потребностей предприятия, выявления проблем и "узких" мест и разработки проекта совершенствования деловых процессов.</w:t>
      </w:r>
    </w:p>
    <w:p w:rsidR="00E26095" w:rsidRPr="00E26095" w:rsidRDefault="00E26095" w:rsidP="00E26095">
      <w:pPr>
        <w:contextualSpacing w:val="0"/>
        <w:rPr>
          <w:rFonts w:eastAsia="Times New Roman" w:cs="Times New Roman"/>
          <w:color w:val="000000"/>
          <w:szCs w:val="28"/>
          <w:lang w:val="zh-CN" w:eastAsia="ru-RU"/>
        </w:rPr>
      </w:pPr>
      <w:r w:rsidRPr="00E26095">
        <w:rPr>
          <w:rFonts w:eastAsia="Times New Roman" w:cs="Times New Roman"/>
          <w:color w:val="000000"/>
          <w:szCs w:val="28"/>
          <w:lang w:val="zh-CN" w:eastAsia="ru-RU"/>
        </w:rPr>
        <w:t xml:space="preserve">Построение модели “как будет”. Создание и внедрение корпоративной информационной системы приводит к изменению условий выполнения отдельных операций, структуры деловых процессов и предприятия в целом. Это приводит к необходимости изменения системы бизнес-правил, используемых на предприятии, модификации должностных инструкций сотрудников. </w:t>
      </w:r>
    </w:p>
    <w:p w:rsidR="00E26095" w:rsidRPr="00E26095" w:rsidRDefault="00E26095" w:rsidP="00E26095">
      <w:pPr>
        <w:contextualSpacing w:val="0"/>
        <w:rPr>
          <w:rFonts w:eastAsia="Times New Roman" w:cs="Times New Roman"/>
          <w:color w:val="000000"/>
          <w:szCs w:val="28"/>
          <w:lang w:val="zh-CN" w:eastAsia="ru-RU"/>
        </w:rPr>
      </w:pPr>
      <w:r w:rsidRPr="00E26095">
        <w:rPr>
          <w:rFonts w:eastAsia="Times New Roman" w:cs="Times New Roman"/>
          <w:color w:val="000000"/>
          <w:szCs w:val="28"/>
          <w:lang w:val="zh-CN" w:eastAsia="ru-RU"/>
        </w:rPr>
        <w:t xml:space="preserve">Модель “как будет” позволяет уже на стадии проектирования будущей информационной системы определить эти изменения. </w:t>
      </w:r>
    </w:p>
    <w:p w:rsidR="00BB2BD1" w:rsidRDefault="00E26095" w:rsidP="00E26095">
      <w:pPr>
        <w:contextualSpacing w:val="0"/>
        <w:rPr>
          <w:rFonts w:eastAsia="Times New Roman" w:cs="Times New Roman"/>
          <w:color w:val="000000"/>
          <w:szCs w:val="28"/>
          <w:lang w:val="zh-CN" w:eastAsia="ru-RU"/>
        </w:rPr>
      </w:pPr>
      <w:r w:rsidRPr="00E26095">
        <w:rPr>
          <w:rFonts w:eastAsia="Times New Roman" w:cs="Times New Roman"/>
          <w:color w:val="000000"/>
          <w:szCs w:val="28"/>
          <w:lang w:val="zh-CN" w:eastAsia="ru-RU"/>
        </w:rPr>
        <w:t>Применение функциональной модели “как будет” позволяет не только сократить сроки внедрения информационной системы, но также снизить риски, связанные с невосприимчивостью персонала к информационным технологиям.</w:t>
      </w:r>
    </w:p>
    <w:p w:rsidR="00BB2BD1" w:rsidRDefault="00BB2BD1">
      <w:pPr>
        <w:spacing w:after="160" w:line="259" w:lineRule="auto"/>
        <w:ind w:firstLine="0"/>
        <w:contextualSpacing w:val="0"/>
        <w:jc w:val="left"/>
        <w:rPr>
          <w:rFonts w:eastAsia="Times New Roman" w:cs="Times New Roman"/>
          <w:color w:val="000000"/>
          <w:szCs w:val="28"/>
          <w:lang w:val="zh-CN" w:eastAsia="ru-RU"/>
        </w:rPr>
      </w:pPr>
      <w:r>
        <w:rPr>
          <w:rFonts w:eastAsia="Times New Roman" w:cs="Times New Roman"/>
          <w:color w:val="000000"/>
          <w:szCs w:val="28"/>
          <w:lang w:val="zh-CN" w:eastAsia="ru-RU"/>
        </w:rPr>
        <w:br w:type="page"/>
      </w:r>
    </w:p>
    <w:p w:rsidR="00E26095" w:rsidRDefault="00BB2BD1" w:rsidP="00BB2BD1">
      <w:pPr>
        <w:pStyle w:val="1"/>
        <w:rPr>
          <w:rFonts w:eastAsia="DengXian"/>
          <w:lang w:val="zh-CN" w:eastAsia="zh-CN"/>
        </w:rPr>
      </w:pPr>
      <w:r w:rsidRPr="00BB2BD1">
        <w:rPr>
          <w:lang w:val="zh-CN"/>
        </w:rPr>
        <w:lastRenderedPageBreak/>
        <w:t>Заключение</w:t>
      </w:r>
    </w:p>
    <w:p w:rsidR="00BB2BD1" w:rsidRPr="00BB2BD1" w:rsidRDefault="00BB2BD1" w:rsidP="00BB2BD1">
      <w:pPr>
        <w:rPr>
          <w:lang w:val="zh-CN" w:eastAsia="zh-CN"/>
        </w:rPr>
      </w:pPr>
      <w:r w:rsidRPr="00BB2BD1">
        <w:rPr>
          <w:lang w:val="zh-CN" w:eastAsia="zh-CN"/>
        </w:rPr>
        <w:t>В ходе выполнения лабораторной работы была построена функциональная модель IDEF0 для информационной системы «Журнал товаров на складе» (SimpleStock).</w:t>
      </w:r>
    </w:p>
    <w:p w:rsidR="00BB2BD1" w:rsidRPr="00BB2BD1" w:rsidRDefault="00BB2BD1" w:rsidP="00BB2BD1">
      <w:pPr>
        <w:rPr>
          <w:lang w:val="zh-CN" w:eastAsia="zh-CN"/>
        </w:rPr>
      </w:pPr>
      <w:r w:rsidRPr="00BB2BD1">
        <w:rPr>
          <w:lang w:val="zh-CN" w:eastAsia="zh-CN"/>
        </w:rPr>
        <w:t>Была сформирована контекстная диаграмма, отражающая главную бизнес-функцию системы, и выполнена её декомпозиция на четыре функциональных блока первого уровня. Все заявленные функциональные требования отражены в модели, соблюдены принципы методологии IDEF0 и требования ограничения сложности.</w:t>
      </w:r>
    </w:p>
    <w:p w:rsidR="00BB2BD1" w:rsidRPr="00BB2BD1" w:rsidRDefault="00BB2BD1" w:rsidP="00BB2BD1">
      <w:pPr>
        <w:rPr>
          <w:lang w:val="zh-CN" w:eastAsia="zh-CN"/>
        </w:rPr>
      </w:pPr>
      <w:r w:rsidRPr="00BB2BD1">
        <w:rPr>
          <w:lang w:val="zh-CN" w:eastAsia="zh-CN"/>
        </w:rPr>
        <w:t>Построенная модель позволяет наглядно представить структуру процессов складского учета, потоки данных, механизмы и управляющие воздействия. Полученные результаты могут быть использованы при дальнейшем проектировании и реализации системы.</w:t>
      </w:r>
    </w:p>
    <w:p w:rsidR="006A1B30" w:rsidRPr="00E26095" w:rsidRDefault="006A1B30">
      <w:pPr>
        <w:rPr>
          <w:rFonts w:cs="Times New Roman"/>
          <w:lang w:eastAsia="zh-CN"/>
        </w:rPr>
      </w:pPr>
    </w:p>
    <w:sectPr w:rsidR="006A1B30" w:rsidRPr="00E26095" w:rsidSect="00F50E30">
      <w:pgSz w:w="11906" w:h="16838"/>
      <w:pgMar w:top="1134" w:right="567" w:bottom="851" w:left="130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3BD24226"/>
    <w:lvl w:ilvl="0">
      <w:start w:val="1"/>
      <w:numFmt w:val="bullet"/>
      <w:pStyle w:val="a"/>
      <w:lvlText w:val=""/>
      <w:lvlJc w:val="left"/>
      <w:pPr>
        <w:ind w:left="1069" w:hanging="360"/>
      </w:pPr>
      <w:rPr>
        <w:rFonts w:ascii="Symbol" w:hAnsi="Symbol" w:hint="default"/>
      </w:rPr>
    </w:lvl>
  </w:abstractNum>
  <w:abstractNum w:abstractNumId="1" w15:restartNumberingAfterBreak="0">
    <w:nsid w:val="018F7BF6"/>
    <w:multiLevelType w:val="multilevel"/>
    <w:tmpl w:val="018F7BF6"/>
    <w:lvl w:ilvl="0">
      <w:start w:val="4"/>
      <w:numFmt w:val="decimal"/>
      <w:lvlText w:val="%1."/>
      <w:lvlJc w:val="left"/>
      <w:pPr>
        <w:ind w:left="450" w:hanging="450"/>
      </w:pPr>
    </w:lvl>
    <w:lvl w:ilvl="1">
      <w:start w:val="1"/>
      <w:numFmt w:val="decimal"/>
      <w:suff w:val="space"/>
      <w:lvlText w:val="%1.%2."/>
      <w:lvlJc w:val="left"/>
      <w:pPr>
        <w:ind w:left="1429" w:hanging="720"/>
      </w:pPr>
    </w:lvl>
    <w:lvl w:ilvl="2">
      <w:start w:val="1"/>
      <w:numFmt w:val="decimal"/>
      <w:lvlText w:val="%1.%2.%3."/>
      <w:lvlJc w:val="left"/>
      <w:pPr>
        <w:ind w:left="2138" w:hanging="720"/>
      </w:pPr>
    </w:lvl>
    <w:lvl w:ilvl="3">
      <w:start w:val="1"/>
      <w:numFmt w:val="decimal"/>
      <w:lvlText w:val="%1.%2.%3.%4."/>
      <w:lvlJc w:val="left"/>
      <w:pPr>
        <w:ind w:left="3207" w:hanging="1080"/>
      </w:pPr>
    </w:lvl>
    <w:lvl w:ilvl="4">
      <w:start w:val="1"/>
      <w:numFmt w:val="decimal"/>
      <w:lvlText w:val="%1.%2.%3.%4.%5."/>
      <w:lvlJc w:val="left"/>
      <w:pPr>
        <w:ind w:left="3916" w:hanging="1080"/>
      </w:pPr>
    </w:lvl>
    <w:lvl w:ilvl="5">
      <w:start w:val="1"/>
      <w:numFmt w:val="decimal"/>
      <w:lvlText w:val="%1.%2.%3.%4.%5.%6."/>
      <w:lvlJc w:val="left"/>
      <w:pPr>
        <w:ind w:left="4985" w:hanging="1440"/>
      </w:pPr>
    </w:lvl>
    <w:lvl w:ilvl="6">
      <w:start w:val="1"/>
      <w:numFmt w:val="decimal"/>
      <w:lvlText w:val="%1.%2.%3.%4.%5.%6.%7."/>
      <w:lvlJc w:val="left"/>
      <w:pPr>
        <w:ind w:left="6054" w:hanging="1800"/>
      </w:pPr>
    </w:lvl>
    <w:lvl w:ilvl="7">
      <w:start w:val="1"/>
      <w:numFmt w:val="decimal"/>
      <w:lvlText w:val="%1.%2.%3.%4.%5.%6.%7.%8."/>
      <w:lvlJc w:val="left"/>
      <w:pPr>
        <w:ind w:left="6763" w:hanging="1800"/>
      </w:pPr>
    </w:lvl>
    <w:lvl w:ilvl="8">
      <w:start w:val="1"/>
      <w:numFmt w:val="decimal"/>
      <w:lvlText w:val="%1.%2.%3.%4.%5.%6.%7.%8.%9."/>
      <w:lvlJc w:val="left"/>
      <w:pPr>
        <w:ind w:left="7832" w:hanging="2160"/>
      </w:pPr>
    </w:lvl>
  </w:abstractNum>
  <w:abstractNum w:abstractNumId="2" w15:restartNumberingAfterBreak="0">
    <w:nsid w:val="01EB3813"/>
    <w:multiLevelType w:val="multilevel"/>
    <w:tmpl w:val="01EB3813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E04109"/>
    <w:multiLevelType w:val="multilevel"/>
    <w:tmpl w:val="6638EC7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30682"/>
    <w:multiLevelType w:val="multilevel"/>
    <w:tmpl w:val="C1F4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D2802"/>
    <w:multiLevelType w:val="multilevel"/>
    <w:tmpl w:val="1C90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07E36"/>
    <w:multiLevelType w:val="multilevel"/>
    <w:tmpl w:val="84BE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F7784"/>
    <w:multiLevelType w:val="multilevel"/>
    <w:tmpl w:val="187F778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AB7BE2"/>
    <w:multiLevelType w:val="multilevel"/>
    <w:tmpl w:val="19AB7BE2"/>
    <w:lvl w:ilvl="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D0E22D4"/>
    <w:multiLevelType w:val="multilevel"/>
    <w:tmpl w:val="B58A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9249E6"/>
    <w:multiLevelType w:val="multilevel"/>
    <w:tmpl w:val="9398DA5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0230A0"/>
    <w:multiLevelType w:val="multilevel"/>
    <w:tmpl w:val="320230A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7724FEB"/>
    <w:multiLevelType w:val="multilevel"/>
    <w:tmpl w:val="7DEA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3C287F"/>
    <w:multiLevelType w:val="multilevel"/>
    <w:tmpl w:val="3B3C287F"/>
    <w:lvl w:ilvl="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E0210CF"/>
    <w:multiLevelType w:val="multilevel"/>
    <w:tmpl w:val="3E0210CF"/>
    <w:lvl w:ilvl="0">
      <w:start w:val="1"/>
      <w:numFmt w:val="bullet"/>
      <w:suff w:val="space"/>
      <w:lvlText w:val="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3E2801"/>
    <w:multiLevelType w:val="multilevel"/>
    <w:tmpl w:val="AE1AA83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5211A0"/>
    <w:multiLevelType w:val="multilevel"/>
    <w:tmpl w:val="B92C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213C01"/>
    <w:multiLevelType w:val="multilevel"/>
    <w:tmpl w:val="644E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2C168E"/>
    <w:multiLevelType w:val="multilevel"/>
    <w:tmpl w:val="4F2C168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E93C26"/>
    <w:multiLevelType w:val="hybridMultilevel"/>
    <w:tmpl w:val="5844A720"/>
    <w:lvl w:ilvl="0" w:tplc="1F6A914C">
      <w:start w:val="1"/>
      <w:numFmt w:val="bullet"/>
      <w:pStyle w:val="a0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C8D5D3A"/>
    <w:multiLevelType w:val="multilevel"/>
    <w:tmpl w:val="A90E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4F080C"/>
    <w:multiLevelType w:val="multilevel"/>
    <w:tmpl w:val="C918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824827"/>
    <w:multiLevelType w:val="multilevel"/>
    <w:tmpl w:val="A5B0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A91ACF"/>
    <w:multiLevelType w:val="multilevel"/>
    <w:tmpl w:val="6EA91ACF"/>
    <w:lvl w:ilvl="0">
      <w:start w:val="1"/>
      <w:numFmt w:val="decimal"/>
      <w:suff w:val="space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4" w:hanging="375"/>
      </w:pPr>
    </w:lvl>
    <w:lvl w:ilvl="2">
      <w:start w:val="1"/>
      <w:numFmt w:val="decimal"/>
      <w:isLgl/>
      <w:lvlText w:val="%1.%2.%3"/>
      <w:lvlJc w:val="left"/>
      <w:pPr>
        <w:ind w:left="1778" w:hanging="720"/>
      </w:pPr>
    </w:lvl>
    <w:lvl w:ilvl="3">
      <w:start w:val="1"/>
      <w:numFmt w:val="decimal"/>
      <w:isLgl/>
      <w:lvlText w:val="%1.%2.%3.%4"/>
      <w:lvlJc w:val="left"/>
      <w:pPr>
        <w:ind w:left="2487" w:hanging="1080"/>
      </w:pPr>
    </w:lvl>
    <w:lvl w:ilvl="4">
      <w:start w:val="1"/>
      <w:numFmt w:val="decimal"/>
      <w:isLgl/>
      <w:lvlText w:val="%1.%2.%3.%4.%5"/>
      <w:lvlJc w:val="left"/>
      <w:pPr>
        <w:ind w:left="2836" w:hanging="1080"/>
      </w:pPr>
    </w:lvl>
    <w:lvl w:ilvl="5">
      <w:start w:val="1"/>
      <w:numFmt w:val="decimal"/>
      <w:isLgl/>
      <w:lvlText w:val="%1.%2.%3.%4.%5.%6"/>
      <w:lvlJc w:val="left"/>
      <w:pPr>
        <w:ind w:left="3545" w:hanging="1440"/>
      </w:pPr>
    </w:lvl>
    <w:lvl w:ilvl="6">
      <w:start w:val="1"/>
      <w:numFmt w:val="decimal"/>
      <w:isLgl/>
      <w:lvlText w:val="%1.%2.%3.%4.%5.%6.%7"/>
      <w:lvlJc w:val="left"/>
      <w:pPr>
        <w:ind w:left="3894" w:hanging="1440"/>
      </w:p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</w:lvl>
  </w:abstractNum>
  <w:abstractNum w:abstractNumId="24" w15:restartNumberingAfterBreak="0">
    <w:nsid w:val="762A0BE4"/>
    <w:multiLevelType w:val="multilevel"/>
    <w:tmpl w:val="9B90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0"/>
  </w:num>
  <w:num w:numId="3">
    <w:abstractNumId w:val="0"/>
  </w:num>
  <w:num w:numId="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8"/>
  </w:num>
  <w:num w:numId="6">
    <w:abstractNumId w:val="2"/>
  </w:num>
  <w:num w:numId="7">
    <w:abstractNumId w:val="7"/>
  </w:num>
  <w:num w:numId="8">
    <w:abstractNumId w:val="11"/>
  </w:num>
  <w:num w:numId="9">
    <w:abstractNumId w:val="13"/>
  </w:num>
  <w:num w:numId="10">
    <w:abstractNumId w:val="8"/>
  </w:num>
  <w:num w:numId="11">
    <w:abstractNumId w:val="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4"/>
  </w:num>
  <w:num w:numId="13">
    <w:abstractNumId w:val="12"/>
  </w:num>
  <w:num w:numId="14">
    <w:abstractNumId w:val="24"/>
  </w:num>
  <w:num w:numId="15">
    <w:abstractNumId w:val="21"/>
  </w:num>
  <w:num w:numId="16">
    <w:abstractNumId w:val="10"/>
  </w:num>
  <w:num w:numId="17">
    <w:abstractNumId w:val="15"/>
  </w:num>
  <w:num w:numId="18">
    <w:abstractNumId w:val="3"/>
  </w:num>
  <w:num w:numId="19">
    <w:abstractNumId w:val="22"/>
  </w:num>
  <w:num w:numId="20">
    <w:abstractNumId w:val="16"/>
  </w:num>
  <w:num w:numId="21">
    <w:abstractNumId w:val="4"/>
  </w:num>
  <w:num w:numId="22">
    <w:abstractNumId w:val="9"/>
  </w:num>
  <w:num w:numId="23">
    <w:abstractNumId w:val="20"/>
  </w:num>
  <w:num w:numId="24">
    <w:abstractNumId w:val="5"/>
  </w:num>
  <w:num w:numId="25">
    <w:abstractNumId w:val="17"/>
  </w:num>
  <w:num w:numId="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3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1013"/>
    <w:rsid w:val="00043D4D"/>
    <w:rsid w:val="000D4A70"/>
    <w:rsid w:val="002F291C"/>
    <w:rsid w:val="003722F9"/>
    <w:rsid w:val="004E3ACA"/>
    <w:rsid w:val="004E602B"/>
    <w:rsid w:val="005A286A"/>
    <w:rsid w:val="006A1B30"/>
    <w:rsid w:val="008964F2"/>
    <w:rsid w:val="00986886"/>
    <w:rsid w:val="00A17F29"/>
    <w:rsid w:val="00B361C3"/>
    <w:rsid w:val="00BB2BD1"/>
    <w:rsid w:val="00C71E79"/>
    <w:rsid w:val="00E26095"/>
    <w:rsid w:val="00EE4059"/>
    <w:rsid w:val="00F50E30"/>
    <w:rsid w:val="00F93958"/>
    <w:rsid w:val="00FB1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0828B"/>
  <w15:chartTrackingRefBased/>
  <w15:docId w15:val="{36C6FE6E-B3B1-4D78-A14C-9AFE1EBA8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8964F2"/>
    <w:pPr>
      <w:spacing w:after="0" w:line="24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autoRedefine/>
    <w:uiPriority w:val="9"/>
    <w:qFormat/>
    <w:rsid w:val="00BB2BD1"/>
    <w:pPr>
      <w:keepNext/>
      <w:keepLines/>
      <w:spacing w:after="360"/>
      <w:outlineLvl w:val="0"/>
    </w:pPr>
    <w:rPr>
      <w:rFonts w:eastAsia="Times New Roman" w:cstheme="majorBidi"/>
      <w:b/>
      <w:color w:val="000000" w:themeColor="text1"/>
      <w:szCs w:val="28"/>
      <w:lang w:eastAsia="ru-RU"/>
    </w:rPr>
  </w:style>
  <w:style w:type="paragraph" w:styleId="2">
    <w:name w:val="heading 2"/>
    <w:basedOn w:val="a1"/>
    <w:next w:val="a1"/>
    <w:link w:val="20"/>
    <w:autoRedefine/>
    <w:uiPriority w:val="9"/>
    <w:unhideWhenUsed/>
    <w:qFormat/>
    <w:rsid w:val="00BB2BD1"/>
    <w:pPr>
      <w:keepNext/>
      <w:keepLines/>
      <w:spacing w:before="120" w:after="280"/>
      <w:outlineLvl w:val="1"/>
    </w:pPr>
    <w:rPr>
      <w:rFonts w:eastAsia="DengXian" w:cstheme="majorBidi"/>
      <w:b/>
      <w:color w:val="000000" w:themeColor="text1"/>
      <w:szCs w:val="26"/>
      <w:lang w:val="zh-CN" w:eastAsia="zh-CN"/>
    </w:rPr>
  </w:style>
  <w:style w:type="paragraph" w:styleId="3">
    <w:name w:val="heading 3"/>
    <w:basedOn w:val="a1"/>
    <w:next w:val="a1"/>
    <w:link w:val="30"/>
    <w:autoRedefine/>
    <w:uiPriority w:val="9"/>
    <w:unhideWhenUsed/>
    <w:qFormat/>
    <w:rsid w:val="008964F2"/>
    <w:pPr>
      <w:keepNext/>
      <w:keepLines/>
      <w:spacing w:before="120" w:after="120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0">
    <w:name w:val="List"/>
    <w:basedOn w:val="a1"/>
    <w:autoRedefine/>
    <w:uiPriority w:val="99"/>
    <w:unhideWhenUsed/>
    <w:rsid w:val="00F93958"/>
    <w:pPr>
      <w:numPr>
        <w:numId w:val="1"/>
      </w:numPr>
      <w:tabs>
        <w:tab w:val="left" w:pos="993"/>
      </w:tabs>
    </w:pPr>
  </w:style>
  <w:style w:type="table" w:styleId="a5">
    <w:name w:val="Table Grid"/>
    <w:basedOn w:val="a3"/>
    <w:uiPriority w:val="39"/>
    <w:rsid w:val="008964F2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b/>
      </w:rPr>
    </w:tblStylePr>
    <w:tblStylePr w:type="firstCol">
      <w:pPr>
        <w:jc w:val="center"/>
      </w:pPr>
      <w:rPr>
        <w:b/>
      </w:rPr>
      <w:tblPr/>
      <w:tcPr>
        <w:vAlign w:val="center"/>
      </w:tcPr>
    </w:tblStylePr>
  </w:style>
  <w:style w:type="character" w:customStyle="1" w:styleId="10">
    <w:name w:val="Заголовок 1 Знак"/>
    <w:basedOn w:val="a2"/>
    <w:link w:val="1"/>
    <w:uiPriority w:val="9"/>
    <w:rsid w:val="00BB2BD1"/>
    <w:rPr>
      <w:rFonts w:ascii="Times New Roman" w:eastAsia="Times New Roman" w:hAnsi="Times New Roman" w:cstheme="majorBidi"/>
      <w:b/>
      <w:color w:val="000000" w:themeColor="text1"/>
      <w:sz w:val="28"/>
      <w:szCs w:val="28"/>
      <w:lang w:eastAsia="ru-RU"/>
    </w:rPr>
  </w:style>
  <w:style w:type="character" w:customStyle="1" w:styleId="20">
    <w:name w:val="Заголовок 2 Знак"/>
    <w:basedOn w:val="a2"/>
    <w:link w:val="2"/>
    <w:uiPriority w:val="9"/>
    <w:rsid w:val="00BB2BD1"/>
    <w:rPr>
      <w:rFonts w:ascii="Times New Roman" w:eastAsia="DengXian" w:hAnsi="Times New Roman" w:cstheme="majorBidi"/>
      <w:b/>
      <w:color w:val="000000" w:themeColor="text1"/>
      <w:sz w:val="28"/>
      <w:szCs w:val="26"/>
      <w:lang w:val="zh-CN" w:eastAsia="zh-CN"/>
    </w:rPr>
  </w:style>
  <w:style w:type="character" w:customStyle="1" w:styleId="30">
    <w:name w:val="Заголовок 3 Знак"/>
    <w:basedOn w:val="a2"/>
    <w:link w:val="3"/>
    <w:uiPriority w:val="9"/>
    <w:rsid w:val="008964F2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styleId="a6">
    <w:name w:val="List Paragraph"/>
    <w:basedOn w:val="a1"/>
    <w:autoRedefine/>
    <w:uiPriority w:val="34"/>
    <w:qFormat/>
    <w:rsid w:val="008964F2"/>
  </w:style>
  <w:style w:type="paragraph" w:styleId="a7">
    <w:name w:val="caption"/>
    <w:basedOn w:val="a1"/>
    <w:next w:val="a1"/>
    <w:autoRedefine/>
    <w:uiPriority w:val="35"/>
    <w:unhideWhenUsed/>
    <w:qFormat/>
    <w:rsid w:val="00EE4059"/>
    <w:pPr>
      <w:spacing w:after="120"/>
      <w:ind w:firstLine="0"/>
      <w:contextualSpacing w:val="0"/>
      <w:jc w:val="center"/>
    </w:pPr>
    <w:rPr>
      <w:iCs/>
      <w:color w:val="000000" w:themeColor="text1"/>
      <w:szCs w:val="18"/>
    </w:rPr>
  </w:style>
  <w:style w:type="paragraph" w:styleId="a8">
    <w:name w:val="Title"/>
    <w:basedOn w:val="a1"/>
    <w:next w:val="a1"/>
    <w:link w:val="a9"/>
    <w:autoRedefine/>
    <w:uiPriority w:val="10"/>
    <w:qFormat/>
    <w:rsid w:val="00043D4D"/>
    <w:pPr>
      <w:spacing w:before="120" w:after="120"/>
      <w:ind w:firstLine="0"/>
      <w:contextualSpacing w:val="0"/>
      <w:jc w:val="center"/>
      <w:outlineLvl w:val="0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9">
    <w:name w:val="Заголовок Знак"/>
    <w:basedOn w:val="a2"/>
    <w:link w:val="a8"/>
    <w:uiPriority w:val="10"/>
    <w:rsid w:val="00043D4D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">
    <w:name w:val="List Bullet"/>
    <w:basedOn w:val="a1"/>
    <w:autoRedefine/>
    <w:uiPriority w:val="99"/>
    <w:unhideWhenUsed/>
    <w:rsid w:val="00043D4D"/>
    <w:pPr>
      <w:numPr>
        <w:numId w:val="3"/>
      </w:numPr>
    </w:pPr>
  </w:style>
  <w:style w:type="paragraph" w:customStyle="1" w:styleId="aa">
    <w:name w:val="Листинг"/>
    <w:basedOn w:val="ab"/>
    <w:next w:val="a1"/>
    <w:autoRedefine/>
    <w:qFormat/>
    <w:rsid w:val="00986886"/>
    <w:pPr>
      <w:ind w:firstLine="0"/>
    </w:pPr>
    <w:rPr>
      <w:rFonts w:ascii="Courier New" w:hAnsi="Courier New"/>
      <w:sz w:val="24"/>
    </w:rPr>
  </w:style>
  <w:style w:type="paragraph" w:styleId="ab">
    <w:name w:val="No Spacing"/>
    <w:uiPriority w:val="1"/>
    <w:qFormat/>
    <w:rsid w:val="00043D4D"/>
    <w:pPr>
      <w:spacing w:after="0" w:line="240" w:lineRule="auto"/>
      <w:ind w:firstLine="709"/>
      <w:contextualSpacing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28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1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4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3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3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0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8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5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6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728</TotalTime>
  <Pages>9</Pages>
  <Words>1541</Words>
  <Characters>8786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Виолетта Угоренко</dc:creator>
  <cp:keywords/>
  <dc:description/>
  <cp:lastModifiedBy>Виолетта Угоренко</cp:lastModifiedBy>
  <cp:revision>7</cp:revision>
  <dcterms:created xsi:type="dcterms:W3CDTF">2026-02-27T06:32:00Z</dcterms:created>
  <dcterms:modified xsi:type="dcterms:W3CDTF">2026-03-06T06:57:00Z</dcterms:modified>
</cp:coreProperties>
</file>