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71A" w:rsidRPr="00E26095" w:rsidRDefault="001F171A" w:rsidP="001F171A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1F171A" w:rsidRPr="00E26095" w:rsidRDefault="001F171A" w:rsidP="001F171A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1F171A" w:rsidRPr="00E26095" w:rsidRDefault="001F171A" w:rsidP="001F171A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>
        <w:rPr>
          <w:rFonts w:eastAsia="Times New Roman" w:cs="Times New Roman"/>
          <w:szCs w:val="28"/>
          <w:lang w:eastAsia="ru-RU"/>
        </w:rPr>
        <w:t>3</w:t>
      </w:r>
      <w:r w:rsidRPr="00E26095">
        <w:rPr>
          <w:rFonts w:eastAsia="Times New Roman" w:cs="Times New Roman"/>
          <w:szCs w:val="28"/>
          <w:lang w:eastAsia="ru-RU"/>
        </w:rPr>
        <w:t xml:space="preserve"> </w:t>
      </w:r>
    </w:p>
    <w:p w:rsidR="001F171A" w:rsidRPr="00E26095" w:rsidRDefault="001F171A" w:rsidP="001F171A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1F171A" w:rsidRPr="00E26095" w:rsidRDefault="001F171A" w:rsidP="001F171A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1F171A">
        <w:t xml:space="preserve"> </w:t>
      </w:r>
      <w:r w:rsidRPr="001F171A">
        <w:rPr>
          <w:rFonts w:eastAsia="Times New Roman" w:cs="Times New Roman"/>
          <w:szCs w:val="28"/>
          <w:lang w:eastAsia="ru-RU"/>
        </w:rPr>
        <w:t>Моделирование бизнес-процессов с использованием методологии IDEF3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1F171A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1F171A" w:rsidRPr="00E26095" w:rsidRDefault="001F171A" w:rsidP="001F171A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1F171A" w:rsidRPr="00E26095" w:rsidRDefault="001F171A" w:rsidP="001F171A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Преподаватель:</w:t>
      </w:r>
      <w:r w:rsidRPr="001F1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Волчек Д.И</w:t>
      </w:r>
      <w:r w:rsidRPr="00E26095">
        <w:rPr>
          <w:rFonts w:eastAsia="Times New Roman" w:cs="Times New Roman"/>
          <w:szCs w:val="28"/>
          <w:lang w:eastAsia="ru-RU"/>
        </w:rPr>
        <w:t>.</w:t>
      </w:r>
    </w:p>
    <w:p w:rsidR="001F171A" w:rsidRDefault="001F171A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6A1B30" w:rsidRDefault="001F171A" w:rsidP="001F171A">
      <w:pPr>
        <w:pStyle w:val="1"/>
      </w:pPr>
      <w:r>
        <w:lastRenderedPageBreak/>
        <w:t>1 Постановка задачи</w:t>
      </w:r>
    </w:p>
    <w:p w:rsidR="001F171A" w:rsidRPr="001F171A" w:rsidRDefault="001F171A" w:rsidP="001F171A">
      <w:r w:rsidRPr="001F171A">
        <w:t>Информационная система «</w:t>
      </w:r>
      <w:proofErr w:type="spellStart"/>
      <w:r w:rsidRPr="001F171A">
        <w:rPr>
          <w:lang w:val="en-US"/>
        </w:rPr>
        <w:t>SimpleStock</w:t>
      </w:r>
      <w:proofErr w:type="spellEnd"/>
      <w:r w:rsidRPr="001F171A">
        <w:t>» предназначена для автоматизации ведения журнала товаров на складах предприятия. Система обеспечивает централизованный учёт товаров, регистрацию операций поступления, перемещения и списания продукции, контроль оста</w:t>
      </w:r>
      <w:r>
        <w:t>тков и формирование отчётности.</w:t>
      </w:r>
    </w:p>
    <w:p w:rsidR="001F171A" w:rsidRDefault="001F171A" w:rsidP="001F171A">
      <w:r w:rsidRPr="001F171A">
        <w:t>Функциональные требования включают: регистрацию поступления товаров на склад с определением категории и типа хранения, проверку соответствия товара складским условиям, выполнение операций продажи или перевода товара на другой склад, фиксацию всех действий в системе, проведение переучёта товаров с возможностью выбора дальнейших действий (отгрузка, продажа оптом, списание), а также формирование уведомлений для руководства.</w:t>
      </w:r>
    </w:p>
    <w:p w:rsidR="001F171A" w:rsidRPr="001F171A" w:rsidRDefault="001F171A" w:rsidP="001F171A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 </w:t>
      </w:r>
      <w:r w:rsidRPr="001C4B2C">
        <w:rPr>
          <w:rFonts w:eastAsia="Times New Roman"/>
          <w:lang w:eastAsia="ru-RU"/>
        </w:rPr>
        <w:t>Описание программных средств</w:t>
      </w:r>
    </w:p>
    <w:p w:rsidR="001F171A" w:rsidRDefault="001F171A" w:rsidP="001F171A">
      <w:r>
        <w:t>Для разработки и построения функциональных моделей системы использовалос</w:t>
      </w:r>
      <w:r>
        <w:t>ь программное средство Draw.io:</w:t>
      </w:r>
    </w:p>
    <w:p w:rsidR="001F171A" w:rsidRPr="001F171A" w:rsidRDefault="001F171A" w:rsidP="005D7CA9">
      <w:pPr>
        <w:pStyle w:val="a"/>
        <w:tabs>
          <w:tab w:val="left" w:pos="993"/>
        </w:tabs>
        <w:spacing w:after="240"/>
        <w:ind w:left="0" w:firstLine="709"/>
        <w:rPr>
          <w:lang w:val="en-US"/>
        </w:rPr>
      </w:pPr>
      <w:r>
        <w:t>Название</w:t>
      </w:r>
      <w:r w:rsidRPr="001F171A">
        <w:rPr>
          <w:lang w:val="en-US"/>
        </w:rPr>
        <w:t>: Draw.io (diagrams.net)</w:t>
      </w:r>
    </w:p>
    <w:p w:rsidR="001F171A" w:rsidRDefault="001F171A" w:rsidP="005D7CA9">
      <w:pPr>
        <w:pStyle w:val="a"/>
        <w:tabs>
          <w:tab w:val="left" w:pos="993"/>
        </w:tabs>
        <w:spacing w:after="240"/>
        <w:ind w:left="0" w:firstLine="709"/>
      </w:pPr>
      <w:r>
        <w:t>Версия: Веб-приложение</w:t>
      </w:r>
    </w:p>
    <w:p w:rsidR="001F171A" w:rsidRDefault="001F171A" w:rsidP="005D7CA9">
      <w:pPr>
        <w:pStyle w:val="a"/>
        <w:tabs>
          <w:tab w:val="left" w:pos="993"/>
        </w:tabs>
        <w:spacing w:after="240"/>
        <w:ind w:left="0" w:firstLine="709"/>
      </w:pPr>
      <w:r>
        <w:t xml:space="preserve">Разработчик: </w:t>
      </w:r>
      <w:proofErr w:type="spellStart"/>
      <w:r>
        <w:t>JGraph</w:t>
      </w:r>
      <w:proofErr w:type="spellEnd"/>
      <w:r>
        <w:t xml:space="preserve"> </w:t>
      </w:r>
      <w:proofErr w:type="spellStart"/>
      <w:r>
        <w:t>Ltd</w:t>
      </w:r>
      <w:proofErr w:type="spellEnd"/>
      <w:r>
        <w:t>.</w:t>
      </w:r>
    </w:p>
    <w:p w:rsidR="001F171A" w:rsidRDefault="001F171A" w:rsidP="005D7CA9">
      <w:pPr>
        <w:pStyle w:val="a"/>
        <w:tabs>
          <w:tab w:val="left" w:pos="993"/>
        </w:tabs>
        <w:spacing w:after="240"/>
        <w:ind w:left="0" w:firstLine="709"/>
      </w:pPr>
      <w:r>
        <w:t>Адрес загрузки: https://www.draw.io</w:t>
      </w:r>
    </w:p>
    <w:p w:rsidR="001F171A" w:rsidRDefault="001F171A" w:rsidP="005D7CA9">
      <w:pPr>
        <w:pStyle w:val="a"/>
        <w:tabs>
          <w:tab w:val="left" w:pos="993"/>
        </w:tabs>
        <w:spacing w:after="240"/>
        <w:ind w:left="0" w:firstLine="709"/>
      </w:pPr>
      <w:r>
        <w:t>Режим использования: Онлайн</w:t>
      </w:r>
    </w:p>
    <w:p w:rsidR="001F171A" w:rsidRDefault="001F171A" w:rsidP="005D7CA9">
      <w:pPr>
        <w:pStyle w:val="a"/>
        <w:tabs>
          <w:tab w:val="left" w:pos="993"/>
        </w:tabs>
        <w:spacing w:after="240"/>
        <w:ind w:left="0" w:firstLine="709"/>
      </w:pPr>
      <w:r>
        <w:t>Доступность на платформах: Доступно в любом веб-браузере (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>).</w:t>
      </w:r>
    </w:p>
    <w:p w:rsidR="001F171A" w:rsidRDefault="001F171A" w:rsidP="001F171A">
      <w:pPr>
        <w:pStyle w:val="a"/>
        <w:spacing w:after="240"/>
        <w:ind w:left="0" w:firstLine="709"/>
      </w:pPr>
      <w:r>
        <w:t>С какими моделями работает: Поддерживает создание различных типов диаграмм, включая блок-схемы, контекстные диаграммы, диаграммы декомпозиции IDEF0, а также диаграммы процессов IDEF3.</w:t>
      </w:r>
    </w:p>
    <w:p w:rsidR="001F171A" w:rsidRDefault="001F171A" w:rsidP="001F171A">
      <w:pPr>
        <w:pStyle w:val="1"/>
      </w:pPr>
      <w:r>
        <w:t>2.1 Описание практического задания</w:t>
      </w:r>
    </w:p>
    <w:p w:rsidR="001F171A" w:rsidRDefault="001F171A" w:rsidP="001F171A">
      <w:r>
        <w:t>Нотация IDEF3 была создана для описания одновременно технологических и бизнес-процессов. В отличие от IDEF0, которая описывает функции системы и потоки данных между ними, IDEF3 фокусируется на последовательности выполнения процессов, логике принятия решений и альтернативн</w:t>
      </w:r>
      <w:r>
        <w:t>ых сценариях.</w:t>
      </w:r>
    </w:p>
    <w:p w:rsidR="001F171A" w:rsidRDefault="001F171A" w:rsidP="001F171A">
      <w:r>
        <w:t>Цель задания – на основании требований к информационной системе «</w:t>
      </w:r>
      <w:proofErr w:type="spellStart"/>
      <w:r>
        <w:t>SimpleStock</w:t>
      </w:r>
      <w:proofErr w:type="spellEnd"/>
      <w:r>
        <w:t>» и её функциональной модели IDEF0 описать бизнес-процессы, которые реализуют заявленную функциональност</w:t>
      </w:r>
      <w:r>
        <w:t>ь, с помощью методологии IDEF3.</w:t>
      </w:r>
    </w:p>
    <w:p w:rsidR="001F171A" w:rsidRDefault="001F171A" w:rsidP="001F171A">
      <w:r>
        <w:t xml:space="preserve">Контекстная диаграмма IDEF0 описывает основную функцию системы – «Управление складским учётом товаров» и её взаимодействие с внешними сущностями. Входные данные включают сведения о поступающих товарах (наименование, категория, количество, поставщик) и заявки на переучёт. Выходные данные – обновлённые остатки, отчёты, уведомления руководству. </w:t>
      </w:r>
      <w:r>
        <w:lastRenderedPageBreak/>
        <w:t>Механизмы – кладовщик, менеджер по учёту, инфор</w:t>
      </w:r>
      <w:r>
        <w:t>мационная система, база данных.</w:t>
      </w:r>
    </w:p>
    <w:p w:rsidR="001F171A" w:rsidRDefault="001F171A" w:rsidP="001F171A">
      <w:r>
        <w:t>На основе функциональной модели IDEF0 были выделены два основных бизнес-процесса дл</w:t>
      </w:r>
      <w:r>
        <w:t>я декомпозиции в нотации IDEF3:</w:t>
      </w:r>
    </w:p>
    <w:p w:rsidR="001F171A" w:rsidRDefault="001F171A" w:rsidP="005D7CA9">
      <w:pPr>
        <w:pStyle w:val="a"/>
        <w:tabs>
          <w:tab w:val="left" w:pos="993"/>
        </w:tabs>
        <w:ind w:left="0" w:firstLine="709"/>
      </w:pPr>
      <w:r w:rsidRPr="001F171A">
        <w:rPr>
          <w:b/>
        </w:rPr>
        <w:t>Процесс поступления товара на склад</w:t>
      </w:r>
      <w:r>
        <w:t xml:space="preserve"> – описывает последовательность действий от момента прибытия товара до фиксации результата в системе.</w:t>
      </w:r>
    </w:p>
    <w:p w:rsidR="001F171A" w:rsidRDefault="001F171A" w:rsidP="005D7CA9">
      <w:pPr>
        <w:pStyle w:val="a"/>
        <w:tabs>
          <w:tab w:val="left" w:pos="993"/>
        </w:tabs>
        <w:ind w:left="0" w:firstLine="709"/>
      </w:pPr>
      <w:r w:rsidRPr="001F171A">
        <w:rPr>
          <w:b/>
        </w:rPr>
        <w:t>Процесс переучёта товаров</w:t>
      </w:r>
      <w:r>
        <w:t xml:space="preserve"> – описывает последовательность действий от инициирования переучёта до уведомления начальника о результатах.</w:t>
      </w:r>
    </w:p>
    <w:p w:rsidR="005D7CA9" w:rsidRPr="0021188D" w:rsidRDefault="001F171A" w:rsidP="001F171A">
      <w:pPr>
        <w:rPr>
          <w:lang w:eastAsia="ru-RU"/>
        </w:rPr>
      </w:pPr>
      <w:r>
        <w:rPr>
          <w:lang w:eastAsia="ru-RU"/>
        </w:rPr>
        <w:t xml:space="preserve">Ниже представлена диаграмма типа </w:t>
      </w:r>
      <w:r>
        <w:rPr>
          <w:lang w:val="en-US" w:eastAsia="ru-RU"/>
        </w:rPr>
        <w:t>IDEF</w:t>
      </w:r>
      <w:r w:rsidRPr="0021188D">
        <w:rPr>
          <w:lang w:eastAsia="ru-RU"/>
        </w:rPr>
        <w:t>3</w:t>
      </w:r>
      <w:r>
        <w:rPr>
          <w:lang w:eastAsia="ru-RU"/>
        </w:rPr>
        <w:t xml:space="preserve"> (Рисунок 2</w:t>
      </w:r>
      <w:r w:rsidR="005D7CA9">
        <w:rPr>
          <w:lang w:eastAsia="ru-RU"/>
        </w:rPr>
        <w:t>.1</w:t>
      </w:r>
      <w:r>
        <w:rPr>
          <w:lang w:eastAsia="ru-RU"/>
        </w:rPr>
        <w:t xml:space="preserve">), которая описывает процесс авторизации и аутентификации пользователя в системе. </w:t>
      </w:r>
    </w:p>
    <w:p w:rsidR="005D7CA9" w:rsidRDefault="005D7CA9" w:rsidP="005D7CA9">
      <w:pPr>
        <w:pStyle w:val="a7"/>
      </w:pPr>
      <w:r w:rsidRPr="005D7CA9">
        <w:drawing>
          <wp:inline distT="0" distB="0" distL="0" distR="0" wp14:anchorId="11103E66" wp14:editId="37368B4C">
            <wp:extent cx="5940425" cy="2510996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1A" w:rsidRDefault="005D7CA9" w:rsidP="005D7CA9">
      <w:pPr>
        <w:pStyle w:val="a7"/>
      </w:pPr>
      <w:r>
        <w:t>Рисунок 2.1</w:t>
      </w:r>
      <w:r w:rsidRPr="005D7CA9">
        <w:t xml:space="preserve"> – Процесс поступления товара на склад (IDEF3)</w:t>
      </w:r>
    </w:p>
    <w:p w:rsidR="005D7CA9" w:rsidRPr="005D7CA9" w:rsidRDefault="005D7CA9" w:rsidP="005D7CA9">
      <w:r w:rsidRPr="005D7CA9">
        <w:t xml:space="preserve">Диаграмма состоит из 7-и функциональных блоков и двух перекрёстков </w:t>
      </w:r>
      <w:proofErr w:type="spellStart"/>
      <w:r w:rsidRPr="005D7CA9">
        <w:t>Asynchronous</w:t>
      </w:r>
      <w:proofErr w:type="spellEnd"/>
      <w:r w:rsidRPr="005D7CA9">
        <w:t xml:space="preserve"> XOR (один для разветвления, один для слияния).</w:t>
      </w:r>
    </w:p>
    <w:p w:rsidR="005D7CA9" w:rsidRDefault="005D7CA9" w:rsidP="00C77994">
      <w:pPr>
        <w:spacing w:after="240"/>
        <w:rPr>
          <w:lang w:eastAsia="ru-RU"/>
        </w:rPr>
      </w:pPr>
      <w:r>
        <w:rPr>
          <w:lang w:eastAsia="ru-RU"/>
        </w:rPr>
        <w:t xml:space="preserve">На рисунке </w:t>
      </w:r>
      <w:r>
        <w:rPr>
          <w:lang w:eastAsia="ru-RU"/>
        </w:rPr>
        <w:t>2.2</w:t>
      </w:r>
      <w:r>
        <w:rPr>
          <w:lang w:eastAsia="ru-RU"/>
        </w:rPr>
        <w:t xml:space="preserve"> представлена диаграмма </w:t>
      </w:r>
      <w:r>
        <w:rPr>
          <w:lang w:eastAsia="ru-RU"/>
        </w:rPr>
        <w:t>процесса переучеты товаров</w:t>
      </w:r>
      <w:r>
        <w:rPr>
          <w:lang w:eastAsia="ru-RU"/>
        </w:rPr>
        <w:t>.</w:t>
      </w:r>
    </w:p>
    <w:p w:rsidR="005D7CA9" w:rsidRDefault="00E221BE" w:rsidP="005D7CA9">
      <w:pPr>
        <w:pStyle w:val="a7"/>
      </w:pPr>
      <w:r w:rsidRPr="00E221BE">
        <w:drawing>
          <wp:inline distT="0" distB="0" distL="0" distR="0" wp14:anchorId="5225EC62" wp14:editId="401F95EC">
            <wp:extent cx="5940425" cy="2511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A9" w:rsidRDefault="005D7CA9" w:rsidP="005D7CA9">
      <w:pPr>
        <w:pStyle w:val="a7"/>
      </w:pPr>
      <w:r>
        <w:t xml:space="preserve">Рисунок 2.2 </w:t>
      </w:r>
      <w:r w:rsidRPr="005D7CA9">
        <w:t>– Процесс переучёта товаров (IDEF3)</w:t>
      </w:r>
    </w:p>
    <w:p w:rsidR="005D7CA9" w:rsidRDefault="005D7CA9" w:rsidP="00C77994">
      <w:pPr>
        <w:spacing w:after="240"/>
      </w:pPr>
      <w:r w:rsidRPr="005D7CA9">
        <w:lastRenderedPageBreak/>
        <w:t xml:space="preserve">Диаграмма состоит из 9-и функциональных блоков и двух перекрёстков </w:t>
      </w:r>
      <w:proofErr w:type="spellStart"/>
      <w:r w:rsidRPr="005D7CA9">
        <w:t>Asynchronous</w:t>
      </w:r>
      <w:proofErr w:type="spellEnd"/>
      <w:r w:rsidRPr="005D7CA9">
        <w:t xml:space="preserve"> XOR (один для разветвления на три пути, один для слияния трёх путей).</w:t>
      </w:r>
    </w:p>
    <w:p w:rsidR="005D7CA9" w:rsidRPr="005D7CA9" w:rsidRDefault="005D7CA9" w:rsidP="005D7CA9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3.1 </w:t>
      </w:r>
      <w:r w:rsidRPr="005D7CA9">
        <w:rPr>
          <w:rStyle w:val="10"/>
          <w:b/>
        </w:rPr>
        <w:t>Выполнен</w:t>
      </w:r>
      <w:bookmarkStart w:id="2" w:name="_GoBack"/>
      <w:bookmarkEnd w:id="2"/>
      <w:r w:rsidRPr="005D7CA9">
        <w:rPr>
          <w:rStyle w:val="10"/>
          <w:b/>
        </w:rPr>
        <w:t>ие</w:t>
      </w:r>
      <w:r w:rsidRPr="00251B0F">
        <w:rPr>
          <w:rFonts w:eastAsia="Times New Roman"/>
          <w:lang w:eastAsia="ru-RU"/>
        </w:rPr>
        <w:t xml:space="preserve"> требований</w:t>
      </w:r>
    </w:p>
    <w:p w:rsidR="005D7CA9" w:rsidRDefault="005D7CA9" w:rsidP="005D7CA9">
      <w:r>
        <w:t>Модель отвечает всем предъявленным к</w:t>
      </w:r>
      <w:r>
        <w:t xml:space="preserve"> системе требованиям:</w:t>
      </w:r>
    </w:p>
    <w:p w:rsidR="005D7CA9" w:rsidRDefault="005D7CA9" w:rsidP="005D7CA9">
      <w:pPr>
        <w:pStyle w:val="a"/>
        <w:tabs>
          <w:tab w:val="left" w:pos="993"/>
        </w:tabs>
        <w:ind w:left="0" w:firstLine="709"/>
      </w:pPr>
      <w:r>
        <w:t>выполнена декомпозиция 2 (двух) функциональных блоков модели IDEF0: «Поступление товара на склад» и «Переучёт товаров»;</w:t>
      </w:r>
    </w:p>
    <w:p w:rsidR="005D7CA9" w:rsidRDefault="005D7CA9" w:rsidP="005D7CA9">
      <w:pPr>
        <w:pStyle w:val="a"/>
        <w:tabs>
          <w:tab w:val="left" w:pos="993"/>
        </w:tabs>
        <w:ind w:left="0" w:firstLine="709"/>
      </w:pPr>
      <w:r>
        <w:t>каждая диаграмма содержит не менее четырёх работ (диаграмма 1 – 7 блоков, диаграмма 2 – 9 блоков);</w:t>
      </w:r>
    </w:p>
    <w:p w:rsidR="005D7CA9" w:rsidRDefault="005D7CA9" w:rsidP="005D7CA9">
      <w:pPr>
        <w:pStyle w:val="a"/>
        <w:tabs>
          <w:tab w:val="left" w:pos="993"/>
        </w:tabs>
        <w:ind w:left="0" w:firstLine="709"/>
      </w:pPr>
      <w:r>
        <w:t>чётко отражены существующие потоки данных и описаны правила их движения;</w:t>
      </w:r>
    </w:p>
    <w:p w:rsidR="005D7CA9" w:rsidRDefault="005D7CA9" w:rsidP="005D7CA9">
      <w:pPr>
        <w:pStyle w:val="a"/>
        <w:tabs>
          <w:tab w:val="left" w:pos="993"/>
        </w:tabs>
        <w:ind w:left="0" w:firstLine="709"/>
      </w:pPr>
      <w:r>
        <w:t>построены диаграммы типа IDEF3 для описания различных бизнес-процессов складского учёта;</w:t>
      </w:r>
    </w:p>
    <w:p w:rsidR="005D7CA9" w:rsidRDefault="005D7CA9" w:rsidP="005D7CA9">
      <w:pPr>
        <w:pStyle w:val="a"/>
        <w:tabs>
          <w:tab w:val="left" w:pos="993"/>
        </w:tabs>
        <w:ind w:left="0" w:firstLine="709"/>
      </w:pPr>
      <w:r>
        <w:t xml:space="preserve">использованы перекрёстки </w:t>
      </w:r>
      <w:proofErr w:type="spellStart"/>
      <w:r>
        <w:t>Asynchronous</w:t>
      </w:r>
      <w:proofErr w:type="spellEnd"/>
      <w:r>
        <w:t xml:space="preserve"> XOR для отображения логики принятия решений и альтернативных путей выполнения процессов;</w:t>
      </w:r>
    </w:p>
    <w:p w:rsidR="005D7CA9" w:rsidRPr="005D7CA9" w:rsidRDefault="005D7CA9" w:rsidP="005D7CA9">
      <w:pPr>
        <w:pStyle w:val="a"/>
        <w:tabs>
          <w:tab w:val="left" w:pos="993"/>
        </w:tabs>
        <w:ind w:left="0" w:firstLine="709"/>
      </w:pPr>
      <w:r>
        <w:t>все диаграммы содержат подробное описание работ, связей, перекрёстков и потоков данных.</w:t>
      </w:r>
    </w:p>
    <w:sectPr w:rsidR="005D7CA9" w:rsidRPr="005D7CA9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95"/>
    <w:rsid w:val="00043D4D"/>
    <w:rsid w:val="001F171A"/>
    <w:rsid w:val="004E3ACA"/>
    <w:rsid w:val="004E602B"/>
    <w:rsid w:val="005D7CA9"/>
    <w:rsid w:val="006A1B30"/>
    <w:rsid w:val="008964F2"/>
    <w:rsid w:val="00986886"/>
    <w:rsid w:val="00C71E79"/>
    <w:rsid w:val="00C77994"/>
    <w:rsid w:val="00CF0895"/>
    <w:rsid w:val="00E221BE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A262"/>
  <w15:chartTrackingRefBased/>
  <w15:docId w15:val="{758034DE-C363-4838-A928-A4EFEC07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2026-03-27T06:43:00Z</dcterms:created>
  <dcterms:modified xsi:type="dcterms:W3CDTF">2026-03-27T07:38:00Z</dcterms:modified>
</cp:coreProperties>
</file>