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年五月全台停課，所以我們拿到了一盒神奇的「科學寶盒」。做完實驗後，怪了，成品怎麼跟理想不一樣?明明說明書上的範例有貓熊圖案啊!開學後過不了多久，我便被邀請到班上的科展團隊，發現原來科學寶盒裡的東西是藍晒實驗啊。藍晒原來這麼漂亮，雖然說是漂亮，但跟別人比起來我們的實驗成品跟別人還是有著天壤之別天壤之別。別人的文獻上只要依一比二的比例將A劑(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檸檬酸鐵銨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)和B劑  (赤血鹽)混和並圖到紙上，蓋上圖案後，拿去曬太陽，就可以呈現漂亮的普魯士藍和一個清楚的圖案。我們式了幾乎所有的比例和藥劑，卻還是徒勞無功。網路上相關的資料很多，但每次製作不見得都能成功得到圖形，為滿足心中的疑惑，決定將整個藍曬製作過程做一個仔細的探討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