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D0C5C" w14:textId="2C0A9B0F" w:rsidR="3827EEEE" w:rsidRDefault="3827EEEE" w:rsidP="3827EEEE">
      <w:pPr>
        <w:jc w:val="center"/>
        <w:rPr>
          <w:sz w:val="28"/>
          <w:szCs w:val="28"/>
        </w:rPr>
      </w:pPr>
    </w:p>
    <w:p w14:paraId="720F3BC1" w14:textId="6C78A1F5" w:rsidR="3827EEEE" w:rsidRDefault="3827EEEE" w:rsidP="3827EEEE">
      <w:pPr>
        <w:jc w:val="center"/>
        <w:rPr>
          <w:sz w:val="28"/>
          <w:szCs w:val="28"/>
        </w:rPr>
      </w:pPr>
    </w:p>
    <w:p w14:paraId="5DC269D6" w14:textId="28CAD4F4" w:rsidR="3827EEEE" w:rsidRDefault="3827EEEE" w:rsidP="3827EEEE">
      <w:pPr>
        <w:jc w:val="center"/>
        <w:rPr>
          <w:sz w:val="28"/>
          <w:szCs w:val="28"/>
        </w:rPr>
      </w:pPr>
    </w:p>
    <w:p w14:paraId="3A036FA3" w14:textId="786419BE" w:rsidR="3827EEEE" w:rsidRDefault="3827EEEE" w:rsidP="3827EEEE">
      <w:pPr>
        <w:jc w:val="center"/>
        <w:rPr>
          <w:sz w:val="28"/>
          <w:szCs w:val="28"/>
        </w:rPr>
      </w:pPr>
    </w:p>
    <w:p w14:paraId="7DA0DE95" w14:textId="08BB4B94" w:rsidR="3827EEEE" w:rsidRDefault="3827EEEE" w:rsidP="3827EEEE">
      <w:pPr>
        <w:jc w:val="center"/>
        <w:rPr>
          <w:sz w:val="28"/>
          <w:szCs w:val="28"/>
        </w:rPr>
      </w:pPr>
    </w:p>
    <w:p w14:paraId="6FF69E16" w14:textId="23D3D273" w:rsidR="3827EEEE" w:rsidRDefault="3827EEEE" w:rsidP="3827EEEE">
      <w:pPr>
        <w:jc w:val="center"/>
        <w:rPr>
          <w:sz w:val="28"/>
          <w:szCs w:val="28"/>
        </w:rPr>
      </w:pPr>
    </w:p>
    <w:p w14:paraId="7CFD9C86" w14:textId="2AEFB463" w:rsidR="3827EEEE" w:rsidRDefault="3827EEEE" w:rsidP="3827EEEE">
      <w:pPr>
        <w:jc w:val="center"/>
        <w:rPr>
          <w:sz w:val="28"/>
          <w:szCs w:val="28"/>
        </w:rPr>
      </w:pPr>
    </w:p>
    <w:p w14:paraId="03D36E7E" w14:textId="1BB1694D" w:rsidR="3827EEEE" w:rsidRDefault="3827EEEE" w:rsidP="3827EEEE">
      <w:pPr>
        <w:jc w:val="center"/>
        <w:rPr>
          <w:sz w:val="28"/>
          <w:szCs w:val="28"/>
        </w:rPr>
      </w:pPr>
    </w:p>
    <w:p w14:paraId="550F01BA" w14:textId="3264F263" w:rsidR="3827EEEE" w:rsidRDefault="3827EEEE" w:rsidP="3827EEEE">
      <w:pPr>
        <w:jc w:val="center"/>
        <w:rPr>
          <w:sz w:val="28"/>
          <w:szCs w:val="28"/>
        </w:rPr>
      </w:pPr>
    </w:p>
    <w:p w14:paraId="6A0032F5" w14:textId="61916468" w:rsidR="3827EEEE" w:rsidRDefault="3827EEEE" w:rsidP="3827EEEE">
      <w:pPr>
        <w:jc w:val="center"/>
        <w:rPr>
          <w:sz w:val="28"/>
          <w:szCs w:val="28"/>
        </w:rPr>
      </w:pPr>
    </w:p>
    <w:p w14:paraId="6494FCA4" w14:textId="48355325" w:rsidR="3827EEEE" w:rsidRDefault="3827EEEE" w:rsidP="3827EEEE">
      <w:pPr>
        <w:jc w:val="center"/>
        <w:rPr>
          <w:sz w:val="28"/>
          <w:szCs w:val="28"/>
        </w:rPr>
      </w:pPr>
    </w:p>
    <w:p w14:paraId="38BC56E2" w14:textId="726CAEA5" w:rsidR="00BE48B6" w:rsidRDefault="007F3EC1" w:rsidP="00BE48B6">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ascii="Calibri" w:hAnsi="Calibri" w:cs="Calibri"/>
          <w:b/>
          <w:bCs/>
          <w:color w:val="000000"/>
          <w:sz w:val="28"/>
          <w:szCs w:val="28"/>
        </w:rPr>
        <w:t>Secure Acquisition Plan</w:t>
      </w:r>
    </w:p>
    <w:p w14:paraId="2C5DF378" w14:textId="61D6C800" w:rsidR="00BE48B6" w:rsidRDefault="00BE48B6" w:rsidP="00BE48B6">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ascii="Calibri" w:hAnsi="Calibri" w:cs="Calibri"/>
          <w:b/>
          <w:bCs/>
          <w:sz w:val="28"/>
          <w:szCs w:val="28"/>
        </w:rPr>
        <w:t>Prepared by</w:t>
      </w:r>
      <w:r w:rsidR="004A3209">
        <w:rPr>
          <w:rStyle w:val="normaltextrun"/>
          <w:rFonts w:ascii="Calibri" w:hAnsi="Calibri" w:cs="Calibri"/>
          <w:b/>
          <w:bCs/>
          <w:sz w:val="28"/>
          <w:szCs w:val="28"/>
        </w:rPr>
        <w:t xml:space="preserve">: </w:t>
      </w:r>
      <w:r w:rsidR="007F3EC1">
        <w:rPr>
          <w:rStyle w:val="normaltextrun"/>
          <w:rFonts w:ascii="Calibri" w:hAnsi="Calibri" w:cs="Calibri"/>
          <w:b/>
          <w:bCs/>
          <w:sz w:val="28"/>
          <w:szCs w:val="28"/>
        </w:rPr>
        <w:t>[Team Member 1]</w:t>
      </w:r>
      <w:r w:rsidR="004A3209">
        <w:rPr>
          <w:rStyle w:val="normaltextrun"/>
          <w:rFonts w:ascii="Calibri" w:hAnsi="Calibri" w:cs="Calibri"/>
          <w:b/>
          <w:bCs/>
          <w:sz w:val="28"/>
          <w:szCs w:val="28"/>
        </w:rPr>
        <w:t xml:space="preserve">, </w:t>
      </w:r>
      <w:r w:rsidR="007F3EC1">
        <w:rPr>
          <w:rStyle w:val="normaltextrun"/>
          <w:rFonts w:ascii="Calibri" w:hAnsi="Calibri" w:cs="Calibri"/>
          <w:b/>
          <w:bCs/>
          <w:sz w:val="28"/>
          <w:szCs w:val="28"/>
        </w:rPr>
        <w:t>[Team Member 2]</w:t>
      </w:r>
      <w:r w:rsidR="004A3209">
        <w:rPr>
          <w:rStyle w:val="normaltextrun"/>
          <w:rFonts w:ascii="Calibri" w:hAnsi="Calibri" w:cs="Calibri"/>
          <w:b/>
          <w:bCs/>
          <w:sz w:val="28"/>
          <w:szCs w:val="28"/>
        </w:rPr>
        <w:t>,</w:t>
      </w:r>
      <w:r>
        <w:rPr>
          <w:rStyle w:val="normaltextrun"/>
          <w:rFonts w:ascii="Calibri" w:hAnsi="Calibri" w:cs="Calibri"/>
          <w:b/>
          <w:bCs/>
          <w:sz w:val="28"/>
          <w:szCs w:val="28"/>
        </w:rPr>
        <w:t xml:space="preserve"> </w:t>
      </w:r>
      <w:r w:rsidR="007F3EC1">
        <w:rPr>
          <w:rStyle w:val="normaltextrun"/>
          <w:rFonts w:ascii="Calibri" w:hAnsi="Calibri" w:cs="Calibri"/>
          <w:b/>
          <w:bCs/>
          <w:sz w:val="28"/>
          <w:szCs w:val="28"/>
        </w:rPr>
        <w:t>[Team Member 3]</w:t>
      </w:r>
      <w:r>
        <w:rPr>
          <w:rStyle w:val="normaltextrun"/>
          <w:rFonts w:ascii="Calibri" w:hAnsi="Calibri" w:cs="Calibri"/>
          <w:b/>
          <w:bCs/>
          <w:sz w:val="28"/>
          <w:szCs w:val="28"/>
        </w:rPr>
        <w:t>, Cydney Goldstein</w:t>
      </w:r>
    </w:p>
    <w:p w14:paraId="2B52147E" w14:textId="0703BE82" w:rsidR="00BE48B6" w:rsidRDefault="00BE48B6" w:rsidP="00BE48B6">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ascii="Calibri" w:hAnsi="Calibri" w:cs="Calibri"/>
          <w:b/>
          <w:bCs/>
          <w:color w:val="000000"/>
          <w:sz w:val="28"/>
          <w:szCs w:val="28"/>
        </w:rPr>
        <w:t>CYBE 57</w:t>
      </w:r>
      <w:r w:rsidR="004A3209">
        <w:rPr>
          <w:rStyle w:val="normaltextrun"/>
          <w:rFonts w:ascii="Calibri" w:hAnsi="Calibri" w:cs="Calibri"/>
          <w:b/>
          <w:bCs/>
          <w:color w:val="000000"/>
          <w:sz w:val="28"/>
          <w:szCs w:val="28"/>
        </w:rPr>
        <w:t>4</w:t>
      </w:r>
      <w:r>
        <w:rPr>
          <w:rStyle w:val="normaltextrun"/>
          <w:rFonts w:ascii="Calibri" w:hAnsi="Calibri" w:cs="Calibri"/>
          <w:b/>
          <w:bCs/>
          <w:color w:val="000000"/>
          <w:sz w:val="28"/>
          <w:szCs w:val="28"/>
        </w:rPr>
        <w:t xml:space="preserve">0: </w:t>
      </w:r>
      <w:r w:rsidR="004A3209">
        <w:rPr>
          <w:rStyle w:val="normaltextrun"/>
          <w:rFonts w:ascii="Calibri" w:hAnsi="Calibri" w:cs="Calibri"/>
          <w:b/>
          <w:bCs/>
          <w:color w:val="000000"/>
          <w:sz w:val="28"/>
          <w:szCs w:val="28"/>
        </w:rPr>
        <w:t>Secure Acquisition</w:t>
      </w:r>
      <w:r>
        <w:rPr>
          <w:rStyle w:val="eop"/>
          <w:rFonts w:ascii="Calibri" w:hAnsi="Calibri" w:cs="Calibri"/>
          <w:color w:val="000000"/>
          <w:sz w:val="28"/>
          <w:szCs w:val="28"/>
        </w:rPr>
        <w:t> </w:t>
      </w:r>
    </w:p>
    <w:p w14:paraId="06E8EDB5" w14:textId="71BA04EB" w:rsidR="00BE48B6" w:rsidRDefault="00BE48B6" w:rsidP="00BE48B6">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ascii="Calibri" w:hAnsi="Calibri" w:cs="Calibri"/>
          <w:b/>
          <w:bCs/>
          <w:color w:val="000000"/>
          <w:sz w:val="28"/>
          <w:szCs w:val="28"/>
        </w:rPr>
        <w:t xml:space="preserve">Professor: </w:t>
      </w:r>
      <w:r w:rsidR="007F3EC1">
        <w:rPr>
          <w:rStyle w:val="normaltextrun"/>
          <w:rFonts w:ascii="Calibri" w:hAnsi="Calibri" w:cs="Calibri"/>
          <w:b/>
          <w:bCs/>
          <w:color w:val="000000"/>
          <w:sz w:val="28"/>
          <w:szCs w:val="28"/>
        </w:rPr>
        <w:t>[Instructor]</w:t>
      </w:r>
      <w:r>
        <w:rPr>
          <w:rStyle w:val="normaltextrun"/>
          <w:rFonts w:ascii="Calibri" w:hAnsi="Calibri" w:cs="Calibri"/>
          <w:color w:val="000000"/>
          <w:sz w:val="28"/>
          <w:szCs w:val="28"/>
        </w:rPr>
        <w:t> </w:t>
      </w:r>
      <w:r>
        <w:rPr>
          <w:rStyle w:val="eop"/>
          <w:rFonts w:ascii="Calibri" w:hAnsi="Calibri" w:cs="Calibri"/>
          <w:color w:val="000000"/>
          <w:sz w:val="28"/>
          <w:szCs w:val="28"/>
        </w:rPr>
        <w:t> </w:t>
      </w:r>
    </w:p>
    <w:p w14:paraId="30F3FA9E" w14:textId="5E04F4E0" w:rsidR="00BE48B6" w:rsidRDefault="004A3209" w:rsidP="00BE48B6">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ascii="Calibri" w:hAnsi="Calibri" w:cs="Calibri"/>
          <w:b/>
          <w:bCs/>
          <w:color w:val="000000"/>
          <w:sz w:val="28"/>
          <w:szCs w:val="28"/>
        </w:rPr>
        <w:t>June 28, 2025</w:t>
      </w:r>
    </w:p>
    <w:p w14:paraId="72398C43" w14:textId="088E7F2B" w:rsidR="3827EEEE" w:rsidRDefault="3827EEEE" w:rsidP="3827EEEE">
      <w:pPr>
        <w:jc w:val="center"/>
        <w:rPr>
          <w:sz w:val="28"/>
          <w:szCs w:val="28"/>
        </w:rPr>
      </w:pPr>
    </w:p>
    <w:p w14:paraId="1D4E72B5" w14:textId="79433C1C" w:rsidR="3827EEEE" w:rsidRDefault="3827EEEE" w:rsidP="3827EEEE">
      <w:pPr>
        <w:jc w:val="center"/>
        <w:rPr>
          <w:sz w:val="28"/>
          <w:szCs w:val="28"/>
        </w:rPr>
      </w:pPr>
    </w:p>
    <w:p w14:paraId="2AAEC204" w14:textId="2C6F189D" w:rsidR="3827EEEE" w:rsidRDefault="3827EEEE" w:rsidP="3827EEEE">
      <w:pPr>
        <w:jc w:val="center"/>
        <w:rPr>
          <w:sz w:val="28"/>
          <w:szCs w:val="28"/>
        </w:rPr>
      </w:pPr>
    </w:p>
    <w:p w14:paraId="52584B6B" w14:textId="4B7850C3" w:rsidR="3827EEEE" w:rsidRDefault="3827EEEE" w:rsidP="3827EEEE">
      <w:pPr>
        <w:jc w:val="center"/>
        <w:rPr>
          <w:sz w:val="28"/>
          <w:szCs w:val="28"/>
        </w:rPr>
      </w:pPr>
    </w:p>
    <w:p w14:paraId="24CED10F" w14:textId="0B3E2711" w:rsidR="3827EEEE" w:rsidRDefault="3827EEEE" w:rsidP="3827EEEE">
      <w:pPr>
        <w:jc w:val="center"/>
        <w:rPr>
          <w:sz w:val="28"/>
          <w:szCs w:val="28"/>
        </w:rPr>
      </w:pPr>
    </w:p>
    <w:p w14:paraId="0A4F1C6B" w14:textId="6DA4459B" w:rsidR="3827EEEE" w:rsidRDefault="3827EEEE" w:rsidP="3827EEEE">
      <w:pPr>
        <w:jc w:val="center"/>
        <w:rPr>
          <w:sz w:val="28"/>
          <w:szCs w:val="28"/>
        </w:rPr>
      </w:pPr>
    </w:p>
    <w:p w14:paraId="5A291F9C" w14:textId="7FB10BD1" w:rsidR="3827EEEE" w:rsidRDefault="3827EEEE" w:rsidP="3827EEEE">
      <w:pPr>
        <w:jc w:val="center"/>
        <w:rPr>
          <w:sz w:val="28"/>
          <w:szCs w:val="28"/>
        </w:rPr>
      </w:pPr>
    </w:p>
    <w:p w14:paraId="548D1118" w14:textId="77777777" w:rsidR="00E5056F" w:rsidRDefault="00E5056F" w:rsidP="00E5056F">
      <w:pPr>
        <w:widowControl w:val="0"/>
        <w:spacing w:line="360" w:lineRule="auto"/>
        <w:rPr>
          <w:sz w:val="28"/>
          <w:szCs w:val="28"/>
        </w:rPr>
      </w:pPr>
    </w:p>
    <w:sdt>
      <w:sdtPr>
        <w:rPr>
          <w:rFonts w:asciiTheme="minorHAnsi" w:eastAsiaTheme="minorHAnsi" w:hAnsiTheme="minorHAnsi" w:cstheme="minorHAnsi"/>
          <w:i/>
          <w:iCs/>
          <w:color w:val="auto"/>
          <w:sz w:val="24"/>
          <w:szCs w:val="24"/>
        </w:rPr>
        <w:id w:val="652494729"/>
        <w:docPartObj>
          <w:docPartGallery w:val="Table of Contents"/>
          <w:docPartUnique/>
        </w:docPartObj>
      </w:sdtPr>
      <w:sdtEndPr/>
      <w:sdtContent>
        <w:p w14:paraId="6C3C0BD2" w14:textId="5475FA9E" w:rsidR="00F22424" w:rsidRDefault="00F22424">
          <w:pPr>
            <w:pStyle w:val="TOCHeading"/>
          </w:pPr>
          <w:r>
            <w:t>Table of Contents</w:t>
          </w:r>
        </w:p>
        <w:p w14:paraId="7F744F3E" w14:textId="73A41ADE" w:rsidR="005D2266" w:rsidRDefault="005D2266" w:rsidP="654C0B3A">
          <w:pPr>
            <w:pStyle w:val="TOC1"/>
            <w:tabs>
              <w:tab w:val="right" w:leader="dot" w:pos="9345"/>
            </w:tabs>
            <w:rPr>
              <w:rStyle w:val="Hyperlink"/>
              <w:noProof/>
              <w:kern w:val="2"/>
              <w14:ligatures w14:val="standardContextual"/>
            </w:rPr>
          </w:pPr>
          <w:r>
            <w:fldChar w:fldCharType="begin"/>
          </w:r>
          <w:r w:rsidR="006E45C7">
            <w:instrText>TOC \o "1-3" \z \u \h</w:instrText>
          </w:r>
          <w:r>
            <w:fldChar w:fldCharType="separate"/>
          </w:r>
          <w:hyperlink w:anchor="_Toc1805154329">
            <w:r w:rsidR="654C0B3A" w:rsidRPr="654C0B3A">
              <w:rPr>
                <w:rStyle w:val="Hyperlink"/>
              </w:rPr>
              <w:t>Purpose</w:t>
            </w:r>
            <w:r w:rsidR="006E45C7">
              <w:tab/>
            </w:r>
            <w:r w:rsidR="006E45C7">
              <w:fldChar w:fldCharType="begin"/>
            </w:r>
            <w:r w:rsidR="006E45C7">
              <w:instrText>PAGEREF _Toc1805154329 \h</w:instrText>
            </w:r>
            <w:r w:rsidR="006E45C7">
              <w:fldChar w:fldCharType="separate"/>
            </w:r>
            <w:r w:rsidR="654C0B3A" w:rsidRPr="654C0B3A">
              <w:rPr>
                <w:rStyle w:val="Hyperlink"/>
              </w:rPr>
              <w:t>2</w:t>
            </w:r>
            <w:r w:rsidR="006E45C7">
              <w:fldChar w:fldCharType="end"/>
            </w:r>
          </w:hyperlink>
        </w:p>
        <w:p w14:paraId="2C10FAE1" w14:textId="25F68450" w:rsidR="005D2266" w:rsidRDefault="654C0B3A" w:rsidP="654C0B3A">
          <w:pPr>
            <w:pStyle w:val="TOC1"/>
            <w:tabs>
              <w:tab w:val="right" w:leader="dot" w:pos="9345"/>
            </w:tabs>
            <w:rPr>
              <w:rStyle w:val="Hyperlink"/>
              <w:noProof/>
              <w:kern w:val="2"/>
              <w14:ligatures w14:val="standardContextual"/>
            </w:rPr>
          </w:pPr>
          <w:hyperlink w:anchor="_Toc17354298">
            <w:r w:rsidRPr="654C0B3A">
              <w:rPr>
                <w:rStyle w:val="Hyperlink"/>
              </w:rPr>
              <w:t>Scope</w:t>
            </w:r>
            <w:r w:rsidR="005D2266">
              <w:tab/>
            </w:r>
            <w:r w:rsidR="005D2266">
              <w:fldChar w:fldCharType="begin"/>
            </w:r>
            <w:r w:rsidR="005D2266">
              <w:instrText>PAGEREF _Toc17354298 \h</w:instrText>
            </w:r>
            <w:r w:rsidR="005D2266">
              <w:fldChar w:fldCharType="separate"/>
            </w:r>
            <w:r w:rsidRPr="654C0B3A">
              <w:rPr>
                <w:rStyle w:val="Hyperlink"/>
              </w:rPr>
              <w:t>2</w:t>
            </w:r>
            <w:r w:rsidR="005D2266">
              <w:fldChar w:fldCharType="end"/>
            </w:r>
          </w:hyperlink>
        </w:p>
        <w:p w14:paraId="22755F3C" w14:textId="376B5702" w:rsidR="005D2266" w:rsidRDefault="654C0B3A" w:rsidP="654C0B3A">
          <w:pPr>
            <w:pStyle w:val="TOC1"/>
            <w:tabs>
              <w:tab w:val="right" w:leader="dot" w:pos="9345"/>
            </w:tabs>
            <w:rPr>
              <w:rStyle w:val="Hyperlink"/>
              <w:noProof/>
              <w:kern w:val="2"/>
              <w14:ligatures w14:val="standardContextual"/>
            </w:rPr>
          </w:pPr>
          <w:hyperlink w:anchor="_Toc828642823">
            <w:r w:rsidRPr="654C0B3A">
              <w:rPr>
                <w:rStyle w:val="Hyperlink"/>
              </w:rPr>
              <w:t>Business Case</w:t>
            </w:r>
            <w:r w:rsidR="005D2266">
              <w:tab/>
            </w:r>
            <w:r w:rsidR="005D2266">
              <w:fldChar w:fldCharType="begin"/>
            </w:r>
            <w:r w:rsidR="005D2266">
              <w:instrText>PAGEREF _Toc828642823 \h</w:instrText>
            </w:r>
            <w:r w:rsidR="005D2266">
              <w:fldChar w:fldCharType="separate"/>
            </w:r>
            <w:r w:rsidRPr="654C0B3A">
              <w:rPr>
                <w:rStyle w:val="Hyperlink"/>
              </w:rPr>
              <w:t>3</w:t>
            </w:r>
            <w:r w:rsidR="005D2266">
              <w:fldChar w:fldCharType="end"/>
            </w:r>
          </w:hyperlink>
        </w:p>
        <w:p w14:paraId="0BD33DF1" w14:textId="17314FED" w:rsidR="005D2266" w:rsidRDefault="654C0B3A" w:rsidP="654C0B3A">
          <w:pPr>
            <w:pStyle w:val="TOC1"/>
            <w:tabs>
              <w:tab w:val="right" w:leader="dot" w:pos="9345"/>
            </w:tabs>
            <w:rPr>
              <w:rStyle w:val="Hyperlink"/>
              <w:noProof/>
              <w:kern w:val="2"/>
              <w14:ligatures w14:val="standardContextual"/>
            </w:rPr>
          </w:pPr>
          <w:hyperlink w:anchor="_Toc178870004">
            <w:r w:rsidRPr="654C0B3A">
              <w:rPr>
                <w:rStyle w:val="Hyperlink"/>
              </w:rPr>
              <w:t>Assurance Case</w:t>
            </w:r>
            <w:r w:rsidR="005D2266">
              <w:tab/>
            </w:r>
            <w:r w:rsidR="005D2266">
              <w:fldChar w:fldCharType="begin"/>
            </w:r>
            <w:r w:rsidR="005D2266">
              <w:instrText>PAGEREF _Toc178870004 \h</w:instrText>
            </w:r>
            <w:r w:rsidR="005D2266">
              <w:fldChar w:fldCharType="separate"/>
            </w:r>
            <w:r w:rsidRPr="654C0B3A">
              <w:rPr>
                <w:rStyle w:val="Hyperlink"/>
              </w:rPr>
              <w:t>4</w:t>
            </w:r>
            <w:r w:rsidR="005D2266">
              <w:fldChar w:fldCharType="end"/>
            </w:r>
          </w:hyperlink>
        </w:p>
        <w:p w14:paraId="41FC026B" w14:textId="0921F3A7" w:rsidR="005D2266" w:rsidRDefault="654C0B3A" w:rsidP="654C0B3A">
          <w:pPr>
            <w:pStyle w:val="TOC1"/>
            <w:tabs>
              <w:tab w:val="right" w:leader="dot" w:pos="9345"/>
            </w:tabs>
            <w:rPr>
              <w:rStyle w:val="Hyperlink"/>
              <w:noProof/>
              <w:kern w:val="2"/>
              <w14:ligatures w14:val="standardContextual"/>
            </w:rPr>
          </w:pPr>
          <w:hyperlink w:anchor="_Toc1855775961">
            <w:r w:rsidRPr="654C0B3A">
              <w:rPr>
                <w:rStyle w:val="Hyperlink"/>
              </w:rPr>
              <w:t>Reference Documents</w:t>
            </w:r>
            <w:r w:rsidR="005D2266">
              <w:tab/>
            </w:r>
            <w:r w:rsidR="005D2266">
              <w:fldChar w:fldCharType="begin"/>
            </w:r>
            <w:r w:rsidR="005D2266">
              <w:instrText>PAGEREF _Toc1855775961 \h</w:instrText>
            </w:r>
            <w:r w:rsidR="005D2266">
              <w:fldChar w:fldCharType="separate"/>
            </w:r>
            <w:r w:rsidRPr="654C0B3A">
              <w:rPr>
                <w:rStyle w:val="Hyperlink"/>
              </w:rPr>
              <w:t>5</w:t>
            </w:r>
            <w:r w:rsidR="005D2266">
              <w:fldChar w:fldCharType="end"/>
            </w:r>
          </w:hyperlink>
        </w:p>
        <w:p w14:paraId="7BF5A1BA" w14:textId="0BD20507" w:rsidR="005D2266" w:rsidRDefault="654C0B3A" w:rsidP="654C0B3A">
          <w:pPr>
            <w:pStyle w:val="TOC1"/>
            <w:tabs>
              <w:tab w:val="right" w:leader="dot" w:pos="9345"/>
            </w:tabs>
            <w:rPr>
              <w:rStyle w:val="Hyperlink"/>
              <w:noProof/>
              <w:kern w:val="2"/>
              <w14:ligatures w14:val="standardContextual"/>
            </w:rPr>
          </w:pPr>
          <w:hyperlink w:anchor="_Toc139487322">
            <w:r w:rsidRPr="654C0B3A">
              <w:rPr>
                <w:rStyle w:val="Hyperlink"/>
              </w:rPr>
              <w:t>Acquisition Project Management Considerations</w:t>
            </w:r>
            <w:r w:rsidR="005D2266">
              <w:tab/>
            </w:r>
            <w:r w:rsidR="005D2266">
              <w:fldChar w:fldCharType="begin"/>
            </w:r>
            <w:r w:rsidR="005D2266">
              <w:instrText>PAGEREF _Toc139487322 \h</w:instrText>
            </w:r>
            <w:r w:rsidR="005D2266">
              <w:fldChar w:fldCharType="separate"/>
            </w:r>
            <w:r w:rsidRPr="654C0B3A">
              <w:rPr>
                <w:rStyle w:val="Hyperlink"/>
              </w:rPr>
              <w:t>5</w:t>
            </w:r>
            <w:r w:rsidR="005D2266">
              <w:fldChar w:fldCharType="end"/>
            </w:r>
          </w:hyperlink>
        </w:p>
        <w:p w14:paraId="194A5B20" w14:textId="4B7938DA" w:rsidR="005D2266" w:rsidRDefault="654C0B3A" w:rsidP="654C0B3A">
          <w:pPr>
            <w:pStyle w:val="TOC1"/>
            <w:tabs>
              <w:tab w:val="right" w:leader="dot" w:pos="9345"/>
            </w:tabs>
            <w:rPr>
              <w:rStyle w:val="Hyperlink"/>
              <w:noProof/>
              <w:kern w:val="2"/>
              <w14:ligatures w14:val="standardContextual"/>
            </w:rPr>
          </w:pPr>
          <w:hyperlink w:anchor="_Toc911973378">
            <w:r w:rsidRPr="654C0B3A">
              <w:rPr>
                <w:rStyle w:val="Hyperlink"/>
              </w:rPr>
              <w:t>Acquisition Project Specification of Requirements: Bidding Process</w:t>
            </w:r>
            <w:r w:rsidR="005D2266">
              <w:tab/>
            </w:r>
            <w:r w:rsidR="005D2266">
              <w:fldChar w:fldCharType="begin"/>
            </w:r>
            <w:r w:rsidR="005D2266">
              <w:instrText>PAGEREF _Toc911973378 \h</w:instrText>
            </w:r>
            <w:r w:rsidR="005D2266">
              <w:fldChar w:fldCharType="separate"/>
            </w:r>
            <w:r w:rsidRPr="654C0B3A">
              <w:rPr>
                <w:rStyle w:val="Hyperlink"/>
              </w:rPr>
              <w:t>5</w:t>
            </w:r>
            <w:r w:rsidR="005D2266">
              <w:fldChar w:fldCharType="end"/>
            </w:r>
          </w:hyperlink>
        </w:p>
        <w:p w14:paraId="5496AC85" w14:textId="60BDD3FF" w:rsidR="005D2266" w:rsidRDefault="654C0B3A" w:rsidP="654C0B3A">
          <w:pPr>
            <w:pStyle w:val="TOC1"/>
            <w:tabs>
              <w:tab w:val="right" w:leader="dot" w:pos="9345"/>
            </w:tabs>
            <w:rPr>
              <w:rStyle w:val="Hyperlink"/>
              <w:noProof/>
              <w:kern w:val="2"/>
              <w14:ligatures w14:val="standardContextual"/>
            </w:rPr>
          </w:pPr>
          <w:hyperlink w:anchor="_Toc778396501">
            <w:r w:rsidRPr="654C0B3A">
              <w:rPr>
                <w:rStyle w:val="Hyperlink"/>
              </w:rPr>
              <w:t>Vendor Selection Criteria</w:t>
            </w:r>
            <w:r w:rsidR="005D2266">
              <w:tab/>
            </w:r>
            <w:r w:rsidR="005D2266">
              <w:fldChar w:fldCharType="begin"/>
            </w:r>
            <w:r w:rsidR="005D2266">
              <w:instrText>PAGEREF _Toc778396501 \h</w:instrText>
            </w:r>
            <w:r w:rsidR="005D2266">
              <w:fldChar w:fldCharType="separate"/>
            </w:r>
            <w:r w:rsidRPr="654C0B3A">
              <w:rPr>
                <w:rStyle w:val="Hyperlink"/>
              </w:rPr>
              <w:t>7</w:t>
            </w:r>
            <w:r w:rsidR="005D2266">
              <w:fldChar w:fldCharType="end"/>
            </w:r>
          </w:hyperlink>
        </w:p>
        <w:p w14:paraId="3365589D" w14:textId="50C0EBEB" w:rsidR="005D2266" w:rsidRDefault="654C0B3A" w:rsidP="654C0B3A">
          <w:pPr>
            <w:pStyle w:val="TOC1"/>
            <w:tabs>
              <w:tab w:val="right" w:leader="dot" w:pos="9345"/>
            </w:tabs>
            <w:rPr>
              <w:rStyle w:val="Hyperlink"/>
              <w:noProof/>
              <w:kern w:val="2"/>
              <w14:ligatures w14:val="standardContextual"/>
            </w:rPr>
          </w:pPr>
          <w:hyperlink w:anchor="_Toc788045826">
            <w:r w:rsidRPr="654C0B3A">
              <w:rPr>
                <w:rStyle w:val="Hyperlink"/>
              </w:rPr>
              <w:t>Contract Negotiation and Process Assurance Considerations</w:t>
            </w:r>
            <w:r w:rsidR="005D2266">
              <w:tab/>
            </w:r>
            <w:r w:rsidR="005D2266">
              <w:fldChar w:fldCharType="begin"/>
            </w:r>
            <w:r w:rsidR="005D2266">
              <w:instrText>PAGEREF _Toc788045826 \h</w:instrText>
            </w:r>
            <w:r w:rsidR="005D2266">
              <w:fldChar w:fldCharType="separate"/>
            </w:r>
            <w:r w:rsidRPr="654C0B3A">
              <w:rPr>
                <w:rStyle w:val="Hyperlink"/>
              </w:rPr>
              <w:t>9</w:t>
            </w:r>
            <w:r w:rsidR="005D2266">
              <w:fldChar w:fldCharType="end"/>
            </w:r>
          </w:hyperlink>
        </w:p>
        <w:p w14:paraId="520540E5" w14:textId="608063E2" w:rsidR="005D2266" w:rsidRDefault="654C0B3A" w:rsidP="654C0B3A">
          <w:pPr>
            <w:pStyle w:val="TOC1"/>
            <w:tabs>
              <w:tab w:val="right" w:leader="dot" w:pos="9345"/>
            </w:tabs>
            <w:rPr>
              <w:rStyle w:val="Hyperlink"/>
              <w:noProof/>
              <w:kern w:val="2"/>
              <w14:ligatures w14:val="standardContextual"/>
            </w:rPr>
          </w:pPr>
          <w:hyperlink w:anchor="_Toc2070710303">
            <w:r w:rsidRPr="654C0B3A">
              <w:rPr>
                <w:rStyle w:val="Hyperlink"/>
              </w:rPr>
              <w:t>Detailed Description of Supply Chain Risk Mitigation Controls</w:t>
            </w:r>
            <w:r w:rsidR="005D2266">
              <w:tab/>
            </w:r>
            <w:r w:rsidR="005D2266">
              <w:fldChar w:fldCharType="begin"/>
            </w:r>
            <w:r w:rsidR="005D2266">
              <w:instrText>PAGEREF _Toc2070710303 \h</w:instrText>
            </w:r>
            <w:r w:rsidR="005D2266">
              <w:fldChar w:fldCharType="separate"/>
            </w:r>
            <w:r w:rsidRPr="654C0B3A">
              <w:rPr>
                <w:rStyle w:val="Hyperlink"/>
              </w:rPr>
              <w:t>9</w:t>
            </w:r>
            <w:r w:rsidR="005D2266">
              <w:fldChar w:fldCharType="end"/>
            </w:r>
          </w:hyperlink>
        </w:p>
        <w:p w14:paraId="2E97846F" w14:textId="79803BBA" w:rsidR="005D2266" w:rsidRDefault="654C0B3A" w:rsidP="654C0B3A">
          <w:pPr>
            <w:pStyle w:val="TOC1"/>
            <w:tabs>
              <w:tab w:val="right" w:leader="dot" w:pos="9345"/>
            </w:tabs>
            <w:rPr>
              <w:rStyle w:val="Hyperlink"/>
              <w:noProof/>
              <w:kern w:val="2"/>
              <w14:ligatures w14:val="standardContextual"/>
            </w:rPr>
          </w:pPr>
          <w:hyperlink w:anchor="_Toc335680535">
            <w:r w:rsidRPr="654C0B3A">
              <w:rPr>
                <w:rStyle w:val="Hyperlink"/>
              </w:rPr>
              <w:t>Association of Controls to Supply Chain Entities</w:t>
            </w:r>
            <w:r w:rsidR="005D2266">
              <w:tab/>
            </w:r>
            <w:r w:rsidR="005D2266">
              <w:fldChar w:fldCharType="begin"/>
            </w:r>
            <w:r w:rsidR="005D2266">
              <w:instrText>PAGEREF _Toc335680535 \h</w:instrText>
            </w:r>
            <w:r w:rsidR="005D2266">
              <w:fldChar w:fldCharType="separate"/>
            </w:r>
            <w:r w:rsidRPr="654C0B3A">
              <w:rPr>
                <w:rStyle w:val="Hyperlink"/>
              </w:rPr>
              <w:t>12</w:t>
            </w:r>
            <w:r w:rsidR="005D2266">
              <w:fldChar w:fldCharType="end"/>
            </w:r>
          </w:hyperlink>
        </w:p>
        <w:p w14:paraId="05C057BE" w14:textId="386BA5A9" w:rsidR="005D2266" w:rsidRDefault="654C0B3A" w:rsidP="654C0B3A">
          <w:pPr>
            <w:pStyle w:val="TOC1"/>
            <w:tabs>
              <w:tab w:val="right" w:leader="dot" w:pos="9345"/>
            </w:tabs>
            <w:rPr>
              <w:rStyle w:val="Hyperlink"/>
              <w:noProof/>
              <w:kern w:val="2"/>
              <w14:ligatures w14:val="standardContextual"/>
            </w:rPr>
          </w:pPr>
          <w:hyperlink w:anchor="_Toc2000243133">
            <w:r w:rsidRPr="654C0B3A">
              <w:rPr>
                <w:rStyle w:val="Hyperlink"/>
              </w:rPr>
              <w:t>Detail of Interdependencies Between Levels</w:t>
            </w:r>
            <w:r w:rsidR="005D2266">
              <w:tab/>
            </w:r>
            <w:r w:rsidR="005D2266">
              <w:fldChar w:fldCharType="begin"/>
            </w:r>
            <w:r w:rsidR="005D2266">
              <w:instrText>PAGEREF _Toc2000243133 \h</w:instrText>
            </w:r>
            <w:r w:rsidR="005D2266">
              <w:fldChar w:fldCharType="separate"/>
            </w:r>
            <w:r w:rsidRPr="654C0B3A">
              <w:rPr>
                <w:rStyle w:val="Hyperlink"/>
              </w:rPr>
              <w:t>12</w:t>
            </w:r>
            <w:r w:rsidR="005D2266">
              <w:fldChar w:fldCharType="end"/>
            </w:r>
          </w:hyperlink>
        </w:p>
        <w:p w14:paraId="3EF2B717" w14:textId="3587FA50" w:rsidR="005D2266" w:rsidRDefault="654C0B3A" w:rsidP="654C0B3A">
          <w:pPr>
            <w:pStyle w:val="TOC1"/>
            <w:tabs>
              <w:tab w:val="right" w:leader="dot" w:pos="9345"/>
            </w:tabs>
            <w:rPr>
              <w:rStyle w:val="Hyperlink"/>
              <w:noProof/>
              <w:kern w:val="2"/>
              <w14:ligatures w14:val="standardContextual"/>
            </w:rPr>
          </w:pPr>
          <w:hyperlink w:anchor="_Toc994275401">
            <w:r w:rsidRPr="654C0B3A">
              <w:rPr>
                <w:rStyle w:val="Hyperlink"/>
              </w:rPr>
              <w:t>Documentation Considerations Between Levels</w:t>
            </w:r>
            <w:r w:rsidR="005D2266">
              <w:tab/>
            </w:r>
            <w:r w:rsidR="005D2266">
              <w:fldChar w:fldCharType="begin"/>
            </w:r>
            <w:r w:rsidR="005D2266">
              <w:instrText>PAGEREF _Toc994275401 \h</w:instrText>
            </w:r>
            <w:r w:rsidR="005D2266">
              <w:fldChar w:fldCharType="separate"/>
            </w:r>
            <w:r w:rsidRPr="654C0B3A">
              <w:rPr>
                <w:rStyle w:val="Hyperlink"/>
              </w:rPr>
              <w:t>14</w:t>
            </w:r>
            <w:r w:rsidR="005D2266">
              <w:fldChar w:fldCharType="end"/>
            </w:r>
          </w:hyperlink>
        </w:p>
        <w:p w14:paraId="0066C780" w14:textId="19BB6EB5" w:rsidR="005D2266" w:rsidRDefault="654C0B3A" w:rsidP="654C0B3A">
          <w:pPr>
            <w:pStyle w:val="TOC1"/>
            <w:tabs>
              <w:tab w:val="right" w:leader="dot" w:pos="9345"/>
            </w:tabs>
            <w:rPr>
              <w:rStyle w:val="Hyperlink"/>
              <w:noProof/>
              <w:kern w:val="2"/>
              <w14:ligatures w14:val="standardContextual"/>
            </w:rPr>
          </w:pPr>
          <w:hyperlink w:anchor="_Toc755555779">
            <w:r w:rsidRPr="654C0B3A">
              <w:rPr>
                <w:rStyle w:val="Hyperlink"/>
              </w:rPr>
              <w:t>Standards, Practices, Conventions, and Metrics</w:t>
            </w:r>
            <w:r w:rsidR="005D2266">
              <w:tab/>
            </w:r>
            <w:r w:rsidR="005D2266">
              <w:fldChar w:fldCharType="begin"/>
            </w:r>
            <w:r w:rsidR="005D2266">
              <w:instrText>PAGEREF _Toc755555779 \h</w:instrText>
            </w:r>
            <w:r w:rsidR="005D2266">
              <w:fldChar w:fldCharType="separate"/>
            </w:r>
            <w:r w:rsidRPr="654C0B3A">
              <w:rPr>
                <w:rStyle w:val="Hyperlink"/>
              </w:rPr>
              <w:t>15</w:t>
            </w:r>
            <w:r w:rsidR="005D2266">
              <w:fldChar w:fldCharType="end"/>
            </w:r>
          </w:hyperlink>
        </w:p>
        <w:p w14:paraId="02001A53" w14:textId="4E213B0D" w:rsidR="005D2266" w:rsidRDefault="654C0B3A" w:rsidP="654C0B3A">
          <w:pPr>
            <w:pStyle w:val="TOC1"/>
            <w:tabs>
              <w:tab w:val="right" w:leader="dot" w:pos="9345"/>
            </w:tabs>
            <w:rPr>
              <w:rStyle w:val="Hyperlink"/>
              <w:noProof/>
              <w:kern w:val="2"/>
              <w14:ligatures w14:val="standardContextual"/>
            </w:rPr>
          </w:pPr>
          <w:hyperlink w:anchor="_Toc1330097212">
            <w:r w:rsidRPr="654C0B3A">
              <w:rPr>
                <w:rStyle w:val="Hyperlink"/>
              </w:rPr>
              <w:t>Reviews, Tests and Audits</w:t>
            </w:r>
            <w:r w:rsidR="005D2266">
              <w:tab/>
            </w:r>
            <w:r w:rsidR="005D2266">
              <w:fldChar w:fldCharType="begin"/>
            </w:r>
            <w:r w:rsidR="005D2266">
              <w:instrText>PAGEREF _Toc1330097212 \h</w:instrText>
            </w:r>
            <w:r w:rsidR="005D2266">
              <w:fldChar w:fldCharType="separate"/>
            </w:r>
            <w:r w:rsidRPr="654C0B3A">
              <w:rPr>
                <w:rStyle w:val="Hyperlink"/>
              </w:rPr>
              <w:t>18</w:t>
            </w:r>
            <w:r w:rsidR="005D2266">
              <w:fldChar w:fldCharType="end"/>
            </w:r>
          </w:hyperlink>
        </w:p>
        <w:p w14:paraId="58FE84B2" w14:textId="4E856B22" w:rsidR="005D2266" w:rsidRDefault="654C0B3A" w:rsidP="654C0B3A">
          <w:pPr>
            <w:pStyle w:val="TOC1"/>
            <w:tabs>
              <w:tab w:val="right" w:leader="dot" w:pos="9345"/>
            </w:tabs>
            <w:rPr>
              <w:rStyle w:val="Hyperlink"/>
              <w:noProof/>
              <w:kern w:val="2"/>
              <w14:ligatures w14:val="standardContextual"/>
            </w:rPr>
          </w:pPr>
          <w:hyperlink w:anchor="_Toc878441979">
            <w:r w:rsidRPr="654C0B3A">
              <w:rPr>
                <w:rStyle w:val="Hyperlink"/>
              </w:rPr>
              <w:t>Problem Reporting and Corrective Action</w:t>
            </w:r>
            <w:r w:rsidR="005D2266">
              <w:tab/>
            </w:r>
            <w:r w:rsidR="005D2266">
              <w:fldChar w:fldCharType="begin"/>
            </w:r>
            <w:r w:rsidR="005D2266">
              <w:instrText>PAGEREF _Toc878441979 \h</w:instrText>
            </w:r>
            <w:r w:rsidR="005D2266">
              <w:fldChar w:fldCharType="separate"/>
            </w:r>
            <w:r w:rsidRPr="654C0B3A">
              <w:rPr>
                <w:rStyle w:val="Hyperlink"/>
              </w:rPr>
              <w:t>20</w:t>
            </w:r>
            <w:r w:rsidR="005D2266">
              <w:fldChar w:fldCharType="end"/>
            </w:r>
          </w:hyperlink>
        </w:p>
        <w:p w14:paraId="37357EC3" w14:textId="171FAAF6" w:rsidR="005D2266" w:rsidRDefault="654C0B3A" w:rsidP="654C0B3A">
          <w:pPr>
            <w:pStyle w:val="TOC1"/>
            <w:tabs>
              <w:tab w:val="right" w:leader="dot" w:pos="9345"/>
            </w:tabs>
            <w:rPr>
              <w:rStyle w:val="Hyperlink"/>
              <w:noProof/>
              <w:kern w:val="2"/>
              <w14:ligatures w14:val="standardContextual"/>
            </w:rPr>
          </w:pPr>
          <w:hyperlink w:anchor="_Toc1084250191">
            <w:r w:rsidRPr="654C0B3A">
              <w:rPr>
                <w:rStyle w:val="Hyperlink"/>
              </w:rPr>
              <w:t>Tools, Techniques, and Methodologies Employed</w:t>
            </w:r>
            <w:r w:rsidR="005D2266">
              <w:tab/>
            </w:r>
            <w:r w:rsidR="005D2266">
              <w:fldChar w:fldCharType="begin"/>
            </w:r>
            <w:r w:rsidR="005D2266">
              <w:instrText>PAGEREF _Toc1084250191 \h</w:instrText>
            </w:r>
            <w:r w:rsidR="005D2266">
              <w:fldChar w:fldCharType="separate"/>
            </w:r>
            <w:r w:rsidRPr="654C0B3A">
              <w:rPr>
                <w:rStyle w:val="Hyperlink"/>
              </w:rPr>
              <w:t>22</w:t>
            </w:r>
            <w:r w:rsidR="005D2266">
              <w:fldChar w:fldCharType="end"/>
            </w:r>
          </w:hyperlink>
        </w:p>
        <w:p w14:paraId="1A4CDE27" w14:textId="0FE69680" w:rsidR="005D2266" w:rsidRDefault="654C0B3A" w:rsidP="654C0B3A">
          <w:pPr>
            <w:pStyle w:val="TOC1"/>
            <w:tabs>
              <w:tab w:val="right" w:leader="dot" w:pos="9345"/>
            </w:tabs>
            <w:rPr>
              <w:rStyle w:val="Hyperlink"/>
              <w:noProof/>
              <w:kern w:val="2"/>
              <w14:ligatures w14:val="standardContextual"/>
            </w:rPr>
          </w:pPr>
          <w:hyperlink w:anchor="_Toc725944382">
            <w:r w:rsidRPr="654C0B3A">
              <w:rPr>
                <w:rStyle w:val="Hyperlink"/>
              </w:rPr>
              <w:t>Records Collection, Maintenance, and Retention</w:t>
            </w:r>
            <w:r w:rsidR="005D2266">
              <w:tab/>
            </w:r>
            <w:r w:rsidR="005D2266">
              <w:fldChar w:fldCharType="begin"/>
            </w:r>
            <w:r w:rsidR="005D2266">
              <w:instrText>PAGEREF _Toc725944382 \h</w:instrText>
            </w:r>
            <w:r w:rsidR="005D2266">
              <w:fldChar w:fldCharType="separate"/>
            </w:r>
            <w:r w:rsidRPr="654C0B3A">
              <w:rPr>
                <w:rStyle w:val="Hyperlink"/>
              </w:rPr>
              <w:t>26</w:t>
            </w:r>
            <w:r w:rsidR="005D2266">
              <w:fldChar w:fldCharType="end"/>
            </w:r>
          </w:hyperlink>
        </w:p>
        <w:p w14:paraId="11F33372" w14:textId="5626C867" w:rsidR="005D2266" w:rsidRDefault="654C0B3A" w:rsidP="654C0B3A">
          <w:pPr>
            <w:pStyle w:val="TOC1"/>
            <w:tabs>
              <w:tab w:val="right" w:leader="dot" w:pos="9345"/>
            </w:tabs>
            <w:rPr>
              <w:rStyle w:val="Hyperlink"/>
              <w:noProof/>
              <w:kern w:val="2"/>
              <w14:ligatures w14:val="standardContextual"/>
            </w:rPr>
          </w:pPr>
          <w:hyperlink w:anchor="_Toc745947424">
            <w:r w:rsidRPr="654C0B3A">
              <w:rPr>
                <w:rStyle w:val="Hyperlink"/>
              </w:rPr>
              <w:t>Training</w:t>
            </w:r>
            <w:r w:rsidR="005D2266">
              <w:tab/>
            </w:r>
            <w:r w:rsidR="005D2266">
              <w:fldChar w:fldCharType="begin"/>
            </w:r>
            <w:r w:rsidR="005D2266">
              <w:instrText>PAGEREF _Toc745947424 \h</w:instrText>
            </w:r>
            <w:r w:rsidR="005D2266">
              <w:fldChar w:fldCharType="separate"/>
            </w:r>
            <w:r w:rsidRPr="654C0B3A">
              <w:rPr>
                <w:rStyle w:val="Hyperlink"/>
              </w:rPr>
              <w:t>30</w:t>
            </w:r>
            <w:r w:rsidR="005D2266">
              <w:fldChar w:fldCharType="end"/>
            </w:r>
          </w:hyperlink>
          <w:r w:rsidR="005D2266">
            <w:fldChar w:fldCharType="end"/>
          </w:r>
        </w:p>
      </w:sdtContent>
    </w:sdt>
    <w:p w14:paraId="339DF7DC" w14:textId="3A095583" w:rsidR="006E45C7" w:rsidRDefault="006E45C7" w:rsidP="220A9ECB">
      <w:pPr>
        <w:pStyle w:val="TOC1"/>
        <w:tabs>
          <w:tab w:val="right" w:leader="dot" w:pos="9345"/>
        </w:tabs>
        <w:rPr>
          <w:rStyle w:val="Hyperlink"/>
          <w:noProof/>
          <w:kern w:val="2"/>
          <w14:ligatures w14:val="standardContextual"/>
        </w:rPr>
      </w:pPr>
    </w:p>
    <w:p w14:paraId="569E5A0B" w14:textId="529A86AE" w:rsidR="00F22424" w:rsidRDefault="00F22424"/>
    <w:p w14:paraId="3F5FD0E3" w14:textId="77777777" w:rsidR="00F22424" w:rsidRDefault="00F22424" w:rsidP="00E5056F">
      <w:pPr>
        <w:widowControl w:val="0"/>
        <w:spacing w:line="360" w:lineRule="auto"/>
        <w:rPr>
          <w:rStyle w:val="Heading1Char"/>
        </w:rPr>
      </w:pPr>
    </w:p>
    <w:p w14:paraId="1D032D59" w14:textId="77777777" w:rsidR="00F22424" w:rsidRDefault="00F22424" w:rsidP="00E5056F">
      <w:pPr>
        <w:widowControl w:val="0"/>
        <w:spacing w:line="360" w:lineRule="auto"/>
        <w:rPr>
          <w:rStyle w:val="Heading1Char"/>
        </w:rPr>
      </w:pPr>
    </w:p>
    <w:p w14:paraId="07C7A1AC" w14:textId="77777777" w:rsidR="00F22424" w:rsidRDefault="00F22424" w:rsidP="00E5056F">
      <w:pPr>
        <w:widowControl w:val="0"/>
        <w:spacing w:line="360" w:lineRule="auto"/>
        <w:rPr>
          <w:rStyle w:val="Heading1Char"/>
        </w:rPr>
      </w:pPr>
    </w:p>
    <w:p w14:paraId="47AF4448" w14:textId="77777777" w:rsidR="00F22424" w:rsidRDefault="00F22424" w:rsidP="00E5056F">
      <w:pPr>
        <w:widowControl w:val="0"/>
        <w:spacing w:line="360" w:lineRule="auto"/>
        <w:rPr>
          <w:rStyle w:val="Heading1Char"/>
        </w:rPr>
      </w:pPr>
    </w:p>
    <w:p w14:paraId="125BE0FC" w14:textId="77777777" w:rsidR="00D019CE" w:rsidRDefault="00D019CE" w:rsidP="00E5056F">
      <w:pPr>
        <w:widowControl w:val="0"/>
        <w:spacing w:line="360" w:lineRule="auto"/>
        <w:rPr>
          <w:rStyle w:val="Heading1Char"/>
        </w:rPr>
      </w:pPr>
    </w:p>
    <w:p w14:paraId="453C1874" w14:textId="1D1DA68A" w:rsidR="00A57665" w:rsidRPr="00E5056F" w:rsidRDefault="0309CF86" w:rsidP="00E5056F">
      <w:pPr>
        <w:widowControl w:val="0"/>
        <w:spacing w:line="360" w:lineRule="auto"/>
        <w:rPr>
          <w:snapToGrid w:val="0"/>
          <w:sz w:val="24"/>
          <w:szCs w:val="24"/>
        </w:rPr>
      </w:pPr>
      <w:bookmarkStart w:id="0" w:name="_Toc1805154329"/>
      <w:r w:rsidRPr="00E5056F">
        <w:rPr>
          <w:rStyle w:val="Heading1Char"/>
        </w:rPr>
        <w:lastRenderedPageBreak/>
        <w:t>Purpose</w:t>
      </w:r>
      <w:bookmarkEnd w:id="0"/>
      <w:r w:rsidR="00E5056F">
        <w:rPr>
          <w:snapToGrid w:val="0"/>
          <w:sz w:val="24"/>
          <w:szCs w:val="24"/>
        </w:rPr>
        <w:t xml:space="preserve"> </w:t>
      </w:r>
      <w:r w:rsidR="405E496C" w:rsidRPr="00E5056F">
        <w:rPr>
          <w:snapToGrid w:val="0"/>
          <w:sz w:val="24"/>
          <w:szCs w:val="24"/>
        </w:rPr>
        <w:t xml:space="preserve">- </w:t>
      </w:r>
      <w:r w:rsidR="007F3EC1">
        <w:rPr>
          <w:snapToGrid w:val="0"/>
          <w:sz w:val="24"/>
          <w:szCs w:val="24"/>
        </w:rPr>
        <w:t>[Team Member 1]</w:t>
      </w:r>
    </w:p>
    <w:p w14:paraId="3B229EBC" w14:textId="0A61ED59" w:rsidR="5BF7C32B" w:rsidRPr="00E5056F" w:rsidRDefault="5BF7C32B" w:rsidP="00E5056F">
      <w:pPr>
        <w:spacing w:before="240" w:after="240" w:line="360" w:lineRule="auto"/>
        <w:rPr>
          <w:rFonts w:cstheme="minorHAnsi"/>
          <w:sz w:val="24"/>
          <w:szCs w:val="24"/>
        </w:rPr>
      </w:pPr>
      <w:r w:rsidRPr="00E5056F">
        <w:rPr>
          <w:rFonts w:cstheme="minorHAnsi"/>
          <w:sz w:val="24"/>
          <w:szCs w:val="24"/>
        </w:rPr>
        <w:t>The purpose of this Secure Acquisition Management Plan is to establish a comprehensive and structured framework for managing the acquisition, customization, integration, and assurance of software and hardware components for the GPS/CDU upgrade project for the F-16F aircraft, contracted to Wild Blue Yonder Technologies (WBYT) by the U.S. Air Force. This plan ensures that all elements of secure software development, risk management, and supply chain integrity are addressed in compliance with federal and industry standards, including NIST SP 800-53, NISTIR 7622, and ISO 12207-2008.</w:t>
      </w:r>
    </w:p>
    <w:p w14:paraId="2BC8B304" w14:textId="754D69D4" w:rsidR="5294D079" w:rsidRPr="00E5056F" w:rsidRDefault="5BF7C32B" w:rsidP="00E5056F">
      <w:pPr>
        <w:spacing w:before="240" w:after="240" w:line="360" w:lineRule="auto"/>
        <w:rPr>
          <w:rFonts w:cstheme="minorHAnsi"/>
          <w:sz w:val="24"/>
          <w:szCs w:val="24"/>
        </w:rPr>
      </w:pPr>
      <w:r w:rsidRPr="00E5056F">
        <w:rPr>
          <w:rFonts w:cstheme="minorHAnsi"/>
          <w:sz w:val="24"/>
          <w:szCs w:val="24"/>
        </w:rPr>
        <w:t>Through defined roles, documented practices, and risk-informed strategies, this plan supports the delivery of a mission-critical navigation system that meets stringent safety, security, and performance requirements, while also mitigating the risks associated with COTS integration, subcontractor dependencies, and legacy system upgrades.</w:t>
      </w:r>
    </w:p>
    <w:p w14:paraId="191C4DA5" w14:textId="0731A64F" w:rsidR="00A57665" w:rsidRPr="00E5056F" w:rsidRDefault="00A57665" w:rsidP="00E5056F">
      <w:pPr>
        <w:widowControl w:val="0"/>
        <w:spacing w:line="360" w:lineRule="auto"/>
        <w:rPr>
          <w:snapToGrid w:val="0"/>
          <w:sz w:val="24"/>
          <w:szCs w:val="24"/>
        </w:rPr>
      </w:pPr>
      <w:bookmarkStart w:id="1" w:name="_Toc17354298"/>
      <w:r w:rsidRPr="00E5056F">
        <w:rPr>
          <w:rStyle w:val="Heading1Char"/>
        </w:rPr>
        <w:t>Scope</w:t>
      </w:r>
      <w:bookmarkEnd w:id="1"/>
      <w:r w:rsidR="00E5056F" w:rsidRPr="220A9ECB">
        <w:rPr>
          <w:snapToGrid w:val="0"/>
          <w:sz w:val="24"/>
          <w:szCs w:val="24"/>
        </w:rPr>
        <w:t xml:space="preserve"> – </w:t>
      </w:r>
      <w:r w:rsidR="007F3EC1">
        <w:rPr>
          <w:snapToGrid w:val="0"/>
          <w:sz w:val="24"/>
          <w:szCs w:val="24"/>
        </w:rPr>
        <w:t>[Team Member 1]</w:t>
      </w:r>
    </w:p>
    <w:p w14:paraId="420F5D7A" w14:textId="706EF578" w:rsidR="44B816A6" w:rsidRPr="00E5056F" w:rsidRDefault="44B816A6" w:rsidP="00E5056F">
      <w:pPr>
        <w:pStyle w:val="ListParagraph"/>
        <w:spacing w:line="360" w:lineRule="auto"/>
        <w:rPr>
          <w:rFonts w:eastAsia="Calibri" w:cstheme="minorHAnsi"/>
          <w:sz w:val="24"/>
          <w:szCs w:val="24"/>
        </w:rPr>
      </w:pPr>
      <w:r w:rsidRPr="00E5056F">
        <w:rPr>
          <w:rFonts w:eastAsia="Calibri" w:cstheme="minorHAnsi"/>
          <w:sz w:val="24"/>
          <w:szCs w:val="24"/>
        </w:rPr>
        <w:t>This plan encompasses all acquisition and assurance activities related to the GPS Interface and the Control Display Unit (CDU) modules of the F-16F upgrade. It includes:</w:t>
      </w:r>
    </w:p>
    <w:p w14:paraId="0C35A7C2" w14:textId="3CA9B4B9" w:rsidR="44B816A6" w:rsidRPr="00E5056F" w:rsidRDefault="44B816A6" w:rsidP="00E5056F">
      <w:pPr>
        <w:pStyle w:val="ListParagraph"/>
        <w:numPr>
          <w:ilvl w:val="0"/>
          <w:numId w:val="39"/>
        </w:numPr>
        <w:spacing w:line="360" w:lineRule="auto"/>
        <w:rPr>
          <w:rFonts w:eastAsia="Calibri" w:cstheme="minorHAnsi"/>
          <w:sz w:val="24"/>
          <w:szCs w:val="24"/>
        </w:rPr>
      </w:pPr>
      <w:r w:rsidRPr="00E5056F">
        <w:rPr>
          <w:rFonts w:eastAsia="Calibri" w:cstheme="minorHAnsi"/>
          <w:sz w:val="24"/>
          <w:szCs w:val="24"/>
        </w:rPr>
        <w:t>Project organization, leadership, and documentation responsibilities for each assigned team role (Project Leader, Administrator, Risk Manager, Process Engineers).</w:t>
      </w:r>
    </w:p>
    <w:p w14:paraId="36F7D85E" w14:textId="0520D040" w:rsidR="44B816A6" w:rsidRPr="00E5056F" w:rsidRDefault="44B816A6" w:rsidP="00E5056F">
      <w:pPr>
        <w:pStyle w:val="ListParagraph"/>
        <w:numPr>
          <w:ilvl w:val="0"/>
          <w:numId w:val="39"/>
        </w:numPr>
        <w:spacing w:line="360" w:lineRule="auto"/>
        <w:rPr>
          <w:rFonts w:eastAsia="Calibri" w:cstheme="minorHAnsi"/>
          <w:sz w:val="24"/>
          <w:szCs w:val="24"/>
        </w:rPr>
      </w:pPr>
      <w:r w:rsidRPr="00E5056F">
        <w:rPr>
          <w:rFonts w:eastAsia="Calibri" w:cstheme="minorHAnsi"/>
          <w:sz w:val="24"/>
          <w:szCs w:val="24"/>
        </w:rPr>
        <w:t>Acquisition planning and management of COTS and custom software components.</w:t>
      </w:r>
    </w:p>
    <w:p w14:paraId="56162C77" w14:textId="65EE1A86" w:rsidR="44B816A6" w:rsidRPr="00E5056F" w:rsidRDefault="44B816A6" w:rsidP="00E5056F">
      <w:pPr>
        <w:pStyle w:val="ListParagraph"/>
        <w:numPr>
          <w:ilvl w:val="0"/>
          <w:numId w:val="39"/>
        </w:numPr>
        <w:spacing w:line="360" w:lineRule="auto"/>
        <w:rPr>
          <w:rFonts w:eastAsia="Calibri" w:cstheme="minorHAnsi"/>
          <w:sz w:val="24"/>
          <w:szCs w:val="24"/>
        </w:rPr>
      </w:pPr>
      <w:r w:rsidRPr="00E5056F">
        <w:rPr>
          <w:rFonts w:eastAsia="Calibri" w:cstheme="minorHAnsi"/>
          <w:sz w:val="24"/>
          <w:szCs w:val="24"/>
        </w:rPr>
        <w:t>Secure software development and configuration management practices.</w:t>
      </w:r>
    </w:p>
    <w:p w14:paraId="3A2A03A0" w14:textId="3296C2B2" w:rsidR="44B816A6" w:rsidRPr="00E5056F" w:rsidRDefault="44B816A6" w:rsidP="00E5056F">
      <w:pPr>
        <w:pStyle w:val="ListParagraph"/>
        <w:numPr>
          <w:ilvl w:val="0"/>
          <w:numId w:val="39"/>
        </w:numPr>
        <w:spacing w:line="360" w:lineRule="auto"/>
        <w:rPr>
          <w:rFonts w:eastAsia="Calibri" w:cstheme="minorHAnsi"/>
          <w:sz w:val="24"/>
          <w:szCs w:val="24"/>
        </w:rPr>
      </w:pPr>
      <w:r w:rsidRPr="00E5056F">
        <w:rPr>
          <w:rFonts w:eastAsia="Calibri" w:cstheme="minorHAnsi"/>
          <w:sz w:val="24"/>
          <w:szCs w:val="24"/>
        </w:rPr>
        <w:t>Risk management processes spanning WBYT and its subcontractors.</w:t>
      </w:r>
    </w:p>
    <w:p w14:paraId="40271CCA" w14:textId="51CD4FB9" w:rsidR="44B816A6" w:rsidRPr="00E5056F" w:rsidRDefault="44B816A6" w:rsidP="00E5056F">
      <w:pPr>
        <w:pStyle w:val="ListParagraph"/>
        <w:numPr>
          <w:ilvl w:val="0"/>
          <w:numId w:val="39"/>
        </w:numPr>
        <w:spacing w:line="360" w:lineRule="auto"/>
        <w:rPr>
          <w:rFonts w:eastAsia="Calibri" w:cstheme="minorHAnsi"/>
          <w:sz w:val="24"/>
          <w:szCs w:val="24"/>
        </w:rPr>
      </w:pPr>
      <w:r w:rsidRPr="00E5056F">
        <w:rPr>
          <w:rFonts w:eastAsia="Calibri" w:cstheme="minorHAnsi"/>
          <w:sz w:val="24"/>
          <w:szCs w:val="24"/>
        </w:rPr>
        <w:t>Integration strategies for GPS with legacy navigation systems and the pilot HUD/CDU interface.</w:t>
      </w:r>
    </w:p>
    <w:p w14:paraId="1E616DEE" w14:textId="6F49B58C" w:rsidR="44B816A6" w:rsidRPr="00E5056F" w:rsidRDefault="44B816A6" w:rsidP="00E5056F">
      <w:pPr>
        <w:pStyle w:val="ListParagraph"/>
        <w:numPr>
          <w:ilvl w:val="0"/>
          <w:numId w:val="39"/>
        </w:numPr>
        <w:spacing w:line="360" w:lineRule="auto"/>
        <w:rPr>
          <w:rFonts w:eastAsia="Calibri" w:cstheme="minorHAnsi"/>
          <w:sz w:val="24"/>
          <w:szCs w:val="24"/>
        </w:rPr>
      </w:pPr>
      <w:r w:rsidRPr="00E5056F">
        <w:rPr>
          <w:rFonts w:eastAsia="Calibri" w:cstheme="minorHAnsi"/>
          <w:sz w:val="24"/>
          <w:szCs w:val="24"/>
        </w:rPr>
        <w:t>Requirements for software assurance, testing, validation, and documentation.</w:t>
      </w:r>
    </w:p>
    <w:p w14:paraId="508B8843" w14:textId="4A83E48A" w:rsidR="44B816A6" w:rsidRPr="00E5056F" w:rsidRDefault="44B816A6" w:rsidP="00E5056F">
      <w:pPr>
        <w:pStyle w:val="ListParagraph"/>
        <w:numPr>
          <w:ilvl w:val="0"/>
          <w:numId w:val="39"/>
        </w:numPr>
        <w:spacing w:line="360" w:lineRule="auto"/>
        <w:rPr>
          <w:rFonts w:eastAsia="Calibri" w:cstheme="minorHAnsi"/>
          <w:sz w:val="24"/>
          <w:szCs w:val="24"/>
        </w:rPr>
      </w:pPr>
      <w:r w:rsidRPr="00E5056F">
        <w:rPr>
          <w:rFonts w:eastAsia="Calibri" w:cstheme="minorHAnsi"/>
          <w:sz w:val="24"/>
          <w:szCs w:val="24"/>
        </w:rPr>
        <w:t>Lifecycle planning from development through post-deployment software support (PDSS).</w:t>
      </w:r>
    </w:p>
    <w:p w14:paraId="337FF59A" w14:textId="4646D765" w:rsidR="5294D079" w:rsidRPr="000C4785" w:rsidRDefault="44B816A6" w:rsidP="000C4785">
      <w:pPr>
        <w:pStyle w:val="ListParagraph"/>
        <w:spacing w:line="360" w:lineRule="auto"/>
        <w:rPr>
          <w:rFonts w:cstheme="minorHAnsi"/>
          <w:sz w:val="24"/>
          <w:szCs w:val="24"/>
        </w:rPr>
      </w:pPr>
      <w:r w:rsidRPr="00E5056F">
        <w:rPr>
          <w:rFonts w:eastAsia="Calibri" w:cstheme="minorHAnsi"/>
          <w:sz w:val="24"/>
          <w:szCs w:val="24"/>
        </w:rPr>
        <w:t xml:space="preserve">The scope also includes compliance with operational metrics, formal review processes, and secure communication standards throughout WBYT’s domestic and international </w:t>
      </w:r>
      <w:r w:rsidRPr="00E5056F">
        <w:rPr>
          <w:rFonts w:eastAsia="Calibri" w:cstheme="minorHAnsi"/>
          <w:sz w:val="24"/>
          <w:szCs w:val="24"/>
        </w:rPr>
        <w:lastRenderedPageBreak/>
        <w:t>supply chain. This document will serve as a reference for evaluating the maturity and effectiveness of WBYT’s secure acquisition capabilities and will contribute to meeting federal compliance and audit readiness.</w:t>
      </w:r>
    </w:p>
    <w:p w14:paraId="4080DCDC" w14:textId="15661C6A" w:rsidR="00A57665" w:rsidRPr="00E5056F" w:rsidRDefault="00A57665" w:rsidP="00E5056F">
      <w:pPr>
        <w:widowControl w:val="0"/>
        <w:spacing w:line="360" w:lineRule="auto"/>
        <w:rPr>
          <w:snapToGrid w:val="0"/>
          <w:sz w:val="24"/>
          <w:szCs w:val="24"/>
        </w:rPr>
      </w:pPr>
      <w:bookmarkStart w:id="2" w:name="_Toc828642823"/>
      <w:r w:rsidRPr="00E5056F">
        <w:rPr>
          <w:rStyle w:val="Heading1Char"/>
        </w:rPr>
        <w:t>Business Case</w:t>
      </w:r>
      <w:bookmarkEnd w:id="2"/>
      <w:r w:rsidR="3D4D2A6E" w:rsidRPr="220A9ECB">
        <w:rPr>
          <w:snapToGrid w:val="0"/>
          <w:sz w:val="24"/>
          <w:szCs w:val="24"/>
        </w:rPr>
        <w:t xml:space="preserve"> </w:t>
      </w:r>
      <w:r w:rsidR="00E5056F" w:rsidRPr="220A9ECB">
        <w:rPr>
          <w:snapToGrid w:val="0"/>
          <w:sz w:val="24"/>
          <w:szCs w:val="24"/>
        </w:rPr>
        <w:t xml:space="preserve">– </w:t>
      </w:r>
      <w:r w:rsidR="007F3EC1">
        <w:rPr>
          <w:snapToGrid w:val="0"/>
          <w:sz w:val="24"/>
          <w:szCs w:val="24"/>
        </w:rPr>
        <w:t>[Team Member 2]</w:t>
      </w:r>
    </w:p>
    <w:p w14:paraId="10948868" w14:textId="7DB67EE0" w:rsidR="00A57665" w:rsidRPr="00E5056F" w:rsidRDefault="6ADF6694" w:rsidP="5FF58DEE">
      <w:pPr>
        <w:widowControl w:val="0"/>
        <w:shd w:val="clear" w:color="auto" w:fill="FFFFFF" w:themeFill="background1"/>
        <w:spacing w:before="240" w:after="0" w:line="360" w:lineRule="auto"/>
      </w:pPr>
      <w:r w:rsidRPr="5FF58DEE">
        <w:rPr>
          <w:rFonts w:ascii="Calibri" w:eastAsia="Calibri" w:hAnsi="Calibri" w:cs="Calibri"/>
          <w:color w:val="000000" w:themeColor="text1"/>
          <w:sz w:val="24"/>
          <w:szCs w:val="24"/>
        </w:rPr>
        <w:t xml:space="preserve">Wild Blue Yonder Technologies (WBYT) is leading a high-priority effort to upgrade the F-16F fighter’s navigation system with an advanced GPS integration, enhancing precision and resilience in mission-critical environments. This initiative isn’t about playing catch-up. It’s about investing in advanced cybersecurity controls that not only reduce our risk </w:t>
      </w:r>
      <w:proofErr w:type="gramStart"/>
      <w:r w:rsidRPr="5FF58DEE">
        <w:rPr>
          <w:rFonts w:ascii="Calibri" w:eastAsia="Calibri" w:hAnsi="Calibri" w:cs="Calibri"/>
          <w:color w:val="000000" w:themeColor="text1"/>
          <w:sz w:val="24"/>
          <w:szCs w:val="24"/>
        </w:rPr>
        <w:t>exposure, but</w:t>
      </w:r>
      <w:proofErr w:type="gramEnd"/>
      <w:r w:rsidRPr="5FF58DEE">
        <w:rPr>
          <w:rFonts w:ascii="Calibri" w:eastAsia="Calibri" w:hAnsi="Calibri" w:cs="Calibri"/>
          <w:color w:val="000000" w:themeColor="text1"/>
          <w:sz w:val="24"/>
          <w:szCs w:val="24"/>
        </w:rPr>
        <w:t xml:space="preserve"> actively support performance. Protecting revenue, strengthening compliance, and reinforcing the trust our clients place in us every day. This initiative aligns with WBYT’s commitment to delivering high-quality technology components at competitive costs while ensuring compliance with industry standards such as NIST 800-53, ISO 12207-2008, and ISO 15408. </w:t>
      </w:r>
    </w:p>
    <w:p w14:paraId="625CB8CD" w14:textId="743D329C" w:rsidR="00A57665" w:rsidRPr="00E5056F" w:rsidRDefault="6ADF6694" w:rsidP="5FF58DEE">
      <w:pPr>
        <w:widowControl w:val="0"/>
        <w:shd w:val="clear" w:color="auto" w:fill="FFFFFF" w:themeFill="background1"/>
        <w:spacing w:after="0" w:line="360" w:lineRule="auto"/>
      </w:pPr>
      <w:r w:rsidRPr="5FF58DEE">
        <w:rPr>
          <w:rFonts w:ascii="Calibri" w:eastAsia="Calibri" w:hAnsi="Calibri" w:cs="Calibri"/>
          <w:color w:val="000000" w:themeColor="text1"/>
          <w:sz w:val="24"/>
          <w:szCs w:val="24"/>
        </w:rPr>
        <w:t>The Air Force requires an enhanced navigation system that allows pilots to pinpoint targets with greater accuracy, even in low-visibility conditions. The primary objectives of the GPS/CDU upgrade are to enhance target precision, improve pilot usability, and ensure seamless integration with existing aircraft systems. Data integrity, client trust, and operational resilience aren’t just priorities. They’re the foundation of everything we do. As we continue scaling our digital services and infrastructure. Meeting baseline compliance standards is no longer sufficient in today’s threat landscape. Protecting sensitive financial data—from personal identifiers to transactions and credentials—requires a proactive, strategic approach to security.</w:t>
      </w:r>
      <w:r w:rsidR="672EAD72" w:rsidRPr="5FF58DEE">
        <w:rPr>
          <w:rFonts w:ascii="Calibri" w:eastAsia="Calibri" w:hAnsi="Calibri" w:cs="Calibri"/>
          <w:color w:val="000000" w:themeColor="text1"/>
          <w:sz w:val="24"/>
          <w:szCs w:val="24"/>
        </w:rPr>
        <w:t xml:space="preserve"> </w:t>
      </w:r>
      <w:r w:rsidRPr="5FF58DEE">
        <w:rPr>
          <w:rFonts w:ascii="Calibri" w:eastAsia="Calibri" w:hAnsi="Calibri" w:cs="Calibri"/>
          <w:color w:val="000000" w:themeColor="text1"/>
          <w:sz w:val="24"/>
          <w:szCs w:val="24"/>
        </w:rPr>
        <w:t xml:space="preserve">The project involves modifying 9,000 lines of GPS software code and developing a new 20,000-line software module for the CDU. Given the life-critical nature of the system, rigorous risk management, software assurance, and compliance processes will be implemented. The selected GPS model has been used in Army applications but requires software modifications for integration into Air Force aircraft. Additionally, pilots have requested significant improvements to the CDU interface, emphasizing usability and readability. </w:t>
      </w:r>
    </w:p>
    <w:p w14:paraId="0769BF4C" w14:textId="4103D103" w:rsidR="00A57665" w:rsidRPr="00E5056F" w:rsidRDefault="709D1C5F" w:rsidP="5FF58DEE">
      <w:pPr>
        <w:widowControl w:val="0"/>
        <w:spacing w:before="240" w:after="240" w:line="360" w:lineRule="auto"/>
        <w:rPr>
          <w:rFonts w:ascii="Calibri" w:eastAsia="Calibri" w:hAnsi="Calibri" w:cs="Calibri"/>
          <w:color w:val="000000" w:themeColor="text1"/>
          <w:sz w:val="24"/>
          <w:szCs w:val="24"/>
        </w:rPr>
      </w:pPr>
      <w:r w:rsidRPr="5FF58DEE">
        <w:rPr>
          <w:rFonts w:ascii="Calibri" w:eastAsia="Calibri" w:hAnsi="Calibri" w:cs="Calibri"/>
          <w:color w:val="000000" w:themeColor="text1"/>
          <w:sz w:val="24"/>
          <w:szCs w:val="24"/>
        </w:rPr>
        <w:t>W</w:t>
      </w:r>
      <w:r w:rsidR="6ADF6694" w:rsidRPr="5FF58DEE">
        <w:rPr>
          <w:rFonts w:ascii="Calibri" w:eastAsia="Calibri" w:hAnsi="Calibri" w:cs="Calibri"/>
          <w:color w:val="000000" w:themeColor="text1"/>
          <w:sz w:val="24"/>
          <w:szCs w:val="24"/>
        </w:rPr>
        <w:t>e’re facing challenges that can’t be ignored: outdated systems, limited visibility, and increasing digital complexity. Each of these puts us at greater risk</w:t>
      </w:r>
      <w:r w:rsidR="5A7220E0" w:rsidRPr="5FF58DEE">
        <w:rPr>
          <w:rFonts w:ascii="Calibri" w:eastAsia="Calibri" w:hAnsi="Calibri" w:cs="Calibri"/>
          <w:color w:val="000000" w:themeColor="text1"/>
          <w:sz w:val="24"/>
          <w:szCs w:val="24"/>
        </w:rPr>
        <w:t xml:space="preserve"> </w:t>
      </w:r>
      <w:r w:rsidR="6ADF6694" w:rsidRPr="5FF58DEE">
        <w:rPr>
          <w:rFonts w:ascii="Calibri" w:eastAsia="Calibri" w:hAnsi="Calibri" w:cs="Calibri"/>
          <w:color w:val="000000" w:themeColor="text1"/>
          <w:sz w:val="24"/>
          <w:szCs w:val="24"/>
        </w:rPr>
        <w:t xml:space="preserve">of cyberattacks, compliance </w:t>
      </w:r>
      <w:r w:rsidR="6ADF6694" w:rsidRPr="5FF58DEE">
        <w:rPr>
          <w:rFonts w:ascii="Calibri" w:eastAsia="Calibri" w:hAnsi="Calibri" w:cs="Calibri"/>
          <w:color w:val="000000" w:themeColor="text1"/>
          <w:sz w:val="24"/>
          <w:szCs w:val="24"/>
        </w:rPr>
        <w:lastRenderedPageBreak/>
        <w:t xml:space="preserve">failures, and reputational damage. </w:t>
      </w:r>
    </w:p>
    <w:p w14:paraId="73BBCD9C" w14:textId="05F5CF2E" w:rsidR="00A57665" w:rsidRPr="00E5056F" w:rsidRDefault="00A57665" w:rsidP="00E5056F">
      <w:pPr>
        <w:widowControl w:val="0"/>
        <w:spacing w:line="360" w:lineRule="auto"/>
      </w:pPr>
    </w:p>
    <w:p w14:paraId="5FA68B14" w14:textId="4033BA50" w:rsidR="00A57665" w:rsidRPr="00E5056F" w:rsidRDefault="00A57665" w:rsidP="5FF58DEE">
      <w:pPr>
        <w:widowControl w:val="0"/>
        <w:spacing w:before="240" w:after="240" w:line="360" w:lineRule="auto"/>
        <w:rPr>
          <w:snapToGrid w:val="0"/>
          <w:sz w:val="24"/>
          <w:szCs w:val="24"/>
        </w:rPr>
      </w:pPr>
      <w:bookmarkStart w:id="3" w:name="_Toc178870004"/>
      <w:r w:rsidRPr="00E5056F">
        <w:rPr>
          <w:rStyle w:val="Heading1Char"/>
        </w:rPr>
        <w:t>Assurance Case</w:t>
      </w:r>
      <w:bookmarkEnd w:id="3"/>
      <w:r w:rsidR="00E5056F" w:rsidRPr="220A9ECB">
        <w:rPr>
          <w:snapToGrid w:val="0"/>
          <w:sz w:val="24"/>
          <w:szCs w:val="24"/>
        </w:rPr>
        <w:t xml:space="preserve"> – </w:t>
      </w:r>
      <w:r w:rsidR="007F3EC1">
        <w:rPr>
          <w:snapToGrid w:val="0"/>
          <w:sz w:val="24"/>
          <w:szCs w:val="24"/>
        </w:rPr>
        <w:t>[Team Member 1]</w:t>
      </w:r>
    </w:p>
    <w:p w14:paraId="23D3FA0C" w14:textId="07928C49" w:rsidR="2A33D1B3" w:rsidRPr="0062301F" w:rsidRDefault="2A33D1B3" w:rsidP="00E5056F">
      <w:pPr>
        <w:spacing w:before="240" w:after="240" w:line="360" w:lineRule="auto"/>
        <w:rPr>
          <w:rFonts w:cstheme="minorHAnsi"/>
          <w:sz w:val="24"/>
          <w:szCs w:val="24"/>
        </w:rPr>
      </w:pPr>
      <w:r w:rsidRPr="0062301F">
        <w:rPr>
          <w:rFonts w:eastAsia="Calibri" w:cstheme="minorHAnsi"/>
          <w:sz w:val="24"/>
          <w:szCs w:val="24"/>
        </w:rPr>
        <w:t>The Assurance Case for the GPS/CDU project provides a structured, evidence-based argument that the upgraded navigation software for the F-16F is safe, secure, and compliant with federal requirements. Given that this is a life-critical application integrated into military aircraft, the assurance case supports the claim that:</w:t>
      </w:r>
    </w:p>
    <w:p w14:paraId="6C5CCAA0" w14:textId="24582862" w:rsidR="3827EEEE" w:rsidRPr="0062301F" w:rsidRDefault="2A33D1B3" w:rsidP="00E5056F">
      <w:pPr>
        <w:spacing w:before="240" w:after="240" w:line="360" w:lineRule="auto"/>
        <w:rPr>
          <w:rFonts w:cstheme="minorHAnsi"/>
          <w:sz w:val="24"/>
          <w:szCs w:val="24"/>
        </w:rPr>
      </w:pPr>
      <w:r w:rsidRPr="0062301F">
        <w:rPr>
          <w:rFonts w:eastAsia="Calibri" w:cstheme="minorHAnsi"/>
          <w:sz w:val="24"/>
          <w:szCs w:val="24"/>
        </w:rPr>
        <w:t>The system will function as intended under all expected operating conditions, without causing harm to pilots, mission integrity, or national security.</w:t>
      </w:r>
    </w:p>
    <w:p w14:paraId="582F43A2" w14:textId="0A7FCEF3" w:rsidR="2A33D1B3" w:rsidRPr="00F22424" w:rsidRDefault="2A33D1B3" w:rsidP="00F22424">
      <w:pPr>
        <w:rPr>
          <w:b/>
          <w:bCs/>
        </w:rPr>
      </w:pPr>
      <w:r w:rsidRPr="00F22424">
        <w:rPr>
          <w:b/>
          <w:bCs/>
        </w:rPr>
        <w:t>Core Assurance Claims</w:t>
      </w:r>
    </w:p>
    <w:p w14:paraId="01EA866C" w14:textId="4B101F7E" w:rsidR="2A33D1B3" w:rsidRPr="00E5056F" w:rsidRDefault="2A33D1B3" w:rsidP="00E5056F">
      <w:pPr>
        <w:pStyle w:val="ListParagraph"/>
        <w:numPr>
          <w:ilvl w:val="0"/>
          <w:numId w:val="5"/>
        </w:numPr>
        <w:spacing w:before="240" w:after="240" w:line="360" w:lineRule="auto"/>
        <w:rPr>
          <w:rFonts w:eastAsia="Calibri" w:cstheme="minorHAnsi"/>
          <w:sz w:val="24"/>
          <w:szCs w:val="24"/>
        </w:rPr>
      </w:pPr>
      <w:r w:rsidRPr="00E5056F">
        <w:rPr>
          <w:rFonts w:eastAsia="Calibri" w:cstheme="minorHAnsi"/>
          <w:b/>
          <w:bCs/>
          <w:sz w:val="24"/>
          <w:szCs w:val="24"/>
        </w:rPr>
        <w:t>System-Level Safety and Security:</w:t>
      </w:r>
      <w:r w:rsidRPr="00E5056F">
        <w:rPr>
          <w:rFonts w:cstheme="minorHAnsi"/>
          <w:sz w:val="24"/>
          <w:szCs w:val="24"/>
        </w:rPr>
        <w:br/>
      </w:r>
      <w:r w:rsidRPr="00E5056F">
        <w:rPr>
          <w:rFonts w:eastAsia="Calibri" w:cstheme="minorHAnsi"/>
          <w:sz w:val="24"/>
          <w:szCs w:val="24"/>
        </w:rPr>
        <w:t xml:space="preserve"> The integrated GPS/CDU software satisfies all operational, security, and reliability requirements for life-critical use in the F-16F.</w:t>
      </w:r>
    </w:p>
    <w:p w14:paraId="74CCDC05" w14:textId="205A7F59" w:rsidR="2A33D1B3" w:rsidRPr="00E5056F" w:rsidRDefault="2A33D1B3" w:rsidP="00E5056F">
      <w:pPr>
        <w:pStyle w:val="ListParagraph"/>
        <w:numPr>
          <w:ilvl w:val="0"/>
          <w:numId w:val="5"/>
        </w:numPr>
        <w:spacing w:before="240" w:after="240" w:line="360" w:lineRule="auto"/>
        <w:rPr>
          <w:rFonts w:eastAsia="Calibri" w:cstheme="minorHAnsi"/>
          <w:sz w:val="24"/>
          <w:szCs w:val="24"/>
        </w:rPr>
      </w:pPr>
      <w:r w:rsidRPr="00E5056F">
        <w:rPr>
          <w:rFonts w:eastAsia="Calibri" w:cstheme="minorHAnsi"/>
          <w:b/>
          <w:bCs/>
          <w:sz w:val="24"/>
          <w:szCs w:val="24"/>
        </w:rPr>
        <w:t>Subsystem Integrity:</w:t>
      </w:r>
      <w:r w:rsidRPr="00E5056F">
        <w:rPr>
          <w:rFonts w:cstheme="minorHAnsi"/>
          <w:sz w:val="24"/>
          <w:szCs w:val="24"/>
        </w:rPr>
        <w:br/>
      </w:r>
      <w:r w:rsidRPr="00E5056F">
        <w:rPr>
          <w:rFonts w:eastAsia="Calibri" w:cstheme="minorHAnsi"/>
          <w:sz w:val="24"/>
          <w:szCs w:val="24"/>
        </w:rPr>
        <w:t xml:space="preserve"> Each subsystem (GPS module, CDU, HUD integration) performs its designated function correctly and securely, even under degraded conditions.</w:t>
      </w:r>
    </w:p>
    <w:p w14:paraId="44D35631" w14:textId="2D76220C" w:rsidR="2A33D1B3" w:rsidRPr="00E5056F" w:rsidRDefault="2A33D1B3" w:rsidP="00E5056F">
      <w:pPr>
        <w:pStyle w:val="ListParagraph"/>
        <w:numPr>
          <w:ilvl w:val="0"/>
          <w:numId w:val="5"/>
        </w:numPr>
        <w:spacing w:before="240" w:after="240" w:line="360" w:lineRule="auto"/>
        <w:rPr>
          <w:rFonts w:eastAsia="Calibri" w:cstheme="minorHAnsi"/>
          <w:sz w:val="24"/>
          <w:szCs w:val="24"/>
        </w:rPr>
      </w:pPr>
      <w:r w:rsidRPr="00E5056F">
        <w:rPr>
          <w:rFonts w:eastAsia="Calibri" w:cstheme="minorHAnsi"/>
          <w:b/>
          <w:bCs/>
          <w:sz w:val="24"/>
          <w:szCs w:val="24"/>
        </w:rPr>
        <w:t>Code and Configuration Assurance:</w:t>
      </w:r>
      <w:r w:rsidRPr="00E5056F">
        <w:rPr>
          <w:rFonts w:cstheme="minorHAnsi"/>
          <w:sz w:val="24"/>
          <w:szCs w:val="24"/>
        </w:rPr>
        <w:br/>
      </w:r>
      <w:r w:rsidRPr="00E5056F">
        <w:rPr>
          <w:rFonts w:eastAsia="Calibri" w:cstheme="minorHAnsi"/>
          <w:sz w:val="24"/>
          <w:szCs w:val="24"/>
        </w:rPr>
        <w:t xml:space="preserve"> All code (custom and modified COTS) is thoroughly vetted, securely configured, and traceable via software configuration management.</w:t>
      </w:r>
    </w:p>
    <w:p w14:paraId="5C9A3287" w14:textId="7567A2B3" w:rsidR="2A33D1B3" w:rsidRPr="00E5056F" w:rsidRDefault="2A33D1B3" w:rsidP="00E5056F">
      <w:pPr>
        <w:pStyle w:val="ListParagraph"/>
        <w:numPr>
          <w:ilvl w:val="0"/>
          <w:numId w:val="5"/>
        </w:numPr>
        <w:spacing w:before="240" w:after="240" w:line="360" w:lineRule="auto"/>
        <w:rPr>
          <w:rFonts w:eastAsia="Calibri" w:cstheme="minorHAnsi"/>
          <w:sz w:val="24"/>
          <w:szCs w:val="24"/>
        </w:rPr>
      </w:pPr>
      <w:r w:rsidRPr="00E5056F">
        <w:rPr>
          <w:rFonts w:eastAsia="Calibri" w:cstheme="minorHAnsi"/>
          <w:b/>
          <w:bCs/>
          <w:sz w:val="24"/>
          <w:szCs w:val="24"/>
        </w:rPr>
        <w:t>Regulatory Compliance:</w:t>
      </w:r>
      <w:r w:rsidRPr="00E5056F">
        <w:rPr>
          <w:rFonts w:cstheme="minorHAnsi"/>
          <w:sz w:val="24"/>
          <w:szCs w:val="24"/>
        </w:rPr>
        <w:br/>
      </w:r>
      <w:r w:rsidRPr="00E5056F">
        <w:rPr>
          <w:rFonts w:eastAsia="Calibri" w:cstheme="minorHAnsi"/>
          <w:sz w:val="24"/>
          <w:szCs w:val="24"/>
        </w:rPr>
        <w:t xml:space="preserve"> The software system complies with ISO 12207-2008, NIST 800-53, NIST 800-30, and NISTIR 7622.</w:t>
      </w:r>
    </w:p>
    <w:p w14:paraId="7CFCD85D" w14:textId="4F75E60D" w:rsidR="3827EEEE" w:rsidRPr="0062301F" w:rsidRDefault="2A33D1B3" w:rsidP="00E5056F">
      <w:pPr>
        <w:pStyle w:val="ListParagraph"/>
        <w:numPr>
          <w:ilvl w:val="0"/>
          <w:numId w:val="5"/>
        </w:numPr>
        <w:spacing w:before="240" w:after="240" w:line="360" w:lineRule="auto"/>
        <w:rPr>
          <w:rFonts w:eastAsia="Calibri" w:cstheme="minorHAnsi"/>
          <w:sz w:val="24"/>
          <w:szCs w:val="24"/>
        </w:rPr>
      </w:pPr>
      <w:r w:rsidRPr="00E5056F">
        <w:rPr>
          <w:rFonts w:eastAsia="Calibri" w:cstheme="minorHAnsi"/>
          <w:b/>
          <w:bCs/>
          <w:sz w:val="24"/>
          <w:szCs w:val="24"/>
        </w:rPr>
        <w:t>Supply Chain Risk Managed:</w:t>
      </w:r>
      <w:r w:rsidRPr="00E5056F">
        <w:rPr>
          <w:rFonts w:cstheme="minorHAnsi"/>
          <w:sz w:val="24"/>
          <w:szCs w:val="24"/>
        </w:rPr>
        <w:br/>
      </w:r>
      <w:r w:rsidRPr="00E5056F">
        <w:rPr>
          <w:rFonts w:eastAsia="Calibri" w:cstheme="minorHAnsi"/>
          <w:sz w:val="24"/>
          <w:szCs w:val="24"/>
        </w:rPr>
        <w:t xml:space="preserve"> All subcontracted components meet WBYT’s security vetting standards and are subject to ongoing monitoring.</w:t>
      </w:r>
    </w:p>
    <w:p w14:paraId="2A69D33C" w14:textId="34F77B66" w:rsidR="2A33D1B3" w:rsidRPr="00F22424" w:rsidRDefault="2A33D1B3" w:rsidP="00F22424">
      <w:pPr>
        <w:rPr>
          <w:b/>
          <w:bCs/>
        </w:rPr>
      </w:pPr>
      <w:r w:rsidRPr="00F22424">
        <w:rPr>
          <w:b/>
          <w:bCs/>
        </w:rPr>
        <w:t xml:space="preserve">Evidence </w:t>
      </w:r>
      <w:r w:rsidR="00F22424">
        <w:rPr>
          <w:b/>
          <w:bCs/>
        </w:rPr>
        <w:t>S</w:t>
      </w:r>
      <w:r w:rsidRPr="00F22424">
        <w:rPr>
          <w:b/>
          <w:bCs/>
        </w:rPr>
        <w:t>upporting</w:t>
      </w:r>
    </w:p>
    <w:p w14:paraId="2ED35AAF" w14:textId="320B043A" w:rsidR="2A33D1B3" w:rsidRPr="00E5056F" w:rsidRDefault="2A33D1B3" w:rsidP="00E5056F">
      <w:pPr>
        <w:pStyle w:val="ListParagraph"/>
        <w:numPr>
          <w:ilvl w:val="0"/>
          <w:numId w:val="4"/>
        </w:numPr>
        <w:spacing w:before="240" w:after="240" w:line="360" w:lineRule="auto"/>
        <w:rPr>
          <w:rFonts w:eastAsia="Calibri" w:cstheme="minorHAnsi"/>
          <w:sz w:val="24"/>
          <w:szCs w:val="24"/>
        </w:rPr>
      </w:pPr>
      <w:r w:rsidRPr="00E5056F">
        <w:rPr>
          <w:rFonts w:eastAsia="Calibri" w:cstheme="minorHAnsi"/>
          <w:sz w:val="24"/>
          <w:szCs w:val="24"/>
        </w:rPr>
        <w:lastRenderedPageBreak/>
        <w:t>Software Requirements (SRS), Design (SDD), and Interface Documentation (IDD)</w:t>
      </w:r>
    </w:p>
    <w:p w14:paraId="07208927" w14:textId="226ACACF" w:rsidR="2A33D1B3" w:rsidRPr="00E5056F" w:rsidRDefault="2A33D1B3" w:rsidP="00E5056F">
      <w:pPr>
        <w:pStyle w:val="ListParagraph"/>
        <w:numPr>
          <w:ilvl w:val="0"/>
          <w:numId w:val="4"/>
        </w:numPr>
        <w:spacing w:before="240" w:after="240" w:line="360" w:lineRule="auto"/>
        <w:rPr>
          <w:rFonts w:eastAsia="Calibri" w:cstheme="minorHAnsi"/>
          <w:sz w:val="24"/>
          <w:szCs w:val="24"/>
        </w:rPr>
      </w:pPr>
      <w:r w:rsidRPr="00E5056F">
        <w:rPr>
          <w:rFonts w:eastAsia="Calibri" w:cstheme="minorHAnsi"/>
          <w:sz w:val="24"/>
          <w:szCs w:val="24"/>
        </w:rPr>
        <w:t>Software Test Plan (STP), Description (STD), and Report (STR)</w:t>
      </w:r>
    </w:p>
    <w:p w14:paraId="0210D808" w14:textId="4E9F1724" w:rsidR="2A33D1B3" w:rsidRPr="00E5056F" w:rsidRDefault="2A33D1B3" w:rsidP="00E5056F">
      <w:pPr>
        <w:pStyle w:val="ListParagraph"/>
        <w:numPr>
          <w:ilvl w:val="0"/>
          <w:numId w:val="4"/>
        </w:numPr>
        <w:spacing w:before="240" w:after="240" w:line="360" w:lineRule="auto"/>
        <w:rPr>
          <w:rFonts w:eastAsia="Calibri" w:cstheme="minorHAnsi"/>
          <w:sz w:val="24"/>
          <w:szCs w:val="24"/>
        </w:rPr>
      </w:pPr>
      <w:r w:rsidRPr="00E5056F">
        <w:rPr>
          <w:rFonts w:eastAsia="Calibri" w:cstheme="minorHAnsi"/>
          <w:sz w:val="24"/>
          <w:szCs w:val="24"/>
        </w:rPr>
        <w:t>Assurance Case Management Plan (ACMP)</w:t>
      </w:r>
    </w:p>
    <w:p w14:paraId="1BC4105C" w14:textId="1DDBED73" w:rsidR="2A33D1B3" w:rsidRPr="00E5056F" w:rsidRDefault="2A33D1B3" w:rsidP="00E5056F">
      <w:pPr>
        <w:pStyle w:val="ListParagraph"/>
        <w:numPr>
          <w:ilvl w:val="0"/>
          <w:numId w:val="4"/>
        </w:numPr>
        <w:spacing w:before="240" w:after="240" w:line="360" w:lineRule="auto"/>
        <w:rPr>
          <w:rFonts w:eastAsia="Calibri" w:cstheme="minorHAnsi"/>
          <w:sz w:val="24"/>
          <w:szCs w:val="24"/>
        </w:rPr>
      </w:pPr>
      <w:r w:rsidRPr="00E5056F">
        <w:rPr>
          <w:rFonts w:eastAsia="Calibri" w:cstheme="minorHAnsi"/>
          <w:sz w:val="24"/>
          <w:szCs w:val="24"/>
        </w:rPr>
        <w:t>Software Risk Management Plan</w:t>
      </w:r>
    </w:p>
    <w:p w14:paraId="0D24C438" w14:textId="5D92086B" w:rsidR="2A33D1B3" w:rsidRPr="00E5056F" w:rsidRDefault="2A33D1B3" w:rsidP="00E5056F">
      <w:pPr>
        <w:pStyle w:val="ListParagraph"/>
        <w:numPr>
          <w:ilvl w:val="0"/>
          <w:numId w:val="4"/>
        </w:numPr>
        <w:spacing w:before="240" w:after="240" w:line="360" w:lineRule="auto"/>
        <w:rPr>
          <w:rFonts w:eastAsia="Calibri" w:cstheme="minorHAnsi"/>
          <w:sz w:val="24"/>
          <w:szCs w:val="24"/>
        </w:rPr>
      </w:pPr>
      <w:r w:rsidRPr="00E5056F">
        <w:rPr>
          <w:rFonts w:eastAsia="Calibri" w:cstheme="minorHAnsi"/>
          <w:sz w:val="24"/>
          <w:szCs w:val="24"/>
        </w:rPr>
        <w:t>Configuration Management (SCMP) and Change Tracking Tools</w:t>
      </w:r>
    </w:p>
    <w:p w14:paraId="14F1B253" w14:textId="33E199CB" w:rsidR="2A33D1B3" w:rsidRPr="00E5056F" w:rsidRDefault="2A33D1B3" w:rsidP="00E5056F">
      <w:pPr>
        <w:pStyle w:val="ListParagraph"/>
        <w:numPr>
          <w:ilvl w:val="0"/>
          <w:numId w:val="4"/>
        </w:numPr>
        <w:spacing w:before="240" w:after="240" w:line="360" w:lineRule="auto"/>
        <w:rPr>
          <w:rFonts w:eastAsia="Calibri" w:cstheme="minorHAnsi"/>
          <w:sz w:val="24"/>
          <w:szCs w:val="24"/>
        </w:rPr>
      </w:pPr>
      <w:r w:rsidRPr="00E5056F">
        <w:rPr>
          <w:rFonts w:eastAsia="Calibri" w:cstheme="minorHAnsi"/>
          <w:sz w:val="24"/>
          <w:szCs w:val="24"/>
        </w:rPr>
        <w:t>Training Records and Vendor Compliance Logs</w:t>
      </w:r>
    </w:p>
    <w:p w14:paraId="5078A8D6" w14:textId="3A52DF54" w:rsidR="3827EEEE" w:rsidRPr="00F22424" w:rsidRDefault="2A33D1B3" w:rsidP="00F22424">
      <w:pPr>
        <w:pStyle w:val="ListParagraph"/>
        <w:numPr>
          <w:ilvl w:val="0"/>
          <w:numId w:val="4"/>
        </w:numPr>
        <w:spacing w:before="240" w:after="240" w:line="360" w:lineRule="auto"/>
        <w:rPr>
          <w:rFonts w:cstheme="minorHAnsi"/>
          <w:sz w:val="24"/>
          <w:szCs w:val="24"/>
        </w:rPr>
      </w:pPr>
      <w:r w:rsidRPr="00E5056F">
        <w:rPr>
          <w:rFonts w:eastAsia="Calibri" w:cstheme="minorHAnsi"/>
          <w:sz w:val="24"/>
          <w:szCs w:val="24"/>
        </w:rPr>
        <w:t>Code audit tools (e.g., Fortify, SonarQube) usage reports</w:t>
      </w:r>
    </w:p>
    <w:p w14:paraId="6B8BD604" w14:textId="50DA128C" w:rsidR="00A57665" w:rsidRDefault="0309CF86" w:rsidP="001454B0">
      <w:pPr>
        <w:widowControl w:val="0"/>
        <w:spacing w:line="360" w:lineRule="auto"/>
        <w:rPr>
          <w:snapToGrid w:val="0"/>
          <w:sz w:val="24"/>
          <w:szCs w:val="24"/>
        </w:rPr>
      </w:pPr>
      <w:bookmarkStart w:id="4" w:name="_Toc1855775961"/>
      <w:r w:rsidRPr="001454B0">
        <w:rPr>
          <w:rStyle w:val="Heading1Char"/>
        </w:rPr>
        <w:t xml:space="preserve">Reference </w:t>
      </w:r>
      <w:r w:rsidR="001454B0" w:rsidRPr="001454B0">
        <w:rPr>
          <w:rStyle w:val="Heading1Char"/>
        </w:rPr>
        <w:t>D</w:t>
      </w:r>
      <w:r w:rsidRPr="001454B0">
        <w:rPr>
          <w:rStyle w:val="Heading1Char"/>
        </w:rPr>
        <w:t>ocuments</w:t>
      </w:r>
      <w:bookmarkEnd w:id="4"/>
      <w:r w:rsidR="7565D3DA" w:rsidRPr="220A9ECB">
        <w:rPr>
          <w:snapToGrid w:val="0"/>
          <w:sz w:val="24"/>
          <w:szCs w:val="24"/>
        </w:rPr>
        <w:t xml:space="preserve"> </w:t>
      </w:r>
      <w:r w:rsidR="001454B0" w:rsidRPr="220A9ECB">
        <w:rPr>
          <w:snapToGrid w:val="0"/>
          <w:sz w:val="24"/>
          <w:szCs w:val="24"/>
        </w:rPr>
        <w:t>– Cydney Goldstein</w:t>
      </w:r>
    </w:p>
    <w:p w14:paraId="500BBDFC" w14:textId="60EF4F85" w:rsidR="00E03CFA" w:rsidRPr="001454B0" w:rsidRDefault="00E03CFA" w:rsidP="001454B0">
      <w:pPr>
        <w:widowControl w:val="0"/>
        <w:spacing w:line="360" w:lineRule="auto"/>
        <w:rPr>
          <w:rFonts w:cstheme="minorHAnsi"/>
          <w:snapToGrid w:val="0"/>
          <w:sz w:val="24"/>
          <w:szCs w:val="24"/>
        </w:rPr>
      </w:pPr>
      <w:hyperlink r:id="rId10" w:history="1">
        <w:r w:rsidRPr="00D04E4F">
          <w:rPr>
            <w:rStyle w:val="Hyperlink"/>
            <w:rFonts w:cstheme="minorHAnsi"/>
            <w:snapToGrid w:val="0"/>
            <w:sz w:val="24"/>
            <w:szCs w:val="24"/>
          </w:rPr>
          <w:t>DoD 5220.22-M</w:t>
        </w:r>
        <w:r w:rsidR="004F7527" w:rsidRPr="00D04E4F">
          <w:rPr>
            <w:rStyle w:val="Hyperlink"/>
            <w:rFonts w:cstheme="minorHAnsi"/>
            <w:snapToGrid w:val="0"/>
            <w:sz w:val="24"/>
            <w:szCs w:val="24"/>
          </w:rPr>
          <w:t xml:space="preserve"> [Department of Defense Instruction Document on </w:t>
        </w:r>
        <w:r w:rsidR="00D04E4F" w:rsidRPr="00D04E4F">
          <w:rPr>
            <w:rStyle w:val="Hyperlink"/>
            <w:rFonts w:cstheme="minorHAnsi"/>
            <w:snapToGrid w:val="0"/>
            <w:sz w:val="24"/>
            <w:szCs w:val="24"/>
          </w:rPr>
          <w:t>Data</w:t>
        </w:r>
        <w:r w:rsidR="004F7527" w:rsidRPr="00D04E4F">
          <w:rPr>
            <w:rStyle w:val="Hyperlink"/>
            <w:rFonts w:cstheme="minorHAnsi"/>
            <w:snapToGrid w:val="0"/>
            <w:sz w:val="24"/>
            <w:szCs w:val="24"/>
          </w:rPr>
          <w:t xml:space="preserve"> Sanitization</w:t>
        </w:r>
        <w:r w:rsidR="00D04E4F" w:rsidRPr="00D04E4F">
          <w:rPr>
            <w:rStyle w:val="Hyperlink"/>
            <w:rFonts w:cstheme="minorHAnsi"/>
            <w:snapToGrid w:val="0"/>
            <w:sz w:val="24"/>
            <w:szCs w:val="24"/>
          </w:rPr>
          <w:t>]</w:t>
        </w:r>
      </w:hyperlink>
    </w:p>
    <w:p w14:paraId="5FADC435" w14:textId="7DF0C54A" w:rsidR="00A57665" w:rsidRPr="00CF316E" w:rsidRDefault="1D91F409" w:rsidP="00E5056F">
      <w:pPr>
        <w:widowControl w:val="0"/>
        <w:spacing w:line="360" w:lineRule="auto"/>
        <w:rPr>
          <w:rFonts w:cstheme="minorHAnsi"/>
          <w:snapToGrid w:val="0"/>
          <w:sz w:val="24"/>
          <w:szCs w:val="24"/>
        </w:rPr>
      </w:pPr>
      <w:hyperlink r:id="rId11" w:history="1">
        <w:r w:rsidRPr="003F7650">
          <w:rPr>
            <w:rStyle w:val="Hyperlink"/>
            <w:rFonts w:cstheme="minorHAnsi"/>
            <w:sz w:val="24"/>
            <w:szCs w:val="24"/>
          </w:rPr>
          <w:t>ISO</w:t>
        </w:r>
        <w:r w:rsidR="00CF316E" w:rsidRPr="003F7650">
          <w:rPr>
            <w:rStyle w:val="Hyperlink"/>
            <w:rFonts w:cstheme="minorHAnsi"/>
            <w:sz w:val="24"/>
            <w:szCs w:val="24"/>
          </w:rPr>
          <w:t>/IEC</w:t>
        </w:r>
        <w:r w:rsidRPr="003F7650">
          <w:rPr>
            <w:rStyle w:val="Hyperlink"/>
            <w:rFonts w:cstheme="minorHAnsi"/>
            <w:sz w:val="24"/>
            <w:szCs w:val="24"/>
          </w:rPr>
          <w:t xml:space="preserve"> 12207-2008</w:t>
        </w:r>
        <w:r w:rsidR="00734C53" w:rsidRPr="003F7650">
          <w:rPr>
            <w:rStyle w:val="Hyperlink"/>
            <w:rFonts w:cstheme="minorHAnsi"/>
            <w:sz w:val="24"/>
            <w:szCs w:val="24"/>
          </w:rPr>
          <w:t xml:space="preserve">: </w:t>
        </w:r>
        <w:r w:rsidR="00CF316E" w:rsidRPr="003F7650">
          <w:rPr>
            <w:rStyle w:val="Hyperlink"/>
            <w:rFonts w:cstheme="minorHAnsi"/>
            <w:sz w:val="24"/>
            <w:szCs w:val="24"/>
          </w:rPr>
          <w:t>Systems and Software Engineering- Software Life Cycle Processes</w:t>
        </w:r>
      </w:hyperlink>
    </w:p>
    <w:p w14:paraId="3CB89F7A" w14:textId="51A5A685" w:rsidR="00A57665" w:rsidRPr="00CF316E" w:rsidRDefault="1D91F409" w:rsidP="00E5056F">
      <w:pPr>
        <w:widowControl w:val="0"/>
        <w:spacing w:line="360" w:lineRule="auto"/>
        <w:rPr>
          <w:rFonts w:cstheme="minorHAnsi"/>
          <w:snapToGrid w:val="0"/>
          <w:sz w:val="24"/>
          <w:szCs w:val="24"/>
        </w:rPr>
      </w:pPr>
      <w:hyperlink r:id="rId12" w:history="1">
        <w:r w:rsidRPr="009441BD">
          <w:rPr>
            <w:rStyle w:val="Hyperlink"/>
            <w:rFonts w:cstheme="minorHAnsi"/>
            <w:sz w:val="24"/>
            <w:szCs w:val="24"/>
          </w:rPr>
          <w:t>ISO 15408</w:t>
        </w:r>
        <w:r w:rsidR="009441BD" w:rsidRPr="009441BD">
          <w:rPr>
            <w:rStyle w:val="Hyperlink"/>
            <w:rFonts w:cstheme="minorHAnsi"/>
            <w:sz w:val="24"/>
            <w:szCs w:val="24"/>
          </w:rPr>
          <w:t>-1: 2022: Information Security, Cybersecurity and Privacy protection – Evaluation Criteria for IT Security</w:t>
        </w:r>
      </w:hyperlink>
    </w:p>
    <w:p w14:paraId="53618919" w14:textId="54935D5A" w:rsidR="00A57665" w:rsidRPr="00CF316E" w:rsidRDefault="1D91F409" w:rsidP="00E5056F">
      <w:pPr>
        <w:widowControl w:val="0"/>
        <w:spacing w:line="360" w:lineRule="auto"/>
        <w:rPr>
          <w:rFonts w:cstheme="minorHAnsi"/>
          <w:snapToGrid w:val="0"/>
          <w:sz w:val="24"/>
          <w:szCs w:val="24"/>
        </w:rPr>
      </w:pPr>
      <w:hyperlink r:id="rId13" w:history="1">
        <w:r w:rsidRPr="00380E62">
          <w:rPr>
            <w:rStyle w:val="Hyperlink"/>
            <w:rFonts w:cstheme="minorHAnsi"/>
            <w:sz w:val="24"/>
            <w:szCs w:val="24"/>
          </w:rPr>
          <w:t>NIST 800-30</w:t>
        </w:r>
        <w:r w:rsidR="00BE561B" w:rsidRPr="00380E62">
          <w:rPr>
            <w:rStyle w:val="Hyperlink"/>
            <w:rFonts w:cstheme="minorHAnsi"/>
            <w:sz w:val="24"/>
            <w:szCs w:val="24"/>
          </w:rPr>
          <w:t xml:space="preserve">: </w:t>
        </w:r>
        <w:r w:rsidR="00380E62" w:rsidRPr="00380E62">
          <w:rPr>
            <w:rStyle w:val="Hyperlink"/>
            <w:rFonts w:cstheme="minorHAnsi"/>
            <w:sz w:val="24"/>
            <w:szCs w:val="24"/>
          </w:rPr>
          <w:t>Guide for Conducting Risk Assessments</w:t>
        </w:r>
      </w:hyperlink>
      <w:r w:rsidR="00380E62">
        <w:rPr>
          <w:rFonts w:cstheme="minorHAnsi"/>
          <w:sz w:val="24"/>
          <w:szCs w:val="24"/>
        </w:rPr>
        <w:t xml:space="preserve"> </w:t>
      </w:r>
    </w:p>
    <w:p w14:paraId="3322AA0E" w14:textId="1404D169" w:rsidR="00A57665" w:rsidRPr="00CF316E" w:rsidRDefault="1D91F409" w:rsidP="00E5056F">
      <w:pPr>
        <w:widowControl w:val="0"/>
        <w:spacing w:line="360" w:lineRule="auto"/>
        <w:rPr>
          <w:rFonts w:cstheme="minorHAnsi"/>
          <w:snapToGrid w:val="0"/>
          <w:sz w:val="24"/>
          <w:szCs w:val="24"/>
        </w:rPr>
      </w:pPr>
      <w:hyperlink r:id="rId14" w:history="1">
        <w:r w:rsidRPr="00D9685F">
          <w:rPr>
            <w:rStyle w:val="Hyperlink"/>
            <w:rFonts w:cstheme="minorHAnsi"/>
            <w:sz w:val="24"/>
            <w:szCs w:val="24"/>
          </w:rPr>
          <w:t>NIST 800-53</w:t>
        </w:r>
        <w:r w:rsidR="00734C53" w:rsidRPr="00D9685F">
          <w:rPr>
            <w:rStyle w:val="Hyperlink"/>
            <w:rFonts w:cstheme="minorHAnsi"/>
            <w:sz w:val="24"/>
            <w:szCs w:val="24"/>
          </w:rPr>
          <w:t xml:space="preserve">: </w:t>
        </w:r>
        <w:r w:rsidR="00D9685F" w:rsidRPr="00D9685F">
          <w:rPr>
            <w:rStyle w:val="Hyperlink"/>
            <w:rFonts w:cstheme="minorHAnsi"/>
            <w:sz w:val="24"/>
            <w:szCs w:val="24"/>
          </w:rPr>
          <w:t>Security and Privacy Controls for Information Systems and Organizations</w:t>
        </w:r>
      </w:hyperlink>
    </w:p>
    <w:p w14:paraId="012AE806" w14:textId="1E47BACC" w:rsidR="00A57665" w:rsidRPr="00CF316E" w:rsidRDefault="1D91F409" w:rsidP="00E5056F">
      <w:pPr>
        <w:widowControl w:val="0"/>
        <w:spacing w:line="360" w:lineRule="auto"/>
        <w:rPr>
          <w:rFonts w:cstheme="minorHAnsi"/>
          <w:snapToGrid w:val="0"/>
          <w:sz w:val="24"/>
          <w:szCs w:val="24"/>
        </w:rPr>
      </w:pPr>
      <w:hyperlink r:id="rId15" w:history="1">
        <w:r w:rsidRPr="00AA15E5">
          <w:rPr>
            <w:rStyle w:val="Hyperlink"/>
            <w:rFonts w:cstheme="minorHAnsi"/>
            <w:sz w:val="24"/>
            <w:szCs w:val="24"/>
          </w:rPr>
          <w:t>NISTIR 7622</w:t>
        </w:r>
        <w:r w:rsidR="00AA15E5" w:rsidRPr="00AA15E5">
          <w:rPr>
            <w:rStyle w:val="Hyperlink"/>
            <w:rFonts w:cstheme="minorHAnsi"/>
            <w:sz w:val="24"/>
            <w:szCs w:val="24"/>
          </w:rPr>
          <w:t>: Notional Supply Chain Risk Management Practices for Federal Information Systems</w:t>
        </w:r>
      </w:hyperlink>
    </w:p>
    <w:p w14:paraId="1291E479" w14:textId="47B884A4" w:rsidR="00A57665" w:rsidRPr="001454B0" w:rsidRDefault="002734D8" w:rsidP="001454B0">
      <w:pPr>
        <w:widowControl w:val="0"/>
        <w:spacing w:line="360" w:lineRule="auto"/>
        <w:rPr>
          <w:snapToGrid w:val="0"/>
          <w:sz w:val="24"/>
          <w:szCs w:val="24"/>
        </w:rPr>
      </w:pPr>
      <w:bookmarkStart w:id="5" w:name="_Toc139487322"/>
      <w:r w:rsidRPr="00E71828">
        <w:rPr>
          <w:rStyle w:val="Heading1Char"/>
          <w:highlight w:val="yellow"/>
        </w:rPr>
        <w:t xml:space="preserve">Acquisition Project </w:t>
      </w:r>
      <w:r w:rsidR="00A57665" w:rsidRPr="00E71828">
        <w:rPr>
          <w:rStyle w:val="Heading1Char"/>
          <w:highlight w:val="yellow"/>
        </w:rPr>
        <w:t xml:space="preserve">Management </w:t>
      </w:r>
      <w:r w:rsidR="001454B0" w:rsidRPr="00E71828">
        <w:rPr>
          <w:rStyle w:val="Heading1Char"/>
          <w:highlight w:val="yellow"/>
        </w:rPr>
        <w:t>C</w:t>
      </w:r>
      <w:r w:rsidR="00A57665" w:rsidRPr="00E71828">
        <w:rPr>
          <w:rStyle w:val="Heading1Char"/>
          <w:highlight w:val="yellow"/>
        </w:rPr>
        <w:t>onsiderations</w:t>
      </w:r>
      <w:bookmarkEnd w:id="5"/>
      <w:r w:rsidR="0236D04B" w:rsidRPr="220A9ECB">
        <w:rPr>
          <w:snapToGrid w:val="0"/>
          <w:sz w:val="24"/>
          <w:szCs w:val="24"/>
        </w:rPr>
        <w:t xml:space="preserve"> </w:t>
      </w:r>
      <w:r w:rsidR="001454B0" w:rsidRPr="220A9ECB">
        <w:rPr>
          <w:snapToGrid w:val="0"/>
          <w:sz w:val="24"/>
          <w:szCs w:val="24"/>
        </w:rPr>
        <w:t xml:space="preserve">- </w:t>
      </w:r>
      <w:r w:rsidR="007F3EC1">
        <w:rPr>
          <w:snapToGrid w:val="0"/>
          <w:sz w:val="24"/>
          <w:szCs w:val="24"/>
        </w:rPr>
        <w:t>[Team Member 2]</w:t>
      </w:r>
    </w:p>
    <w:p w14:paraId="102F46C3" w14:textId="50416B16" w:rsidR="00CA50FB" w:rsidRPr="00E71828" w:rsidRDefault="002734D8" w:rsidP="00E71828">
      <w:pPr>
        <w:widowControl w:val="0"/>
        <w:spacing w:line="360" w:lineRule="auto"/>
        <w:rPr>
          <w:snapToGrid w:val="0"/>
          <w:sz w:val="24"/>
          <w:szCs w:val="24"/>
        </w:rPr>
      </w:pPr>
      <w:bookmarkStart w:id="6" w:name="_Toc911973378"/>
      <w:r w:rsidRPr="220A9ECB">
        <w:rPr>
          <w:rStyle w:val="Heading1Char"/>
        </w:rPr>
        <w:t xml:space="preserve">Acquisition </w:t>
      </w:r>
      <w:r w:rsidR="00E71828" w:rsidRPr="220A9ECB">
        <w:rPr>
          <w:rStyle w:val="Heading1Char"/>
        </w:rPr>
        <w:t>P</w:t>
      </w:r>
      <w:r w:rsidRPr="220A9ECB">
        <w:rPr>
          <w:rStyle w:val="Heading1Char"/>
        </w:rPr>
        <w:t xml:space="preserve">roject </w:t>
      </w:r>
      <w:r w:rsidR="00E71828" w:rsidRPr="220A9ECB">
        <w:rPr>
          <w:rStyle w:val="Heading1Char"/>
        </w:rPr>
        <w:t>S</w:t>
      </w:r>
      <w:r w:rsidRPr="220A9ECB">
        <w:rPr>
          <w:rStyle w:val="Heading1Char"/>
        </w:rPr>
        <w:t xml:space="preserve">pecification of </w:t>
      </w:r>
      <w:r w:rsidR="00E71828" w:rsidRPr="220A9ECB">
        <w:rPr>
          <w:rStyle w:val="Heading1Char"/>
        </w:rPr>
        <w:t>R</w:t>
      </w:r>
      <w:r w:rsidRPr="220A9ECB">
        <w:rPr>
          <w:rStyle w:val="Heading1Char"/>
        </w:rPr>
        <w:t>equirements</w:t>
      </w:r>
      <w:r w:rsidR="00E71828" w:rsidRPr="220A9ECB">
        <w:rPr>
          <w:rStyle w:val="Heading1Char"/>
        </w:rPr>
        <w:t>: B</w:t>
      </w:r>
      <w:r w:rsidRPr="220A9ECB">
        <w:rPr>
          <w:rStyle w:val="Heading1Char"/>
        </w:rPr>
        <w:t xml:space="preserve">idding </w:t>
      </w:r>
      <w:r w:rsidR="00E71828" w:rsidRPr="220A9ECB">
        <w:rPr>
          <w:rStyle w:val="Heading1Char"/>
        </w:rPr>
        <w:t>P</w:t>
      </w:r>
      <w:r w:rsidRPr="220A9ECB">
        <w:rPr>
          <w:rStyle w:val="Heading1Char"/>
        </w:rPr>
        <w:t>rocess</w:t>
      </w:r>
      <w:bookmarkEnd w:id="6"/>
      <w:r w:rsidR="00E71828" w:rsidRPr="220A9ECB">
        <w:rPr>
          <w:snapToGrid w:val="0"/>
          <w:sz w:val="24"/>
          <w:szCs w:val="24"/>
        </w:rPr>
        <w:t xml:space="preserve"> – </w:t>
      </w:r>
      <w:r w:rsidR="007F3EC1">
        <w:rPr>
          <w:snapToGrid w:val="0"/>
          <w:sz w:val="24"/>
          <w:szCs w:val="24"/>
        </w:rPr>
        <w:t>[Team Member 3]</w:t>
      </w:r>
    </w:p>
    <w:p w14:paraId="593CFCB6" w14:textId="27C190D8" w:rsidR="5D74CDA0" w:rsidRDefault="5D74CDA0"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 xml:space="preserve">Wild Blue Yonder Technologies (WBYT) has initiated a critical upgrade to the F-16F fighter aircraft under contract with the United States Air Force. The primary objective of this project is to integrate an advanced GPS system originally developed for the Army's AH-64D Apache platform and to develop a new Control Display Unit (CDU) with enhanced pilot interface capabilities. The acquisition will involve modifications to existing COTS software, development </w:t>
      </w:r>
      <w:r w:rsidRPr="220A9ECB">
        <w:rPr>
          <w:rFonts w:ascii="Calibri" w:eastAsia="Calibri" w:hAnsi="Calibri" w:cs="Calibri"/>
          <w:color w:val="000000" w:themeColor="text1"/>
          <w:sz w:val="24"/>
          <w:szCs w:val="24"/>
        </w:rPr>
        <w:lastRenderedPageBreak/>
        <w:t>of new mission-critical components, and full documentation and assurance deliverables in compliance with military and federal standards.</w:t>
      </w:r>
    </w:p>
    <w:p w14:paraId="0833C253" w14:textId="1DFF444E" w:rsidR="5D74CDA0" w:rsidRDefault="5D74CDA0"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The acquisition covers mainly two deliverables:</w:t>
      </w:r>
    </w:p>
    <w:p w14:paraId="120B3222" w14:textId="24DB9B63" w:rsidR="5D74CDA0" w:rsidRDefault="5D74CDA0"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b/>
          <w:bCs/>
          <w:color w:val="000000" w:themeColor="text1"/>
          <w:sz w:val="24"/>
          <w:szCs w:val="24"/>
        </w:rPr>
        <w:t>GPS Software Integration</w:t>
      </w:r>
      <w:r w:rsidRPr="220A9ECB">
        <w:rPr>
          <w:rFonts w:ascii="Calibri" w:eastAsia="Calibri" w:hAnsi="Calibri" w:cs="Calibri"/>
          <w:color w:val="000000" w:themeColor="text1"/>
          <w:sz w:val="24"/>
          <w:szCs w:val="24"/>
        </w:rPr>
        <w:t>: All modifications that are done to the 10k lines of source code in Java that integrates the Army developed GPS into the navigation system of the F-16.</w:t>
      </w:r>
    </w:p>
    <w:p w14:paraId="7F4119B8" w14:textId="4E68C758" w:rsidR="5D74CDA0" w:rsidRDefault="5D74CDA0"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b/>
          <w:bCs/>
          <w:color w:val="000000" w:themeColor="text1"/>
          <w:sz w:val="24"/>
          <w:szCs w:val="24"/>
        </w:rPr>
        <w:t>CDU Redevelopment:</w:t>
      </w:r>
      <w:r w:rsidRPr="220A9ECB">
        <w:rPr>
          <w:rFonts w:ascii="Calibri" w:eastAsia="Calibri" w:hAnsi="Calibri" w:cs="Calibri"/>
          <w:color w:val="000000" w:themeColor="text1"/>
          <w:sz w:val="24"/>
          <w:szCs w:val="24"/>
        </w:rPr>
        <w:t xml:space="preserve"> The implementation of the new redesigned CDU system that is comprised up of 20k lines of java that reflects new user interface requirements that are specified by Air Force pilots. </w:t>
      </w:r>
    </w:p>
    <w:p w14:paraId="7A1F8D63" w14:textId="2B2EB946" w:rsidR="5D74CDA0" w:rsidRDefault="5D74CDA0"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 xml:space="preserve">Wild Blue Yonder also requires the production of technical and assurance documentation. They also need to see that SDLC </w:t>
      </w:r>
      <w:proofErr w:type="gramStart"/>
      <w:r w:rsidRPr="220A9ECB">
        <w:rPr>
          <w:rFonts w:ascii="Calibri" w:eastAsia="Calibri" w:hAnsi="Calibri" w:cs="Calibri"/>
          <w:color w:val="000000" w:themeColor="text1"/>
          <w:sz w:val="24"/>
          <w:szCs w:val="24"/>
        </w:rPr>
        <w:t>is in compliance with</w:t>
      </w:r>
      <w:proofErr w:type="gramEnd"/>
      <w:r w:rsidRPr="220A9ECB">
        <w:rPr>
          <w:rFonts w:ascii="Calibri" w:eastAsia="Calibri" w:hAnsi="Calibri" w:cs="Calibri"/>
          <w:color w:val="000000" w:themeColor="text1"/>
          <w:sz w:val="24"/>
          <w:szCs w:val="24"/>
        </w:rPr>
        <w:t xml:space="preserve"> ISO/IEC 12207-2008 lifecycle standards for software. Risk management also is a factor and needs to be aligned with NIST SP 800-30, 800-53, and NIST IR 7622.</w:t>
      </w:r>
    </w:p>
    <w:p w14:paraId="50F3D794" w14:textId="3D00408E" w:rsidR="5D74CDA0" w:rsidRDefault="5D74CDA0"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Specifications of Requirements</w:t>
      </w:r>
    </w:p>
    <w:p w14:paraId="086165C8" w14:textId="4A2DA09F" w:rsidR="5D74CDA0" w:rsidRDefault="5D74CDA0"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b/>
          <w:bCs/>
          <w:color w:val="000000" w:themeColor="text1"/>
          <w:sz w:val="24"/>
          <w:szCs w:val="24"/>
        </w:rPr>
        <w:t>GPS Software Vendor:</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345"/>
      </w:tblGrid>
      <w:tr w:rsidR="220A9ECB" w14:paraId="682668BB" w14:textId="77777777" w:rsidTr="220A9ECB">
        <w:trPr>
          <w:trHeight w:val="300"/>
        </w:trPr>
        <w:tc>
          <w:tcPr>
            <w:tcW w:w="9345" w:type="dxa"/>
            <w:tcBorders>
              <w:left w:val="nil"/>
              <w:right w:val="nil"/>
            </w:tcBorders>
            <w:tcMar>
              <w:left w:w="105" w:type="dxa"/>
              <w:right w:w="105" w:type="dxa"/>
            </w:tcMar>
          </w:tcPr>
          <w:p w14:paraId="32C3BD02" w14:textId="1981A2C8"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Integration of GPS software with F-16’s existing systems</w:t>
            </w:r>
          </w:p>
        </w:tc>
      </w:tr>
      <w:tr w:rsidR="220A9ECB" w14:paraId="5C1142FC" w14:textId="77777777" w:rsidTr="220A9ECB">
        <w:trPr>
          <w:trHeight w:val="300"/>
        </w:trPr>
        <w:tc>
          <w:tcPr>
            <w:tcW w:w="9345" w:type="dxa"/>
            <w:tcBorders>
              <w:left w:val="nil"/>
              <w:right w:val="nil"/>
            </w:tcBorders>
            <w:tcMar>
              <w:left w:w="105" w:type="dxa"/>
              <w:right w:w="105" w:type="dxa"/>
            </w:tcMar>
          </w:tcPr>
          <w:p w14:paraId="158569C4" w14:textId="4D59DB22"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Secure Communication with external systems without upgrading hardware</w:t>
            </w:r>
          </w:p>
        </w:tc>
      </w:tr>
      <w:tr w:rsidR="220A9ECB" w14:paraId="488D6DF9" w14:textId="77777777" w:rsidTr="220A9ECB">
        <w:trPr>
          <w:trHeight w:val="300"/>
        </w:trPr>
        <w:tc>
          <w:tcPr>
            <w:tcW w:w="9345" w:type="dxa"/>
            <w:tcBorders>
              <w:left w:val="nil"/>
              <w:right w:val="nil"/>
            </w:tcBorders>
            <w:tcMar>
              <w:left w:w="105" w:type="dxa"/>
              <w:right w:w="105" w:type="dxa"/>
            </w:tcMar>
          </w:tcPr>
          <w:p w14:paraId="2577DDAD" w14:textId="6E5221F0"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Documentation of the following</w:t>
            </w:r>
          </w:p>
          <w:p w14:paraId="782E3087" w14:textId="2CF59879" w:rsidR="220A9ECB" w:rsidRDefault="220A9ECB" w:rsidP="220A9ECB">
            <w:pPr>
              <w:pStyle w:val="ListParagraph"/>
              <w:numPr>
                <w:ilvl w:val="0"/>
                <w:numId w:val="41"/>
              </w:numPr>
              <w:spacing w:line="360" w:lineRule="auto"/>
              <w:rPr>
                <w:rFonts w:ascii="Calibri" w:eastAsia="Calibri" w:hAnsi="Calibri" w:cs="Calibri"/>
                <w:sz w:val="24"/>
                <w:szCs w:val="24"/>
              </w:rPr>
            </w:pPr>
            <w:r w:rsidRPr="220A9ECB">
              <w:rPr>
                <w:rFonts w:ascii="Calibri" w:eastAsia="Calibri" w:hAnsi="Calibri" w:cs="Calibri"/>
                <w:sz w:val="24"/>
                <w:szCs w:val="24"/>
              </w:rPr>
              <w:t>Software Design Description (SDD)</w:t>
            </w:r>
          </w:p>
          <w:p w14:paraId="0B747C4C" w14:textId="7295EFE4" w:rsidR="220A9ECB" w:rsidRDefault="220A9ECB" w:rsidP="220A9ECB">
            <w:pPr>
              <w:pStyle w:val="ListParagraph"/>
              <w:numPr>
                <w:ilvl w:val="0"/>
                <w:numId w:val="41"/>
              </w:numPr>
              <w:spacing w:line="360" w:lineRule="auto"/>
              <w:rPr>
                <w:rFonts w:ascii="Calibri" w:eastAsia="Calibri" w:hAnsi="Calibri" w:cs="Calibri"/>
                <w:sz w:val="24"/>
                <w:szCs w:val="24"/>
              </w:rPr>
            </w:pPr>
            <w:r w:rsidRPr="220A9ECB">
              <w:rPr>
                <w:rFonts w:ascii="Calibri" w:eastAsia="Calibri" w:hAnsi="Calibri" w:cs="Calibri"/>
                <w:sz w:val="24"/>
                <w:szCs w:val="24"/>
              </w:rPr>
              <w:t>Software Version Description (SVD)</w:t>
            </w:r>
          </w:p>
          <w:p w14:paraId="3A7A4A7D" w14:textId="27B47313" w:rsidR="220A9ECB" w:rsidRDefault="220A9ECB" w:rsidP="220A9ECB">
            <w:pPr>
              <w:pStyle w:val="ListParagraph"/>
              <w:numPr>
                <w:ilvl w:val="0"/>
                <w:numId w:val="41"/>
              </w:numPr>
              <w:spacing w:line="360" w:lineRule="auto"/>
              <w:rPr>
                <w:rFonts w:ascii="Calibri" w:eastAsia="Calibri" w:hAnsi="Calibri" w:cs="Calibri"/>
                <w:sz w:val="24"/>
                <w:szCs w:val="24"/>
              </w:rPr>
            </w:pPr>
            <w:r w:rsidRPr="220A9ECB">
              <w:rPr>
                <w:rFonts w:ascii="Calibri" w:eastAsia="Calibri" w:hAnsi="Calibri" w:cs="Calibri"/>
                <w:sz w:val="24"/>
                <w:szCs w:val="24"/>
              </w:rPr>
              <w:t>Software Test Plan and Report (STP/R)</w:t>
            </w:r>
          </w:p>
          <w:p w14:paraId="49D366BE" w14:textId="6B06DBB2" w:rsidR="220A9ECB" w:rsidRDefault="220A9ECB" w:rsidP="220A9ECB">
            <w:pPr>
              <w:pStyle w:val="ListParagraph"/>
              <w:numPr>
                <w:ilvl w:val="0"/>
                <w:numId w:val="41"/>
              </w:numPr>
              <w:spacing w:line="360" w:lineRule="auto"/>
              <w:rPr>
                <w:rFonts w:ascii="Calibri" w:eastAsia="Calibri" w:hAnsi="Calibri" w:cs="Calibri"/>
                <w:sz w:val="24"/>
                <w:szCs w:val="24"/>
              </w:rPr>
            </w:pPr>
            <w:r w:rsidRPr="220A9ECB">
              <w:rPr>
                <w:rFonts w:ascii="Calibri" w:eastAsia="Calibri" w:hAnsi="Calibri" w:cs="Calibri"/>
                <w:sz w:val="24"/>
                <w:szCs w:val="24"/>
              </w:rPr>
              <w:t>Software Requirements Specification (SRS)</w:t>
            </w:r>
          </w:p>
        </w:tc>
      </w:tr>
      <w:tr w:rsidR="220A9ECB" w14:paraId="73DFF8CE" w14:textId="77777777" w:rsidTr="220A9ECB">
        <w:trPr>
          <w:trHeight w:val="300"/>
        </w:trPr>
        <w:tc>
          <w:tcPr>
            <w:tcW w:w="9345" w:type="dxa"/>
            <w:tcBorders>
              <w:left w:val="nil"/>
              <w:right w:val="nil"/>
            </w:tcBorders>
            <w:tcMar>
              <w:left w:w="105" w:type="dxa"/>
              <w:right w:w="105" w:type="dxa"/>
            </w:tcMar>
          </w:tcPr>
          <w:p w14:paraId="37A21319" w14:textId="15D2EF52"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Implement traceability for all requirements and testing procedures.</w:t>
            </w:r>
          </w:p>
        </w:tc>
      </w:tr>
      <w:tr w:rsidR="220A9ECB" w14:paraId="2C7C372F" w14:textId="77777777" w:rsidTr="220A9ECB">
        <w:trPr>
          <w:trHeight w:val="300"/>
        </w:trPr>
        <w:tc>
          <w:tcPr>
            <w:tcW w:w="9345" w:type="dxa"/>
            <w:tcBorders>
              <w:left w:val="nil"/>
              <w:right w:val="nil"/>
            </w:tcBorders>
            <w:tcMar>
              <w:left w:w="105" w:type="dxa"/>
              <w:right w:w="105" w:type="dxa"/>
            </w:tcMar>
          </w:tcPr>
          <w:p w14:paraId="3F62D0B6" w14:textId="367568EA"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Submit software bills of materials (SBOMs) to ensure clean supply chains.</w:t>
            </w:r>
          </w:p>
        </w:tc>
      </w:tr>
      <w:tr w:rsidR="220A9ECB" w14:paraId="6B134A69" w14:textId="77777777" w:rsidTr="220A9ECB">
        <w:trPr>
          <w:trHeight w:val="300"/>
        </w:trPr>
        <w:tc>
          <w:tcPr>
            <w:tcW w:w="9345" w:type="dxa"/>
            <w:tcBorders>
              <w:left w:val="nil"/>
              <w:right w:val="nil"/>
            </w:tcBorders>
            <w:tcMar>
              <w:left w:w="105" w:type="dxa"/>
              <w:right w:w="105" w:type="dxa"/>
            </w:tcMar>
          </w:tcPr>
          <w:p w14:paraId="42A79F53" w14:textId="7B2908D8"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Demonstrate capacity for secure development and risk mitigation.</w:t>
            </w:r>
          </w:p>
        </w:tc>
      </w:tr>
    </w:tbl>
    <w:p w14:paraId="4CF4E0F9" w14:textId="1ADFB0E0" w:rsidR="220A9ECB" w:rsidRDefault="220A9ECB" w:rsidP="220A9ECB">
      <w:pPr>
        <w:spacing w:line="360" w:lineRule="auto"/>
        <w:rPr>
          <w:rFonts w:ascii="Calibri" w:eastAsia="Calibri" w:hAnsi="Calibri" w:cs="Calibri"/>
          <w:color w:val="000000" w:themeColor="text1"/>
          <w:sz w:val="24"/>
          <w:szCs w:val="24"/>
        </w:rPr>
      </w:pPr>
    </w:p>
    <w:p w14:paraId="521BC2D4" w14:textId="15F488DA" w:rsidR="5D74CDA0" w:rsidRDefault="5D74CDA0"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b/>
          <w:bCs/>
          <w:color w:val="000000" w:themeColor="text1"/>
          <w:sz w:val="24"/>
          <w:szCs w:val="24"/>
        </w:rPr>
        <w:t>CDU Software Vendor:</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345"/>
      </w:tblGrid>
      <w:tr w:rsidR="220A9ECB" w14:paraId="78086A81" w14:textId="77777777" w:rsidTr="220A9ECB">
        <w:trPr>
          <w:trHeight w:val="300"/>
        </w:trPr>
        <w:tc>
          <w:tcPr>
            <w:tcW w:w="9345" w:type="dxa"/>
            <w:tcBorders>
              <w:left w:val="nil"/>
              <w:right w:val="nil"/>
            </w:tcBorders>
            <w:tcMar>
              <w:left w:w="105" w:type="dxa"/>
              <w:right w:w="105" w:type="dxa"/>
            </w:tcMar>
          </w:tcPr>
          <w:p w14:paraId="5556D37C" w14:textId="5514F810"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lastRenderedPageBreak/>
              <w:t>Engage in iterative development with pilot input using prototyping techniques</w:t>
            </w:r>
          </w:p>
        </w:tc>
      </w:tr>
      <w:tr w:rsidR="220A9ECB" w14:paraId="18F966EA" w14:textId="77777777" w:rsidTr="220A9ECB">
        <w:trPr>
          <w:trHeight w:val="300"/>
        </w:trPr>
        <w:tc>
          <w:tcPr>
            <w:tcW w:w="9345" w:type="dxa"/>
            <w:tcBorders>
              <w:left w:val="nil"/>
              <w:right w:val="nil"/>
            </w:tcBorders>
            <w:tcMar>
              <w:left w:w="105" w:type="dxa"/>
              <w:right w:w="105" w:type="dxa"/>
            </w:tcMar>
          </w:tcPr>
          <w:p w14:paraId="2792BBE9" w14:textId="6317FE12"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Improved visibility, expanded display, and ergonomic keypad design.</w:t>
            </w:r>
          </w:p>
        </w:tc>
      </w:tr>
      <w:tr w:rsidR="220A9ECB" w14:paraId="5E1F9F7E" w14:textId="77777777" w:rsidTr="220A9ECB">
        <w:trPr>
          <w:trHeight w:val="300"/>
        </w:trPr>
        <w:tc>
          <w:tcPr>
            <w:tcW w:w="9345" w:type="dxa"/>
            <w:tcBorders>
              <w:left w:val="nil"/>
              <w:right w:val="nil"/>
            </w:tcBorders>
            <w:tcMar>
              <w:left w:w="105" w:type="dxa"/>
              <w:right w:w="105" w:type="dxa"/>
            </w:tcMar>
          </w:tcPr>
          <w:p w14:paraId="55CE304A" w14:textId="221BC79D"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Enhanced query and mission planning</w:t>
            </w:r>
          </w:p>
        </w:tc>
      </w:tr>
      <w:tr w:rsidR="220A9ECB" w14:paraId="33B764EB" w14:textId="77777777" w:rsidTr="220A9ECB">
        <w:trPr>
          <w:trHeight w:val="300"/>
        </w:trPr>
        <w:tc>
          <w:tcPr>
            <w:tcW w:w="9345" w:type="dxa"/>
            <w:tcBorders>
              <w:left w:val="nil"/>
              <w:bottom w:val="single" w:sz="6" w:space="0" w:color="auto"/>
              <w:right w:val="nil"/>
            </w:tcBorders>
            <w:tcMar>
              <w:left w:w="105" w:type="dxa"/>
              <w:right w:w="105" w:type="dxa"/>
            </w:tcMar>
          </w:tcPr>
          <w:p w14:paraId="24A042D8" w14:textId="1083C711"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Documentation of the following</w:t>
            </w:r>
          </w:p>
          <w:p w14:paraId="509E6CC1" w14:textId="5BD995DE" w:rsidR="220A9ECB" w:rsidRDefault="220A9ECB" w:rsidP="220A9ECB">
            <w:pPr>
              <w:pStyle w:val="ListParagraph"/>
              <w:numPr>
                <w:ilvl w:val="0"/>
                <w:numId w:val="41"/>
              </w:numPr>
              <w:spacing w:line="360" w:lineRule="auto"/>
              <w:rPr>
                <w:rFonts w:ascii="Calibri" w:eastAsia="Calibri" w:hAnsi="Calibri" w:cs="Calibri"/>
                <w:sz w:val="24"/>
                <w:szCs w:val="24"/>
              </w:rPr>
            </w:pPr>
            <w:r w:rsidRPr="220A9ECB">
              <w:rPr>
                <w:rFonts w:ascii="Calibri" w:eastAsia="Calibri" w:hAnsi="Calibri" w:cs="Calibri"/>
                <w:sz w:val="24"/>
                <w:szCs w:val="24"/>
              </w:rPr>
              <w:t>Software and Interface Requirements Specifications (SRS &amp; IRS)</w:t>
            </w:r>
          </w:p>
          <w:p w14:paraId="7D9C0102" w14:textId="5C3BCFE6" w:rsidR="220A9ECB" w:rsidRDefault="220A9ECB" w:rsidP="220A9ECB">
            <w:pPr>
              <w:pStyle w:val="ListParagraph"/>
              <w:numPr>
                <w:ilvl w:val="0"/>
                <w:numId w:val="41"/>
              </w:numPr>
              <w:spacing w:line="360" w:lineRule="auto"/>
              <w:rPr>
                <w:rFonts w:ascii="Calibri" w:eastAsia="Calibri" w:hAnsi="Calibri" w:cs="Calibri"/>
                <w:sz w:val="24"/>
                <w:szCs w:val="24"/>
              </w:rPr>
            </w:pPr>
            <w:r w:rsidRPr="220A9ECB">
              <w:rPr>
                <w:rFonts w:ascii="Calibri" w:eastAsia="Calibri" w:hAnsi="Calibri" w:cs="Calibri"/>
                <w:sz w:val="24"/>
                <w:szCs w:val="24"/>
              </w:rPr>
              <w:t>Interface and Design Descriptions (SDD &amp; IDD)</w:t>
            </w:r>
          </w:p>
          <w:p w14:paraId="74F46EF6" w14:textId="1B9EBB33" w:rsidR="220A9ECB" w:rsidRDefault="220A9ECB" w:rsidP="220A9ECB">
            <w:pPr>
              <w:pStyle w:val="ListParagraph"/>
              <w:numPr>
                <w:ilvl w:val="0"/>
                <w:numId w:val="41"/>
              </w:numPr>
              <w:spacing w:line="360" w:lineRule="auto"/>
              <w:rPr>
                <w:rFonts w:ascii="Calibri" w:eastAsia="Calibri" w:hAnsi="Calibri" w:cs="Calibri"/>
                <w:sz w:val="24"/>
                <w:szCs w:val="24"/>
              </w:rPr>
            </w:pPr>
            <w:r w:rsidRPr="220A9ECB">
              <w:rPr>
                <w:rFonts w:ascii="Calibri" w:eastAsia="Calibri" w:hAnsi="Calibri" w:cs="Calibri"/>
                <w:sz w:val="24"/>
                <w:szCs w:val="24"/>
              </w:rPr>
              <w:t>Assurance Case Management Plan (ACMP)</w:t>
            </w:r>
          </w:p>
          <w:p w14:paraId="13E75377" w14:textId="76C7A542" w:rsidR="220A9ECB" w:rsidRDefault="220A9ECB" w:rsidP="220A9ECB">
            <w:pPr>
              <w:pStyle w:val="ListParagraph"/>
              <w:numPr>
                <w:ilvl w:val="0"/>
                <w:numId w:val="41"/>
              </w:numPr>
              <w:spacing w:line="360" w:lineRule="auto"/>
              <w:rPr>
                <w:rFonts w:ascii="Calibri" w:eastAsia="Calibri" w:hAnsi="Calibri" w:cs="Calibri"/>
                <w:sz w:val="24"/>
                <w:szCs w:val="24"/>
              </w:rPr>
            </w:pPr>
            <w:r w:rsidRPr="220A9ECB">
              <w:rPr>
                <w:rFonts w:ascii="Calibri" w:eastAsia="Calibri" w:hAnsi="Calibri" w:cs="Calibri"/>
                <w:sz w:val="24"/>
                <w:szCs w:val="24"/>
              </w:rPr>
              <w:t>Configuration and Integration Plans (SCMP, SIP)</w:t>
            </w:r>
          </w:p>
        </w:tc>
      </w:tr>
      <w:tr w:rsidR="220A9ECB" w14:paraId="42998F5E" w14:textId="77777777" w:rsidTr="220A9ECB">
        <w:trPr>
          <w:trHeight w:val="300"/>
        </w:trPr>
        <w:tc>
          <w:tcPr>
            <w:tcW w:w="9345" w:type="dxa"/>
            <w:tcBorders>
              <w:left w:val="nil"/>
              <w:right w:val="nil"/>
            </w:tcBorders>
            <w:tcMar>
              <w:left w:w="105" w:type="dxa"/>
              <w:right w:w="105" w:type="dxa"/>
            </w:tcMar>
          </w:tcPr>
          <w:p w14:paraId="0884A814" w14:textId="6477CA43"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Implement traceability for all requirements and testing procedures.</w:t>
            </w:r>
          </w:p>
        </w:tc>
      </w:tr>
      <w:tr w:rsidR="220A9ECB" w14:paraId="788BB213" w14:textId="77777777" w:rsidTr="220A9ECB">
        <w:trPr>
          <w:trHeight w:val="300"/>
        </w:trPr>
        <w:tc>
          <w:tcPr>
            <w:tcW w:w="9345" w:type="dxa"/>
            <w:tcBorders>
              <w:left w:val="nil"/>
              <w:right w:val="nil"/>
            </w:tcBorders>
            <w:tcMar>
              <w:left w:w="105" w:type="dxa"/>
              <w:right w:w="105" w:type="dxa"/>
            </w:tcMar>
          </w:tcPr>
          <w:p w14:paraId="1EC6FAC8" w14:textId="3C036DBC"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Submit software bills of materials (SBOMs) to ensure clean supply chains.</w:t>
            </w:r>
          </w:p>
        </w:tc>
      </w:tr>
      <w:tr w:rsidR="220A9ECB" w14:paraId="6D92A3AF" w14:textId="77777777" w:rsidTr="220A9ECB">
        <w:trPr>
          <w:trHeight w:val="300"/>
        </w:trPr>
        <w:tc>
          <w:tcPr>
            <w:tcW w:w="9345" w:type="dxa"/>
            <w:tcBorders>
              <w:left w:val="nil"/>
              <w:right w:val="nil"/>
            </w:tcBorders>
            <w:tcMar>
              <w:left w:w="105" w:type="dxa"/>
              <w:right w:w="105" w:type="dxa"/>
            </w:tcMar>
          </w:tcPr>
          <w:p w14:paraId="1D0A89D7" w14:textId="538F4F95"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Demonstrate capacity for secure development and risk mitigation.</w:t>
            </w:r>
          </w:p>
        </w:tc>
      </w:tr>
    </w:tbl>
    <w:p w14:paraId="2BB1B276" w14:textId="54626F07" w:rsidR="220A9ECB" w:rsidRDefault="220A9ECB" w:rsidP="220A9ECB">
      <w:pPr>
        <w:spacing w:line="360" w:lineRule="auto"/>
        <w:rPr>
          <w:rFonts w:ascii="Calibri" w:eastAsia="Calibri" w:hAnsi="Calibri" w:cs="Calibri"/>
          <w:color w:val="000000" w:themeColor="text1"/>
          <w:sz w:val="24"/>
          <w:szCs w:val="24"/>
        </w:rPr>
      </w:pPr>
    </w:p>
    <w:p w14:paraId="3D1C4C30" w14:textId="7996948A" w:rsidR="00CA50FB" w:rsidRPr="00E71828" w:rsidRDefault="002734D8" w:rsidP="00E71828">
      <w:pPr>
        <w:widowControl w:val="0"/>
        <w:spacing w:line="360" w:lineRule="auto"/>
        <w:rPr>
          <w:snapToGrid w:val="0"/>
          <w:sz w:val="24"/>
          <w:szCs w:val="24"/>
        </w:rPr>
      </w:pPr>
      <w:bookmarkStart w:id="7" w:name="_Toc778396501"/>
      <w:r w:rsidRPr="220A9ECB">
        <w:rPr>
          <w:rStyle w:val="Heading1Char"/>
        </w:rPr>
        <w:t xml:space="preserve">Vendor </w:t>
      </w:r>
      <w:r w:rsidR="00E71828" w:rsidRPr="220A9ECB">
        <w:rPr>
          <w:rStyle w:val="Heading1Char"/>
        </w:rPr>
        <w:t>S</w:t>
      </w:r>
      <w:r w:rsidRPr="220A9ECB">
        <w:rPr>
          <w:rStyle w:val="Heading1Char"/>
        </w:rPr>
        <w:t xml:space="preserve">election </w:t>
      </w:r>
      <w:r w:rsidR="00E71828" w:rsidRPr="220A9ECB">
        <w:rPr>
          <w:rStyle w:val="Heading1Char"/>
        </w:rPr>
        <w:t>C</w:t>
      </w:r>
      <w:r w:rsidRPr="220A9ECB">
        <w:rPr>
          <w:rStyle w:val="Heading1Char"/>
        </w:rPr>
        <w:t>riteria</w:t>
      </w:r>
      <w:bookmarkEnd w:id="7"/>
      <w:r w:rsidR="00E71828" w:rsidRPr="220A9ECB">
        <w:rPr>
          <w:snapToGrid w:val="0"/>
          <w:sz w:val="24"/>
          <w:szCs w:val="24"/>
        </w:rPr>
        <w:t xml:space="preserve"> – </w:t>
      </w:r>
      <w:r w:rsidR="007F3EC1">
        <w:rPr>
          <w:snapToGrid w:val="0"/>
          <w:sz w:val="24"/>
          <w:szCs w:val="24"/>
        </w:rPr>
        <w:t>[Team Member 3]</w:t>
      </w:r>
    </w:p>
    <w:p w14:paraId="5F0958E2" w14:textId="66365DA2" w:rsidR="2F94FE9D" w:rsidRDefault="2F94FE9D"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 xml:space="preserve">Wild Blue Yonder Technologies is required to issue a formal Request for Proposal (RFP) to qualified contractors.  The vendors will be allowed to have a Questions and Answers window to further clarify the scope and requirements as was stated in this section. The responses must include a detailed plan of the technical aspect, staffing plan, schedule, and cost estimate. Finalists in the process will be subject to presentation of prototypes or demos. The selection committee will be </w:t>
      </w:r>
      <w:proofErr w:type="gramStart"/>
      <w:r w:rsidRPr="220A9ECB">
        <w:rPr>
          <w:rFonts w:ascii="Calibri" w:eastAsia="Calibri" w:hAnsi="Calibri" w:cs="Calibri"/>
          <w:color w:val="000000" w:themeColor="text1"/>
          <w:sz w:val="24"/>
          <w:szCs w:val="24"/>
        </w:rPr>
        <w:t>evaluate</w:t>
      </w:r>
      <w:proofErr w:type="gramEnd"/>
      <w:r w:rsidRPr="220A9ECB">
        <w:rPr>
          <w:rFonts w:ascii="Calibri" w:eastAsia="Calibri" w:hAnsi="Calibri" w:cs="Calibri"/>
          <w:color w:val="000000" w:themeColor="text1"/>
          <w:sz w:val="24"/>
          <w:szCs w:val="24"/>
        </w:rPr>
        <w:t xml:space="preserve"> submissions. Committee is comprised of engineering, security, and program management leadership. Contractors will not be accepted if there are no hardware changes made to accommodate GPS communication upgrades. </w:t>
      </w:r>
      <w:proofErr w:type="gramStart"/>
      <w:r w:rsidRPr="220A9ECB">
        <w:rPr>
          <w:rFonts w:ascii="Calibri" w:eastAsia="Calibri" w:hAnsi="Calibri" w:cs="Calibri"/>
          <w:color w:val="000000" w:themeColor="text1"/>
          <w:sz w:val="24"/>
          <w:szCs w:val="24"/>
        </w:rPr>
        <w:t>Additionally</w:t>
      </w:r>
      <w:proofErr w:type="gramEnd"/>
      <w:r w:rsidRPr="220A9ECB">
        <w:rPr>
          <w:rFonts w:ascii="Calibri" w:eastAsia="Calibri" w:hAnsi="Calibri" w:cs="Calibri"/>
          <w:color w:val="000000" w:themeColor="text1"/>
          <w:sz w:val="24"/>
          <w:szCs w:val="24"/>
        </w:rPr>
        <w:t xml:space="preserve"> if the CDU code produced is not reusable it will also be removed </w:t>
      </w:r>
      <w:proofErr w:type="spellStart"/>
      <w:r w:rsidRPr="220A9ECB">
        <w:rPr>
          <w:rFonts w:ascii="Calibri" w:eastAsia="Calibri" w:hAnsi="Calibri" w:cs="Calibri"/>
          <w:color w:val="000000" w:themeColor="text1"/>
          <w:sz w:val="24"/>
          <w:szCs w:val="24"/>
        </w:rPr>
        <w:t>form</w:t>
      </w:r>
      <w:proofErr w:type="spellEnd"/>
      <w:r w:rsidRPr="220A9ECB">
        <w:rPr>
          <w:rFonts w:ascii="Calibri" w:eastAsia="Calibri" w:hAnsi="Calibri" w:cs="Calibri"/>
          <w:color w:val="000000" w:themeColor="text1"/>
          <w:sz w:val="24"/>
          <w:szCs w:val="24"/>
        </w:rPr>
        <w:t xml:space="preserve"> consideration. All subcontractors are required to manage their own assurance plans and documentation. Formal reviews and metrics reporting are required. A formal checklist for </w:t>
      </w:r>
      <w:proofErr w:type="gramStart"/>
      <w:r w:rsidRPr="220A9ECB">
        <w:rPr>
          <w:rFonts w:ascii="Calibri" w:eastAsia="Calibri" w:hAnsi="Calibri" w:cs="Calibri"/>
          <w:color w:val="000000" w:themeColor="text1"/>
          <w:sz w:val="24"/>
          <w:szCs w:val="24"/>
        </w:rPr>
        <w:t>all of</w:t>
      </w:r>
      <w:proofErr w:type="gramEnd"/>
      <w:r w:rsidRPr="220A9ECB">
        <w:rPr>
          <w:rFonts w:ascii="Calibri" w:eastAsia="Calibri" w:hAnsi="Calibri" w:cs="Calibri"/>
          <w:color w:val="000000" w:themeColor="text1"/>
          <w:sz w:val="24"/>
          <w:szCs w:val="24"/>
        </w:rPr>
        <w:t xml:space="preserve"> these requirements can be seen below:</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345"/>
      </w:tblGrid>
      <w:tr w:rsidR="220A9ECB" w14:paraId="6782D8B3" w14:textId="77777777" w:rsidTr="220A9ECB">
        <w:trPr>
          <w:trHeight w:val="300"/>
        </w:trPr>
        <w:tc>
          <w:tcPr>
            <w:tcW w:w="9345" w:type="dxa"/>
            <w:tcMar>
              <w:left w:w="105" w:type="dxa"/>
              <w:right w:w="105" w:type="dxa"/>
            </w:tcMar>
          </w:tcPr>
          <w:p w14:paraId="07862244" w14:textId="14AC1075"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Vendors must demonstrate a clear understanding of the project’s scope and technical specifications, including:</w:t>
            </w:r>
          </w:p>
          <w:p w14:paraId="59E4F719" w14:textId="5723651F" w:rsidR="220A9ECB" w:rsidRDefault="220A9ECB" w:rsidP="220A9ECB">
            <w:pPr>
              <w:pStyle w:val="ListParagraph"/>
              <w:numPr>
                <w:ilvl w:val="0"/>
                <w:numId w:val="50"/>
              </w:numPr>
              <w:spacing w:line="360" w:lineRule="auto"/>
              <w:rPr>
                <w:rFonts w:ascii="Calibri" w:eastAsia="Calibri" w:hAnsi="Calibri" w:cs="Calibri"/>
                <w:sz w:val="24"/>
                <w:szCs w:val="24"/>
              </w:rPr>
            </w:pPr>
            <w:r w:rsidRPr="220A9ECB">
              <w:rPr>
                <w:rFonts w:ascii="Calibri" w:eastAsia="Calibri" w:hAnsi="Calibri" w:cs="Calibri"/>
                <w:sz w:val="24"/>
                <w:szCs w:val="24"/>
              </w:rPr>
              <w:t>GPS integration with legacy F-16 navigation systems.</w:t>
            </w:r>
          </w:p>
          <w:p w14:paraId="0D4EF14F" w14:textId="3CD09497" w:rsidR="220A9ECB" w:rsidRDefault="220A9ECB" w:rsidP="220A9ECB">
            <w:pPr>
              <w:pStyle w:val="ListParagraph"/>
              <w:numPr>
                <w:ilvl w:val="0"/>
                <w:numId w:val="50"/>
              </w:numPr>
              <w:spacing w:line="360" w:lineRule="auto"/>
              <w:rPr>
                <w:rFonts w:ascii="Calibri" w:eastAsia="Calibri" w:hAnsi="Calibri" w:cs="Calibri"/>
                <w:sz w:val="24"/>
                <w:szCs w:val="24"/>
              </w:rPr>
            </w:pPr>
            <w:r w:rsidRPr="220A9ECB">
              <w:rPr>
                <w:rFonts w:ascii="Calibri" w:eastAsia="Calibri" w:hAnsi="Calibri" w:cs="Calibri"/>
                <w:sz w:val="24"/>
                <w:szCs w:val="24"/>
              </w:rPr>
              <w:lastRenderedPageBreak/>
              <w:t>Development of a new Control Display Unit (CDU) in Java, based on user-centered design.</w:t>
            </w:r>
          </w:p>
          <w:p w14:paraId="0CC700D4" w14:textId="56557C8A" w:rsidR="220A9ECB" w:rsidRDefault="220A9ECB" w:rsidP="220A9ECB">
            <w:pPr>
              <w:pStyle w:val="ListParagraph"/>
              <w:numPr>
                <w:ilvl w:val="0"/>
                <w:numId w:val="50"/>
              </w:numPr>
              <w:spacing w:line="360" w:lineRule="auto"/>
              <w:rPr>
                <w:rFonts w:ascii="Calibri" w:eastAsia="Calibri" w:hAnsi="Calibri" w:cs="Calibri"/>
                <w:sz w:val="24"/>
                <w:szCs w:val="24"/>
              </w:rPr>
            </w:pPr>
            <w:r w:rsidRPr="220A9ECB">
              <w:rPr>
                <w:rFonts w:ascii="Calibri" w:eastAsia="Calibri" w:hAnsi="Calibri" w:cs="Calibri"/>
                <w:sz w:val="24"/>
                <w:szCs w:val="24"/>
              </w:rPr>
              <w:t>Compliance with ISO/IEC 12207-2008 for software lifecycle activities.</w:t>
            </w:r>
          </w:p>
          <w:p w14:paraId="75F916D5" w14:textId="389A2917" w:rsidR="220A9ECB" w:rsidRDefault="220A9ECB" w:rsidP="220A9ECB">
            <w:pPr>
              <w:pStyle w:val="ListParagraph"/>
              <w:numPr>
                <w:ilvl w:val="0"/>
                <w:numId w:val="50"/>
              </w:numPr>
              <w:spacing w:line="360" w:lineRule="auto"/>
              <w:rPr>
                <w:rFonts w:ascii="Calibri" w:eastAsia="Calibri" w:hAnsi="Calibri" w:cs="Calibri"/>
                <w:sz w:val="24"/>
                <w:szCs w:val="24"/>
              </w:rPr>
            </w:pPr>
            <w:r w:rsidRPr="220A9ECB">
              <w:rPr>
                <w:rFonts w:ascii="Calibri" w:eastAsia="Calibri" w:hAnsi="Calibri" w:cs="Calibri"/>
                <w:sz w:val="24"/>
                <w:szCs w:val="24"/>
              </w:rPr>
              <w:t>Ability to deliver all required documentation (SRS, SDD, STR, STP, etc.).</w:t>
            </w:r>
          </w:p>
          <w:p w14:paraId="2B7A981C" w14:textId="150F372B" w:rsidR="220A9ECB" w:rsidRDefault="220A9ECB" w:rsidP="220A9ECB">
            <w:pPr>
              <w:spacing w:line="360" w:lineRule="auto"/>
              <w:rPr>
                <w:rFonts w:ascii="Calibri" w:eastAsia="Calibri" w:hAnsi="Calibri" w:cs="Calibri"/>
                <w:sz w:val="24"/>
                <w:szCs w:val="24"/>
              </w:rPr>
            </w:pPr>
          </w:p>
        </w:tc>
      </w:tr>
      <w:tr w:rsidR="220A9ECB" w14:paraId="48DF7193" w14:textId="77777777" w:rsidTr="220A9ECB">
        <w:trPr>
          <w:trHeight w:val="300"/>
        </w:trPr>
        <w:tc>
          <w:tcPr>
            <w:tcW w:w="9345" w:type="dxa"/>
            <w:tcMar>
              <w:left w:w="105" w:type="dxa"/>
              <w:right w:w="105" w:type="dxa"/>
            </w:tcMar>
          </w:tcPr>
          <w:p w14:paraId="35CFFF00" w14:textId="55833FB1" w:rsidR="220A9ECB" w:rsidRDefault="220A9ECB" w:rsidP="220A9ECB">
            <w:pPr>
              <w:tabs>
                <w:tab w:val="left" w:pos="1365"/>
              </w:tabs>
              <w:spacing w:line="360" w:lineRule="auto"/>
              <w:rPr>
                <w:rFonts w:ascii="Calibri" w:eastAsia="Calibri" w:hAnsi="Calibri" w:cs="Calibri"/>
                <w:sz w:val="24"/>
                <w:szCs w:val="24"/>
              </w:rPr>
            </w:pPr>
            <w:r w:rsidRPr="220A9ECB">
              <w:rPr>
                <w:rFonts w:ascii="Calibri" w:eastAsia="Calibri" w:hAnsi="Calibri" w:cs="Calibri"/>
                <w:sz w:val="24"/>
                <w:szCs w:val="24"/>
              </w:rPr>
              <w:lastRenderedPageBreak/>
              <w:t>Preference will be given to vendors with:</w:t>
            </w:r>
          </w:p>
          <w:p w14:paraId="016A3B71" w14:textId="39B982BF" w:rsidR="220A9ECB" w:rsidRDefault="220A9ECB" w:rsidP="220A9ECB">
            <w:pPr>
              <w:pStyle w:val="ListParagraph"/>
              <w:numPr>
                <w:ilvl w:val="0"/>
                <w:numId w:val="49"/>
              </w:numPr>
              <w:tabs>
                <w:tab w:val="left" w:pos="1365"/>
              </w:tabs>
              <w:spacing w:line="360" w:lineRule="auto"/>
              <w:rPr>
                <w:rFonts w:ascii="Calibri" w:eastAsia="Calibri" w:hAnsi="Calibri" w:cs="Calibri"/>
                <w:sz w:val="24"/>
                <w:szCs w:val="24"/>
              </w:rPr>
            </w:pPr>
            <w:r w:rsidRPr="220A9ECB">
              <w:rPr>
                <w:rFonts w:ascii="Calibri" w:eastAsia="Calibri" w:hAnsi="Calibri" w:cs="Calibri"/>
                <w:sz w:val="24"/>
                <w:szCs w:val="24"/>
              </w:rPr>
              <w:t>Ongoing/Previous contract with the Department of Defense, US Airforce.</w:t>
            </w:r>
          </w:p>
          <w:p w14:paraId="10F97D2F" w14:textId="6415653F" w:rsidR="220A9ECB" w:rsidRDefault="220A9ECB" w:rsidP="220A9ECB">
            <w:pPr>
              <w:pStyle w:val="ListParagraph"/>
              <w:numPr>
                <w:ilvl w:val="0"/>
                <w:numId w:val="49"/>
              </w:numPr>
              <w:tabs>
                <w:tab w:val="left" w:pos="1365"/>
              </w:tabs>
              <w:spacing w:line="360" w:lineRule="auto"/>
              <w:rPr>
                <w:rFonts w:ascii="Calibri" w:eastAsia="Calibri" w:hAnsi="Calibri" w:cs="Calibri"/>
                <w:sz w:val="24"/>
                <w:szCs w:val="24"/>
              </w:rPr>
            </w:pPr>
            <w:r w:rsidRPr="220A9ECB">
              <w:rPr>
                <w:rFonts w:ascii="Calibri" w:eastAsia="Calibri" w:hAnsi="Calibri" w:cs="Calibri"/>
                <w:sz w:val="24"/>
                <w:szCs w:val="24"/>
              </w:rPr>
              <w:t>Demonstrated success in modifying and integrating commercial off-the-shelf (COTS) or government off-the-shelf (GOTS) products into operational environments.</w:t>
            </w:r>
          </w:p>
          <w:p w14:paraId="3AEC0859" w14:textId="4717E402" w:rsidR="220A9ECB" w:rsidRDefault="220A9ECB" w:rsidP="220A9ECB">
            <w:pPr>
              <w:tabs>
                <w:tab w:val="left" w:pos="1365"/>
              </w:tabs>
              <w:spacing w:line="360" w:lineRule="auto"/>
              <w:rPr>
                <w:rFonts w:ascii="Calibri" w:eastAsia="Calibri" w:hAnsi="Calibri" w:cs="Calibri"/>
                <w:sz w:val="24"/>
                <w:szCs w:val="24"/>
              </w:rPr>
            </w:pPr>
          </w:p>
        </w:tc>
      </w:tr>
      <w:tr w:rsidR="220A9ECB" w14:paraId="61F2829D" w14:textId="77777777" w:rsidTr="220A9ECB">
        <w:trPr>
          <w:trHeight w:val="300"/>
        </w:trPr>
        <w:tc>
          <w:tcPr>
            <w:tcW w:w="9345" w:type="dxa"/>
            <w:tcMar>
              <w:left w:w="105" w:type="dxa"/>
              <w:right w:w="105" w:type="dxa"/>
            </w:tcMar>
          </w:tcPr>
          <w:p w14:paraId="3343E18D" w14:textId="1D58BC3E"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Vendors must show how they:</w:t>
            </w:r>
          </w:p>
          <w:p w14:paraId="270B9066" w14:textId="3B2A098D" w:rsidR="220A9ECB" w:rsidRDefault="220A9ECB" w:rsidP="220A9ECB">
            <w:pPr>
              <w:pStyle w:val="ListParagraph"/>
              <w:numPr>
                <w:ilvl w:val="0"/>
                <w:numId w:val="48"/>
              </w:numPr>
              <w:spacing w:line="360" w:lineRule="auto"/>
              <w:rPr>
                <w:rFonts w:ascii="Calibri" w:eastAsia="Calibri" w:hAnsi="Calibri" w:cs="Calibri"/>
                <w:sz w:val="24"/>
                <w:szCs w:val="24"/>
              </w:rPr>
            </w:pPr>
            <w:r w:rsidRPr="220A9ECB">
              <w:rPr>
                <w:rFonts w:ascii="Calibri" w:eastAsia="Calibri" w:hAnsi="Calibri" w:cs="Calibri"/>
                <w:sz w:val="24"/>
                <w:szCs w:val="24"/>
              </w:rPr>
              <w:t>Validate the security of their codebase (e.g., through SBOMs or independent audits).</w:t>
            </w:r>
          </w:p>
          <w:p w14:paraId="121FE24B" w14:textId="64C7A751" w:rsidR="220A9ECB" w:rsidRDefault="220A9ECB" w:rsidP="220A9ECB">
            <w:pPr>
              <w:pStyle w:val="ListParagraph"/>
              <w:numPr>
                <w:ilvl w:val="0"/>
                <w:numId w:val="48"/>
              </w:numPr>
              <w:spacing w:line="360" w:lineRule="auto"/>
              <w:rPr>
                <w:rFonts w:ascii="Calibri" w:eastAsia="Calibri" w:hAnsi="Calibri" w:cs="Calibri"/>
                <w:sz w:val="24"/>
                <w:szCs w:val="24"/>
              </w:rPr>
            </w:pPr>
            <w:r w:rsidRPr="220A9ECB">
              <w:rPr>
                <w:rFonts w:ascii="Calibri" w:eastAsia="Calibri" w:hAnsi="Calibri" w:cs="Calibri"/>
                <w:sz w:val="24"/>
                <w:szCs w:val="24"/>
              </w:rPr>
              <w:t>Prevent embedded malicious code, particularly in components sourced overseas.</w:t>
            </w:r>
          </w:p>
          <w:p w14:paraId="6E5A6136" w14:textId="05982C64" w:rsidR="220A9ECB" w:rsidRDefault="220A9ECB" w:rsidP="220A9ECB">
            <w:pPr>
              <w:pStyle w:val="ListParagraph"/>
              <w:numPr>
                <w:ilvl w:val="0"/>
                <w:numId w:val="48"/>
              </w:numPr>
              <w:spacing w:line="360" w:lineRule="auto"/>
              <w:rPr>
                <w:rFonts w:ascii="Calibri" w:eastAsia="Calibri" w:hAnsi="Calibri" w:cs="Calibri"/>
                <w:sz w:val="24"/>
                <w:szCs w:val="24"/>
              </w:rPr>
            </w:pPr>
            <w:r w:rsidRPr="220A9ECB">
              <w:rPr>
                <w:rFonts w:ascii="Calibri" w:eastAsia="Calibri" w:hAnsi="Calibri" w:cs="Calibri"/>
                <w:sz w:val="24"/>
                <w:szCs w:val="24"/>
              </w:rPr>
              <w:t>Align with NIST 800-30 and 800-53 for risk and control management.</w:t>
            </w:r>
          </w:p>
          <w:p w14:paraId="5F9B651F" w14:textId="0ECF9E48" w:rsidR="220A9ECB" w:rsidRDefault="220A9ECB" w:rsidP="220A9ECB">
            <w:pPr>
              <w:spacing w:line="360" w:lineRule="auto"/>
              <w:ind w:left="720"/>
              <w:rPr>
                <w:rFonts w:ascii="Calibri" w:eastAsia="Calibri" w:hAnsi="Calibri" w:cs="Calibri"/>
                <w:sz w:val="24"/>
                <w:szCs w:val="24"/>
              </w:rPr>
            </w:pPr>
          </w:p>
        </w:tc>
      </w:tr>
      <w:tr w:rsidR="220A9ECB" w14:paraId="41573FD1" w14:textId="77777777" w:rsidTr="220A9ECB">
        <w:trPr>
          <w:trHeight w:val="300"/>
        </w:trPr>
        <w:tc>
          <w:tcPr>
            <w:tcW w:w="9345" w:type="dxa"/>
            <w:tcMar>
              <w:left w:w="105" w:type="dxa"/>
              <w:right w:w="105" w:type="dxa"/>
            </w:tcMar>
          </w:tcPr>
          <w:p w14:paraId="09D5DC65" w14:textId="3F94D902"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Proposal submissions will be reviewed for:</w:t>
            </w:r>
          </w:p>
          <w:p w14:paraId="65C76FF6" w14:textId="34BBC1DF" w:rsidR="220A9ECB" w:rsidRDefault="220A9ECB" w:rsidP="220A9ECB">
            <w:pPr>
              <w:pStyle w:val="ListParagraph"/>
              <w:numPr>
                <w:ilvl w:val="0"/>
                <w:numId w:val="47"/>
              </w:numPr>
              <w:spacing w:line="360" w:lineRule="auto"/>
              <w:rPr>
                <w:rFonts w:ascii="Calibri" w:eastAsia="Calibri" w:hAnsi="Calibri" w:cs="Calibri"/>
                <w:sz w:val="24"/>
                <w:szCs w:val="24"/>
              </w:rPr>
            </w:pPr>
            <w:r w:rsidRPr="220A9ECB">
              <w:rPr>
                <w:rFonts w:ascii="Calibri" w:eastAsia="Calibri" w:hAnsi="Calibri" w:cs="Calibri"/>
                <w:sz w:val="24"/>
                <w:szCs w:val="24"/>
              </w:rPr>
              <w:t>Formatting, overall completion and comprehensiveness</w:t>
            </w:r>
          </w:p>
          <w:p w14:paraId="29478100" w14:textId="6381E917" w:rsidR="220A9ECB" w:rsidRDefault="220A9ECB" w:rsidP="220A9ECB">
            <w:pPr>
              <w:pStyle w:val="ListParagraph"/>
              <w:numPr>
                <w:ilvl w:val="0"/>
                <w:numId w:val="47"/>
              </w:numPr>
              <w:spacing w:line="360" w:lineRule="auto"/>
              <w:rPr>
                <w:rFonts w:ascii="Calibri" w:eastAsia="Calibri" w:hAnsi="Calibri" w:cs="Calibri"/>
                <w:sz w:val="24"/>
                <w:szCs w:val="24"/>
              </w:rPr>
            </w:pPr>
            <w:r w:rsidRPr="220A9ECB">
              <w:rPr>
                <w:rFonts w:ascii="Calibri" w:eastAsia="Calibri" w:hAnsi="Calibri" w:cs="Calibri"/>
                <w:sz w:val="24"/>
                <w:szCs w:val="24"/>
              </w:rPr>
              <w:t>Adherence to ISO/IEC and NIST guidance for system and software documentation.</w:t>
            </w:r>
          </w:p>
          <w:p w14:paraId="507FFAB8" w14:textId="049F21AB" w:rsidR="220A9ECB" w:rsidRDefault="220A9ECB" w:rsidP="220A9ECB">
            <w:pPr>
              <w:pStyle w:val="ListParagraph"/>
              <w:numPr>
                <w:ilvl w:val="0"/>
                <w:numId w:val="47"/>
              </w:numPr>
              <w:spacing w:line="360" w:lineRule="auto"/>
              <w:rPr>
                <w:rFonts w:ascii="Calibri" w:eastAsia="Calibri" w:hAnsi="Calibri" w:cs="Calibri"/>
                <w:sz w:val="24"/>
                <w:szCs w:val="24"/>
              </w:rPr>
            </w:pPr>
            <w:r w:rsidRPr="220A9ECB">
              <w:rPr>
                <w:rFonts w:ascii="Calibri" w:eastAsia="Calibri" w:hAnsi="Calibri" w:cs="Calibri"/>
                <w:sz w:val="24"/>
                <w:szCs w:val="24"/>
              </w:rPr>
              <w:t>Inclusion of metrics tracking and assurance case planning.</w:t>
            </w:r>
          </w:p>
          <w:p w14:paraId="404EACA9" w14:textId="47EEC00F" w:rsidR="220A9ECB" w:rsidRDefault="220A9ECB" w:rsidP="220A9ECB">
            <w:pPr>
              <w:spacing w:line="360" w:lineRule="auto"/>
              <w:ind w:left="720"/>
              <w:rPr>
                <w:rFonts w:ascii="Calibri" w:eastAsia="Calibri" w:hAnsi="Calibri" w:cs="Calibri"/>
                <w:sz w:val="24"/>
                <w:szCs w:val="24"/>
              </w:rPr>
            </w:pPr>
          </w:p>
        </w:tc>
      </w:tr>
      <w:tr w:rsidR="220A9ECB" w14:paraId="17DF4D6F" w14:textId="77777777" w:rsidTr="220A9ECB">
        <w:trPr>
          <w:trHeight w:val="300"/>
        </w:trPr>
        <w:tc>
          <w:tcPr>
            <w:tcW w:w="9345" w:type="dxa"/>
            <w:tcMar>
              <w:left w:w="105" w:type="dxa"/>
              <w:right w:w="105" w:type="dxa"/>
            </w:tcMar>
          </w:tcPr>
          <w:p w14:paraId="0D347F8A" w14:textId="06E00B30"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Proposals will be evaluated on overall value, not just lowest cost. This includes:</w:t>
            </w:r>
          </w:p>
          <w:p w14:paraId="0C82CAF8" w14:textId="3C548B0A" w:rsidR="220A9ECB" w:rsidRDefault="220A9ECB" w:rsidP="220A9ECB">
            <w:pPr>
              <w:pStyle w:val="ListParagraph"/>
              <w:numPr>
                <w:ilvl w:val="0"/>
                <w:numId w:val="46"/>
              </w:numPr>
              <w:spacing w:line="360" w:lineRule="auto"/>
              <w:rPr>
                <w:rFonts w:ascii="Calibri" w:eastAsia="Calibri" w:hAnsi="Calibri" w:cs="Calibri"/>
                <w:sz w:val="24"/>
                <w:szCs w:val="24"/>
              </w:rPr>
            </w:pPr>
            <w:r w:rsidRPr="220A9ECB">
              <w:rPr>
                <w:rFonts w:ascii="Calibri" w:eastAsia="Calibri" w:hAnsi="Calibri" w:cs="Calibri"/>
                <w:sz w:val="24"/>
                <w:szCs w:val="24"/>
              </w:rPr>
              <w:t>Realistic budget estimates aligned with project complexity.</w:t>
            </w:r>
          </w:p>
          <w:p w14:paraId="2B703E36" w14:textId="2BDC6623" w:rsidR="220A9ECB" w:rsidRDefault="220A9ECB" w:rsidP="220A9ECB">
            <w:pPr>
              <w:pStyle w:val="ListParagraph"/>
              <w:numPr>
                <w:ilvl w:val="0"/>
                <w:numId w:val="46"/>
              </w:numPr>
              <w:spacing w:line="360" w:lineRule="auto"/>
              <w:rPr>
                <w:rFonts w:ascii="Calibri" w:eastAsia="Calibri" w:hAnsi="Calibri" w:cs="Calibri"/>
                <w:sz w:val="24"/>
                <w:szCs w:val="24"/>
              </w:rPr>
            </w:pPr>
            <w:r w:rsidRPr="220A9ECB">
              <w:rPr>
                <w:rFonts w:ascii="Calibri" w:eastAsia="Calibri" w:hAnsi="Calibri" w:cs="Calibri"/>
                <w:sz w:val="24"/>
                <w:szCs w:val="24"/>
              </w:rPr>
              <w:t>Inclusion of post-deployment support and transition plans.</w:t>
            </w:r>
          </w:p>
          <w:p w14:paraId="15A7E870" w14:textId="6763C004" w:rsidR="220A9ECB" w:rsidRDefault="220A9ECB" w:rsidP="220A9ECB">
            <w:pPr>
              <w:pStyle w:val="ListParagraph"/>
              <w:numPr>
                <w:ilvl w:val="0"/>
                <w:numId w:val="46"/>
              </w:numPr>
              <w:spacing w:line="360" w:lineRule="auto"/>
              <w:rPr>
                <w:rFonts w:ascii="Calibri" w:eastAsia="Calibri" w:hAnsi="Calibri" w:cs="Calibri"/>
                <w:sz w:val="24"/>
                <w:szCs w:val="24"/>
              </w:rPr>
            </w:pPr>
            <w:r w:rsidRPr="220A9ECB">
              <w:rPr>
                <w:rFonts w:ascii="Calibri" w:eastAsia="Calibri" w:hAnsi="Calibri" w:cs="Calibri"/>
                <w:sz w:val="24"/>
                <w:szCs w:val="24"/>
              </w:rPr>
              <w:t>Resource allocation efficiency.</w:t>
            </w:r>
          </w:p>
          <w:p w14:paraId="74EB13CD" w14:textId="71368AF0" w:rsidR="220A9ECB" w:rsidRDefault="220A9ECB" w:rsidP="220A9ECB">
            <w:pPr>
              <w:spacing w:line="360" w:lineRule="auto"/>
              <w:rPr>
                <w:rFonts w:ascii="Calibri" w:eastAsia="Calibri" w:hAnsi="Calibri" w:cs="Calibri"/>
                <w:sz w:val="24"/>
                <w:szCs w:val="24"/>
              </w:rPr>
            </w:pPr>
          </w:p>
        </w:tc>
      </w:tr>
      <w:tr w:rsidR="220A9ECB" w14:paraId="1CF63795" w14:textId="77777777" w:rsidTr="220A9ECB">
        <w:trPr>
          <w:trHeight w:val="300"/>
        </w:trPr>
        <w:tc>
          <w:tcPr>
            <w:tcW w:w="9345" w:type="dxa"/>
            <w:tcMar>
              <w:left w:w="105" w:type="dxa"/>
              <w:right w:w="105" w:type="dxa"/>
            </w:tcMar>
          </w:tcPr>
          <w:p w14:paraId="287E63D8" w14:textId="54A0B411" w:rsidR="220A9ECB" w:rsidRDefault="220A9ECB" w:rsidP="220A9ECB">
            <w:pPr>
              <w:spacing w:line="360" w:lineRule="auto"/>
              <w:rPr>
                <w:rFonts w:ascii="Calibri" w:eastAsia="Calibri" w:hAnsi="Calibri" w:cs="Calibri"/>
                <w:sz w:val="24"/>
                <w:szCs w:val="24"/>
              </w:rPr>
            </w:pPr>
            <w:r w:rsidRPr="220A9ECB">
              <w:rPr>
                <w:rFonts w:ascii="Calibri" w:eastAsia="Calibri" w:hAnsi="Calibri" w:cs="Calibri"/>
                <w:sz w:val="24"/>
                <w:szCs w:val="24"/>
              </w:rPr>
              <w:t>Vendors must present:</w:t>
            </w:r>
          </w:p>
          <w:p w14:paraId="72CEBDE7" w14:textId="6B49A0B6" w:rsidR="220A9ECB" w:rsidRDefault="220A9ECB" w:rsidP="220A9ECB">
            <w:pPr>
              <w:pStyle w:val="ListParagraph"/>
              <w:numPr>
                <w:ilvl w:val="0"/>
                <w:numId w:val="45"/>
              </w:numPr>
              <w:spacing w:line="360" w:lineRule="auto"/>
              <w:rPr>
                <w:rFonts w:ascii="Calibri" w:eastAsia="Calibri" w:hAnsi="Calibri" w:cs="Calibri"/>
                <w:sz w:val="24"/>
                <w:szCs w:val="24"/>
              </w:rPr>
            </w:pPr>
            <w:r w:rsidRPr="220A9ECB">
              <w:rPr>
                <w:rFonts w:ascii="Calibri" w:eastAsia="Calibri" w:hAnsi="Calibri" w:cs="Calibri"/>
                <w:sz w:val="24"/>
                <w:szCs w:val="24"/>
              </w:rPr>
              <w:t>A detailed schedule including key milestones and review points.</w:t>
            </w:r>
          </w:p>
          <w:p w14:paraId="73D2B444" w14:textId="3E66F183" w:rsidR="220A9ECB" w:rsidRDefault="220A9ECB" w:rsidP="220A9ECB">
            <w:pPr>
              <w:pStyle w:val="ListParagraph"/>
              <w:numPr>
                <w:ilvl w:val="0"/>
                <w:numId w:val="45"/>
              </w:numPr>
              <w:spacing w:line="360" w:lineRule="auto"/>
              <w:rPr>
                <w:rFonts w:ascii="Calibri" w:eastAsia="Calibri" w:hAnsi="Calibri" w:cs="Calibri"/>
                <w:sz w:val="24"/>
                <w:szCs w:val="24"/>
              </w:rPr>
            </w:pPr>
            <w:r w:rsidRPr="220A9ECB">
              <w:rPr>
                <w:rFonts w:ascii="Calibri" w:eastAsia="Calibri" w:hAnsi="Calibri" w:cs="Calibri"/>
                <w:sz w:val="24"/>
                <w:szCs w:val="24"/>
              </w:rPr>
              <w:t>Clearly defined team roles with named personnel (where possible).</w:t>
            </w:r>
          </w:p>
          <w:p w14:paraId="57B15473" w14:textId="34731A92" w:rsidR="220A9ECB" w:rsidRDefault="220A9ECB" w:rsidP="220A9ECB">
            <w:pPr>
              <w:pStyle w:val="ListParagraph"/>
              <w:numPr>
                <w:ilvl w:val="0"/>
                <w:numId w:val="45"/>
              </w:numPr>
              <w:spacing w:line="360" w:lineRule="auto"/>
              <w:rPr>
                <w:rFonts w:ascii="Calibri" w:eastAsia="Calibri" w:hAnsi="Calibri" w:cs="Calibri"/>
                <w:sz w:val="24"/>
                <w:szCs w:val="24"/>
              </w:rPr>
            </w:pPr>
            <w:r w:rsidRPr="220A9ECB">
              <w:rPr>
                <w:rFonts w:ascii="Calibri" w:eastAsia="Calibri" w:hAnsi="Calibri" w:cs="Calibri"/>
                <w:sz w:val="24"/>
                <w:szCs w:val="24"/>
              </w:rPr>
              <w:lastRenderedPageBreak/>
              <w:t>A set of examples that shows the pilots involved with the development of the products</w:t>
            </w:r>
          </w:p>
          <w:p w14:paraId="1892D2EC" w14:textId="583357AE" w:rsidR="220A9ECB" w:rsidRDefault="220A9ECB" w:rsidP="220A9ECB">
            <w:pPr>
              <w:spacing w:line="360" w:lineRule="auto"/>
              <w:rPr>
                <w:rFonts w:ascii="Calibri" w:eastAsia="Calibri" w:hAnsi="Calibri" w:cs="Calibri"/>
                <w:sz w:val="24"/>
                <w:szCs w:val="24"/>
              </w:rPr>
            </w:pPr>
          </w:p>
        </w:tc>
      </w:tr>
    </w:tbl>
    <w:p w14:paraId="710F4D30" w14:textId="26F2FEDF" w:rsidR="220A9ECB" w:rsidRDefault="220A9ECB" w:rsidP="220A9ECB">
      <w:pPr>
        <w:widowControl w:val="0"/>
        <w:spacing w:line="360" w:lineRule="auto"/>
        <w:rPr>
          <w:sz w:val="24"/>
          <w:szCs w:val="24"/>
        </w:rPr>
      </w:pPr>
    </w:p>
    <w:p w14:paraId="1351AB31" w14:textId="098ACAD1" w:rsidR="00CA50FB" w:rsidRPr="00E71828" w:rsidRDefault="002734D8" w:rsidP="00E71828">
      <w:pPr>
        <w:widowControl w:val="0"/>
        <w:spacing w:line="360" w:lineRule="auto"/>
        <w:rPr>
          <w:snapToGrid w:val="0"/>
          <w:sz w:val="24"/>
          <w:szCs w:val="24"/>
        </w:rPr>
      </w:pPr>
      <w:bookmarkStart w:id="8" w:name="_Toc788045826"/>
      <w:r w:rsidRPr="00E71828">
        <w:rPr>
          <w:rStyle w:val="Heading1Char"/>
          <w:highlight w:val="yellow"/>
        </w:rPr>
        <w:t xml:space="preserve">Contract </w:t>
      </w:r>
      <w:r w:rsidR="00E71828" w:rsidRPr="00E71828">
        <w:rPr>
          <w:rStyle w:val="Heading1Char"/>
          <w:highlight w:val="yellow"/>
        </w:rPr>
        <w:t>N</w:t>
      </w:r>
      <w:r w:rsidRPr="00E71828">
        <w:rPr>
          <w:rStyle w:val="Heading1Char"/>
          <w:highlight w:val="yellow"/>
        </w:rPr>
        <w:t xml:space="preserve">egotiation and </w:t>
      </w:r>
      <w:r w:rsidR="00E71828" w:rsidRPr="00E71828">
        <w:rPr>
          <w:rStyle w:val="Heading1Char"/>
          <w:highlight w:val="yellow"/>
        </w:rPr>
        <w:t>P</w:t>
      </w:r>
      <w:r w:rsidRPr="00E71828">
        <w:rPr>
          <w:rStyle w:val="Heading1Char"/>
          <w:highlight w:val="yellow"/>
        </w:rPr>
        <w:t xml:space="preserve">rocess </w:t>
      </w:r>
      <w:r w:rsidR="00E71828" w:rsidRPr="00E71828">
        <w:rPr>
          <w:rStyle w:val="Heading1Char"/>
          <w:highlight w:val="yellow"/>
        </w:rPr>
        <w:t>A</w:t>
      </w:r>
      <w:r w:rsidRPr="00E71828">
        <w:rPr>
          <w:rStyle w:val="Heading1Char"/>
          <w:highlight w:val="yellow"/>
        </w:rPr>
        <w:t xml:space="preserve">ssurance </w:t>
      </w:r>
      <w:r w:rsidR="00E71828" w:rsidRPr="00E71828">
        <w:rPr>
          <w:rStyle w:val="Heading1Char"/>
          <w:highlight w:val="yellow"/>
        </w:rPr>
        <w:t>C</w:t>
      </w:r>
      <w:r w:rsidRPr="00E71828">
        <w:rPr>
          <w:rStyle w:val="Heading1Char"/>
          <w:highlight w:val="yellow"/>
        </w:rPr>
        <w:t>onsiderations</w:t>
      </w:r>
      <w:bookmarkEnd w:id="8"/>
      <w:r w:rsidR="00E71828" w:rsidRPr="220A9ECB">
        <w:rPr>
          <w:snapToGrid w:val="0"/>
          <w:sz w:val="24"/>
          <w:szCs w:val="24"/>
        </w:rPr>
        <w:t xml:space="preserve"> – </w:t>
      </w:r>
      <w:r w:rsidR="007F3EC1">
        <w:rPr>
          <w:snapToGrid w:val="0"/>
          <w:sz w:val="24"/>
          <w:szCs w:val="24"/>
        </w:rPr>
        <w:t>[Team Member 2]</w:t>
      </w:r>
    </w:p>
    <w:p w14:paraId="11A05BDE" w14:textId="0C468ABF" w:rsidR="008BE585" w:rsidRDefault="008BE585" w:rsidP="5FF58DEE">
      <w:pPr>
        <w:spacing w:after="0"/>
      </w:pPr>
      <w:r w:rsidRPr="5FF58DEE">
        <w:rPr>
          <w:rFonts w:ascii="Calibri" w:eastAsia="Calibri" w:hAnsi="Calibri" w:cs="Calibri"/>
          <w:color w:val="000000" w:themeColor="text1"/>
        </w:rPr>
        <w:t>By bringing communities together to develop more effective cybersecurity, WBYT ensures that deployed countermeasures remain effective through a structured and proactive approach. Implement NIST 800-53 and ISO 15408-based controls to manage risk exposure proactively. Cybersecurity countermeasures over time requires a structured and proactive approach to adapt to the constantly evolving threat landscape. As new vulnerabilities emerge and attack methodologies advance, organizations must implement a systematic assurance process to maintain alignment between security solutions and current threats. All knowledge base is used as a foundation for the development of specific threat models and methodologies in the private sector, in government, and in the cybersecurity product and service community. One of the key components of this process is continuous monitoring through Security Information and Event Management (SIEM) systems, behavioral analysis, and real-time threat intelligence feeds.</w:t>
      </w:r>
    </w:p>
    <w:p w14:paraId="3E431D28" w14:textId="3964AD82" w:rsidR="008BE585" w:rsidRDefault="008BE585" w:rsidP="5FF58DEE">
      <w:pPr>
        <w:spacing w:before="240" w:after="240"/>
      </w:pPr>
      <w:r w:rsidRPr="5FF58DEE">
        <w:rPr>
          <w:rFonts w:ascii="Calibri" w:eastAsia="Calibri" w:hAnsi="Calibri" w:cs="Calibri"/>
          <w:color w:val="000000" w:themeColor="text1"/>
        </w:rPr>
        <w:t>These tools allow security teams to detect anomalies, anticipate potential breaches, and refine protective measures accordingly. Security mechanisms in extension could allow adversaries to bypass automated scanners or exploit trust established during the installation process. An organization must conduct regular security audits, assessments, and penetration testing to validate the resilience of existing defenses, ensuring proper implementation of access controls, encryption standards, and authentication protocols. Build compliance milestones around industry frameworks: ISO 12207-2008 for software life cycle, NIST for controls, and DoD software assurance guidance.  To reinforce preparedness, organizations should engage in incident response drills and simulated cyberattacks, such as red team/blue team exercises, which expose weaknesses in response mechanisms and highlight areas for improvement. Maintaining strong patch management is also essential, as routine updates and system hardening strategies prevent known exploits from being leveraged by attackers.</w:t>
      </w:r>
    </w:p>
    <w:p w14:paraId="3CCA7F24" w14:textId="732A3AA0" w:rsidR="008BE585" w:rsidRDefault="008BE585" w:rsidP="5FF58DEE">
      <w:pPr>
        <w:spacing w:before="240" w:after="240"/>
      </w:pPr>
      <w:r w:rsidRPr="5FF58DEE">
        <w:rPr>
          <w:rFonts w:ascii="Calibri" w:eastAsia="Calibri" w:hAnsi="Calibri" w:cs="Calibri"/>
          <w:color w:val="000000" w:themeColor="text1"/>
        </w:rPr>
        <w:t>A zero-trust architecture, which continuously verifies users and devices regardless of authorization levels, should be maintained to strengthen security across all network access points. Additionally, organizations must educate employees through security awareness training, ensuring personnel can recognize phishing attacks, social engineering tactics, and emerging cybersecurity risks.</w:t>
      </w:r>
    </w:p>
    <w:p w14:paraId="78BF57D0" w14:textId="59A0C5BA" w:rsidR="008BE585" w:rsidRDefault="008BE585" w:rsidP="5FF58DEE">
      <w:pPr>
        <w:spacing w:before="240" w:after="240"/>
      </w:pPr>
      <w:r w:rsidRPr="5FF58DEE">
        <w:rPr>
          <w:rFonts w:ascii="Calibri" w:eastAsia="Calibri" w:hAnsi="Calibri" w:cs="Calibri"/>
          <w:color w:val="000000" w:themeColor="text1"/>
        </w:rPr>
        <w:t xml:space="preserve">Cloud security practices, such as secure configurations and identity access controls, ensure that users and data remain protected, regardless of the devices used. The repetitive, active practices of monitoring, auditing, training, and patching are essential in keeping deployed countermeasures effective, enabling organizations to minimize risk exposure and reinforce resilience. By integrating a </w:t>
      </w:r>
      <w:r w:rsidRPr="5FF58DEE">
        <w:rPr>
          <w:rFonts w:ascii="Calibri" w:eastAsia="Calibri" w:hAnsi="Calibri" w:cs="Calibri"/>
          <w:color w:val="000000" w:themeColor="text1"/>
        </w:rPr>
        <w:lastRenderedPageBreak/>
        <w:t>comprehensive assurance process, organizations can sustain security effectiveness, adapt to evolving threats, and maintain operational reliability while safeguarding critical assets.</w:t>
      </w:r>
    </w:p>
    <w:p w14:paraId="4D070D2B" w14:textId="7BA2677D" w:rsidR="00CA50FB" w:rsidRPr="00E71828" w:rsidRDefault="00CA50FB" w:rsidP="00E71828">
      <w:pPr>
        <w:widowControl w:val="0"/>
        <w:spacing w:line="360" w:lineRule="auto"/>
        <w:rPr>
          <w:snapToGrid w:val="0"/>
          <w:sz w:val="24"/>
          <w:szCs w:val="24"/>
          <w:highlight w:val="darkMagenta"/>
        </w:rPr>
      </w:pPr>
      <w:bookmarkStart w:id="9" w:name="_Toc2070710303"/>
      <w:r w:rsidRPr="00E71828">
        <w:rPr>
          <w:rStyle w:val="Heading1Char"/>
        </w:rPr>
        <w:t xml:space="preserve">Detailed </w:t>
      </w:r>
      <w:r w:rsidR="00E71828" w:rsidRPr="00E71828">
        <w:rPr>
          <w:rStyle w:val="Heading1Char"/>
        </w:rPr>
        <w:t>D</w:t>
      </w:r>
      <w:r w:rsidRPr="00E71828">
        <w:rPr>
          <w:rStyle w:val="Heading1Char"/>
        </w:rPr>
        <w:t xml:space="preserve">escription of </w:t>
      </w:r>
      <w:r w:rsidR="00E71828" w:rsidRPr="00E71828">
        <w:rPr>
          <w:rStyle w:val="Heading1Char"/>
        </w:rPr>
        <w:t>S</w:t>
      </w:r>
      <w:r w:rsidR="002734D8" w:rsidRPr="00E71828">
        <w:rPr>
          <w:rStyle w:val="Heading1Char"/>
        </w:rPr>
        <w:t xml:space="preserve">upply </w:t>
      </w:r>
      <w:r w:rsidR="00E71828" w:rsidRPr="00E71828">
        <w:rPr>
          <w:rStyle w:val="Heading1Char"/>
        </w:rPr>
        <w:t>C</w:t>
      </w:r>
      <w:r w:rsidR="002734D8" w:rsidRPr="00E71828">
        <w:rPr>
          <w:rStyle w:val="Heading1Char"/>
        </w:rPr>
        <w:t xml:space="preserve">hain </w:t>
      </w:r>
      <w:r w:rsidR="00E71828" w:rsidRPr="00E71828">
        <w:rPr>
          <w:rStyle w:val="Heading1Char"/>
        </w:rPr>
        <w:t>R</w:t>
      </w:r>
      <w:r w:rsidR="002734D8" w:rsidRPr="00E71828">
        <w:rPr>
          <w:rStyle w:val="Heading1Char"/>
        </w:rPr>
        <w:t>isk</w:t>
      </w:r>
      <w:r w:rsidRPr="00E71828">
        <w:rPr>
          <w:rStyle w:val="Heading1Char"/>
        </w:rPr>
        <w:t xml:space="preserve"> </w:t>
      </w:r>
      <w:r w:rsidR="00E71828" w:rsidRPr="00E71828">
        <w:rPr>
          <w:rStyle w:val="Heading1Char"/>
        </w:rPr>
        <w:t>M</w:t>
      </w:r>
      <w:r w:rsidRPr="00E71828">
        <w:rPr>
          <w:rStyle w:val="Heading1Char"/>
        </w:rPr>
        <w:t xml:space="preserve">itigation </w:t>
      </w:r>
      <w:r w:rsidR="00E71828" w:rsidRPr="00E71828">
        <w:rPr>
          <w:rStyle w:val="Heading1Char"/>
        </w:rPr>
        <w:t>C</w:t>
      </w:r>
      <w:r w:rsidRPr="00E71828">
        <w:rPr>
          <w:rStyle w:val="Heading1Char"/>
        </w:rPr>
        <w:t>ontrols</w:t>
      </w:r>
      <w:bookmarkEnd w:id="9"/>
      <w:r w:rsidR="00E71828" w:rsidRPr="220A9ECB">
        <w:rPr>
          <w:snapToGrid w:val="0"/>
          <w:sz w:val="24"/>
          <w:szCs w:val="24"/>
        </w:rPr>
        <w:t xml:space="preserve"> – Cydney Goldstein</w:t>
      </w:r>
    </w:p>
    <w:p w14:paraId="7C3B475E" w14:textId="7363E492" w:rsidR="7C9A3F34" w:rsidRPr="00E5056F" w:rsidRDefault="7C9A3F34" w:rsidP="00E5056F">
      <w:pPr>
        <w:widowControl w:val="0"/>
        <w:spacing w:line="360" w:lineRule="auto"/>
        <w:rPr>
          <w:rFonts w:cstheme="minorHAnsi"/>
          <w:sz w:val="24"/>
          <w:szCs w:val="24"/>
        </w:rPr>
      </w:pPr>
      <w:r w:rsidRPr="00E5056F">
        <w:rPr>
          <w:rFonts w:cstheme="minorHAnsi"/>
          <w:sz w:val="24"/>
          <w:szCs w:val="24"/>
        </w:rPr>
        <w:t xml:space="preserve">The GPS/CDU project involves integrating a modified COTS GPS software with </w:t>
      </w:r>
      <w:r w:rsidR="683C6D63" w:rsidRPr="00E5056F">
        <w:rPr>
          <w:rFonts w:cstheme="minorHAnsi"/>
          <w:sz w:val="24"/>
          <w:szCs w:val="24"/>
        </w:rPr>
        <w:t xml:space="preserve">a next-generation Control Display Unit (CPU) in the F-16 aircraft, as contracted through the United States Air Force. Given the </w:t>
      </w:r>
      <w:r w:rsidR="30962E03" w:rsidRPr="00E5056F">
        <w:rPr>
          <w:rFonts w:cstheme="minorHAnsi"/>
          <w:sz w:val="24"/>
          <w:szCs w:val="24"/>
        </w:rPr>
        <w:t>critical and classified nature of the project, Wild Blue Yonder Technologies must acknowledge all risks associated with each level of the product supply chain.</w:t>
      </w:r>
      <w:r w:rsidR="72CD783F" w:rsidRPr="00E5056F">
        <w:rPr>
          <w:rFonts w:cstheme="minorHAnsi"/>
          <w:sz w:val="24"/>
          <w:szCs w:val="24"/>
        </w:rPr>
        <w:t xml:space="preserve"> WBYT has run into issues involving past utilization of COTS products and offshore third-party vendors, posing large security risks for their clientele. It is essential that mul</w:t>
      </w:r>
      <w:r w:rsidR="12ECDB0E" w:rsidRPr="00E5056F">
        <w:rPr>
          <w:rFonts w:cstheme="minorHAnsi"/>
          <w:sz w:val="24"/>
          <w:szCs w:val="24"/>
        </w:rPr>
        <w:t>t</w:t>
      </w:r>
      <w:r w:rsidR="72CD783F" w:rsidRPr="00E5056F">
        <w:rPr>
          <w:rFonts w:cstheme="minorHAnsi"/>
          <w:sz w:val="24"/>
          <w:szCs w:val="24"/>
        </w:rPr>
        <w:t xml:space="preserve">i-layered and </w:t>
      </w:r>
      <w:r w:rsidR="5A3F72F7" w:rsidRPr="00E5056F">
        <w:rPr>
          <w:rFonts w:cstheme="minorHAnsi"/>
          <w:sz w:val="24"/>
          <w:szCs w:val="24"/>
        </w:rPr>
        <w:t xml:space="preserve">holistic security controls be implemented to ensure integrity, authenticity, and compliance of all involved components of this project. </w:t>
      </w:r>
    </w:p>
    <w:p w14:paraId="1E3BC6E6" w14:textId="4378FB59" w:rsidR="1E86CDD2" w:rsidRPr="00E5056F" w:rsidRDefault="1E86CDD2" w:rsidP="125C0191">
      <w:pPr>
        <w:pStyle w:val="ListParagraph"/>
        <w:widowControl w:val="0"/>
        <w:numPr>
          <w:ilvl w:val="0"/>
          <w:numId w:val="10"/>
        </w:numPr>
        <w:spacing w:line="360" w:lineRule="auto"/>
        <w:rPr>
          <w:sz w:val="24"/>
          <w:szCs w:val="24"/>
        </w:rPr>
      </w:pPr>
      <w:r w:rsidRPr="125C0191">
        <w:rPr>
          <w:sz w:val="24"/>
          <w:szCs w:val="24"/>
        </w:rPr>
        <w:t xml:space="preserve">Code Integrity Assurance: </w:t>
      </w:r>
      <w:r w:rsidR="12CBA068" w:rsidRPr="125C0191">
        <w:rPr>
          <w:sz w:val="24"/>
          <w:szCs w:val="24"/>
        </w:rPr>
        <w:t xml:space="preserve">All source code provided </w:t>
      </w:r>
      <w:r w:rsidR="222E8D8E" w:rsidRPr="125C0191">
        <w:rPr>
          <w:sz w:val="24"/>
          <w:szCs w:val="24"/>
        </w:rPr>
        <w:t>by</w:t>
      </w:r>
      <w:r w:rsidR="12CBA068" w:rsidRPr="125C0191">
        <w:rPr>
          <w:sz w:val="24"/>
          <w:szCs w:val="24"/>
        </w:rPr>
        <w:t xml:space="preserve"> third-party vendors is to be formally verified. This involves: </w:t>
      </w:r>
    </w:p>
    <w:p w14:paraId="40633A00" w14:textId="3826918B" w:rsidR="12CBA068" w:rsidRPr="00E5056F" w:rsidRDefault="12CBA068"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Mandatory digital signatures and PKI-based cryptographic verification </w:t>
      </w:r>
    </w:p>
    <w:p w14:paraId="5EBEE10A" w14:textId="284F0F18" w:rsidR="12CBA068" w:rsidRPr="00E5056F" w:rsidRDefault="12CBA068" w:rsidP="125C0191">
      <w:pPr>
        <w:pStyle w:val="ListParagraph"/>
        <w:widowControl w:val="0"/>
        <w:numPr>
          <w:ilvl w:val="1"/>
          <w:numId w:val="10"/>
        </w:numPr>
        <w:spacing w:line="360" w:lineRule="auto"/>
        <w:rPr>
          <w:sz w:val="24"/>
          <w:szCs w:val="24"/>
        </w:rPr>
      </w:pPr>
      <w:r w:rsidRPr="125C0191">
        <w:rPr>
          <w:sz w:val="24"/>
          <w:szCs w:val="24"/>
        </w:rPr>
        <w:t xml:space="preserve">Formal Software Bill of Materials (SBOM) </w:t>
      </w:r>
      <w:r w:rsidR="2E2E13AC" w:rsidRPr="125C0191">
        <w:rPr>
          <w:sz w:val="24"/>
          <w:szCs w:val="24"/>
        </w:rPr>
        <w:t>for</w:t>
      </w:r>
      <w:r w:rsidRPr="125C0191">
        <w:rPr>
          <w:sz w:val="24"/>
          <w:szCs w:val="24"/>
        </w:rPr>
        <w:t xml:space="preserve"> each component. </w:t>
      </w:r>
    </w:p>
    <w:p w14:paraId="63CFA938" w14:textId="7361C366" w:rsidR="12CBA068" w:rsidRPr="00E5056F" w:rsidRDefault="12CBA068"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Mandatory code reviews of all SLOC to identify potential backdoor infiltrations: </w:t>
      </w:r>
    </w:p>
    <w:p w14:paraId="4A130A69" w14:textId="0A891EF4" w:rsidR="12CBA068" w:rsidRPr="00E5056F" w:rsidRDefault="12CBA068"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Aligned with: </w:t>
      </w:r>
    </w:p>
    <w:p w14:paraId="1ADA968D" w14:textId="60C670A5" w:rsidR="4863766C" w:rsidRPr="00E5056F" w:rsidRDefault="4863766C"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ISO/IEC 27001 A.15.1.1, A.15.1.2</w:t>
      </w:r>
    </w:p>
    <w:p w14:paraId="033F8084" w14:textId="0F5D187F" w:rsidR="4863766C" w:rsidRPr="00E5056F" w:rsidRDefault="4863766C"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NIST 800-30 (Risk assessment of software vulnerabilities)</w:t>
      </w:r>
    </w:p>
    <w:p w14:paraId="38F4D08A" w14:textId="39626604" w:rsidR="12CBA068" w:rsidRPr="00E5056F" w:rsidRDefault="12CBA068"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NIST 800-53 SR-3, SR-5</w:t>
      </w:r>
    </w:p>
    <w:p w14:paraId="3803B88D" w14:textId="196AD0DF" w:rsidR="691C8EAB" w:rsidRPr="00E5056F" w:rsidRDefault="691C8EAB"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 xml:space="preserve">NISTIR 7622 (Supply </w:t>
      </w:r>
      <w:r w:rsidR="3FC91FD0" w:rsidRPr="00E5056F">
        <w:rPr>
          <w:rFonts w:cstheme="minorHAnsi"/>
          <w:sz w:val="24"/>
          <w:szCs w:val="24"/>
        </w:rPr>
        <w:t>c</w:t>
      </w:r>
      <w:r w:rsidRPr="00E5056F">
        <w:rPr>
          <w:rFonts w:cstheme="minorHAnsi"/>
          <w:sz w:val="24"/>
          <w:szCs w:val="24"/>
        </w:rPr>
        <w:t xml:space="preserve">hain </w:t>
      </w:r>
      <w:r w:rsidR="68C9A539" w:rsidRPr="00E5056F">
        <w:rPr>
          <w:rFonts w:cstheme="minorHAnsi"/>
          <w:sz w:val="24"/>
          <w:szCs w:val="24"/>
        </w:rPr>
        <w:t>t</w:t>
      </w:r>
      <w:r w:rsidRPr="00E5056F">
        <w:rPr>
          <w:rFonts w:cstheme="minorHAnsi"/>
          <w:sz w:val="24"/>
          <w:szCs w:val="24"/>
        </w:rPr>
        <w:t>ransparency)</w:t>
      </w:r>
    </w:p>
    <w:p w14:paraId="41C3A2F8" w14:textId="7F7ED5FD" w:rsidR="1E86CDD2" w:rsidRPr="00E5056F" w:rsidRDefault="1E86CDD2" w:rsidP="00E5056F">
      <w:pPr>
        <w:pStyle w:val="ListParagraph"/>
        <w:widowControl w:val="0"/>
        <w:numPr>
          <w:ilvl w:val="0"/>
          <w:numId w:val="10"/>
        </w:numPr>
        <w:spacing w:line="360" w:lineRule="auto"/>
        <w:rPr>
          <w:rFonts w:cstheme="minorHAnsi"/>
          <w:sz w:val="24"/>
          <w:szCs w:val="24"/>
        </w:rPr>
      </w:pPr>
      <w:r w:rsidRPr="00E5056F">
        <w:rPr>
          <w:rFonts w:cstheme="minorHAnsi"/>
          <w:sz w:val="24"/>
          <w:szCs w:val="24"/>
        </w:rPr>
        <w:t>Configuration and Version Control</w:t>
      </w:r>
      <w:r w:rsidR="55D0B175" w:rsidRPr="00E5056F">
        <w:rPr>
          <w:rFonts w:cstheme="minorHAnsi"/>
          <w:sz w:val="24"/>
          <w:szCs w:val="24"/>
        </w:rPr>
        <w:t xml:space="preserve">: Implementation of a centralized Software Configuration Management framework. This involves: </w:t>
      </w:r>
    </w:p>
    <w:p w14:paraId="5D4253D3" w14:textId="73E272CE" w:rsidR="4C370F6B" w:rsidRPr="00E5056F" w:rsidRDefault="4C370F6B"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Logging of all code changes </w:t>
      </w:r>
    </w:p>
    <w:p w14:paraId="7A1F0386" w14:textId="6CFFF185" w:rsidR="4C370F6B" w:rsidRPr="00E5056F" w:rsidRDefault="4C370F6B"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Secure storage and rollback mechanisms of all version controls </w:t>
      </w:r>
    </w:p>
    <w:p w14:paraId="39245367" w14:textId="12025011" w:rsidR="4C370F6B" w:rsidRPr="00E5056F" w:rsidRDefault="4C370F6B"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Automated security testing with rapid vulnerability detection</w:t>
      </w:r>
    </w:p>
    <w:p w14:paraId="1B7BA412" w14:textId="75895B54" w:rsidR="4C370F6B" w:rsidRPr="00E5056F" w:rsidRDefault="4C370F6B"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Prevents unauthorized modifications </w:t>
      </w:r>
    </w:p>
    <w:p w14:paraId="7FF1BE3A" w14:textId="154AA852" w:rsidR="4C370F6B" w:rsidRPr="00E5056F" w:rsidRDefault="4C370F6B"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lastRenderedPageBreak/>
        <w:t xml:space="preserve">Aligned with: </w:t>
      </w:r>
    </w:p>
    <w:p w14:paraId="471EBE82" w14:textId="30BE482E" w:rsidR="0879A4E5" w:rsidRPr="00E5056F" w:rsidRDefault="0879A4E5"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ISO/IEC 12207: 2008 (Configuration management)</w:t>
      </w:r>
    </w:p>
    <w:p w14:paraId="4C644EA4" w14:textId="14726CD2" w:rsidR="0879A4E5" w:rsidRPr="00E5056F" w:rsidRDefault="0879A4E5"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NIST 800-30 (Continuous monitoring)</w:t>
      </w:r>
    </w:p>
    <w:p w14:paraId="1E874CED" w14:textId="3DFB4A97" w:rsidR="4C370F6B" w:rsidRPr="00E5056F" w:rsidRDefault="4C370F6B"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NIST 800-53 CM-3, CM-8</w:t>
      </w:r>
    </w:p>
    <w:p w14:paraId="606906BD" w14:textId="4F36364B" w:rsidR="1E86CDD2" w:rsidRPr="00E5056F" w:rsidRDefault="1E86CDD2" w:rsidP="00E5056F">
      <w:pPr>
        <w:pStyle w:val="ListParagraph"/>
        <w:widowControl w:val="0"/>
        <w:numPr>
          <w:ilvl w:val="0"/>
          <w:numId w:val="10"/>
        </w:numPr>
        <w:spacing w:line="360" w:lineRule="auto"/>
        <w:rPr>
          <w:rFonts w:cstheme="minorHAnsi"/>
          <w:sz w:val="24"/>
          <w:szCs w:val="24"/>
        </w:rPr>
      </w:pPr>
      <w:r w:rsidRPr="00E5056F">
        <w:rPr>
          <w:rFonts w:cstheme="minorHAnsi"/>
          <w:sz w:val="24"/>
          <w:szCs w:val="24"/>
        </w:rPr>
        <w:t>Secure Digital Media Transfer</w:t>
      </w:r>
      <w:r w:rsidR="3E1C46DE" w:rsidRPr="00E5056F">
        <w:rPr>
          <w:rFonts w:cstheme="minorHAnsi"/>
          <w:sz w:val="24"/>
          <w:szCs w:val="24"/>
        </w:rPr>
        <w:t xml:space="preserve"> and Storage</w:t>
      </w:r>
      <w:r w:rsidR="05E6C11E" w:rsidRPr="00E5056F">
        <w:rPr>
          <w:rFonts w:cstheme="minorHAnsi"/>
          <w:sz w:val="24"/>
          <w:szCs w:val="24"/>
        </w:rPr>
        <w:t xml:space="preserve">: Protection of all digital media involved in the project to protect the project against tampering. This involves: </w:t>
      </w:r>
    </w:p>
    <w:p w14:paraId="6A9A8A8D" w14:textId="3C451FC7" w:rsidR="05E6C11E" w:rsidRPr="00E5056F" w:rsidRDefault="05E6C11E"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Software Configuration/design documents </w:t>
      </w:r>
    </w:p>
    <w:p w14:paraId="22261160" w14:textId="3679A2A5" w:rsidR="05E6C11E" w:rsidRPr="00E5056F" w:rsidRDefault="05E6C11E"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Software test results</w:t>
      </w:r>
    </w:p>
    <w:p w14:paraId="6A72C0C0" w14:textId="34207F81" w:rsidR="05E6C11E" w:rsidRPr="00E5056F" w:rsidRDefault="05E6C11E"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Usage of centralized repositories with federally mandated AES-256 encryption standards. </w:t>
      </w:r>
    </w:p>
    <w:p w14:paraId="56B5A18D" w14:textId="637B72BC" w:rsidR="05E6C11E" w:rsidRPr="00E5056F" w:rsidRDefault="05E6C11E"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Aligns with: </w:t>
      </w:r>
    </w:p>
    <w:p w14:paraId="54290AC9" w14:textId="0D582BAF" w:rsidR="22D1639C" w:rsidRPr="00E5056F" w:rsidRDefault="22D1639C"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ISO/IEC 12207:2008 (Records management)</w:t>
      </w:r>
    </w:p>
    <w:p w14:paraId="39192098" w14:textId="25CA5FBC" w:rsidR="22D1639C" w:rsidRPr="00E5056F" w:rsidRDefault="22D1639C"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NIST 800-30 (Risk mitigation for data in transit)</w:t>
      </w:r>
    </w:p>
    <w:p w14:paraId="7AE632F2" w14:textId="5566AC55" w:rsidR="05E6C11E" w:rsidRPr="00E5056F" w:rsidRDefault="05E6C11E"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NIST 800-53 SC-12, SC-13</w:t>
      </w:r>
    </w:p>
    <w:p w14:paraId="76A41F81" w14:textId="2D26BABB" w:rsidR="3E1C46DE" w:rsidRPr="00E5056F" w:rsidRDefault="3E1C46DE" w:rsidP="00E5056F">
      <w:pPr>
        <w:pStyle w:val="ListParagraph"/>
        <w:widowControl w:val="0"/>
        <w:numPr>
          <w:ilvl w:val="0"/>
          <w:numId w:val="10"/>
        </w:numPr>
        <w:spacing w:line="360" w:lineRule="auto"/>
        <w:rPr>
          <w:rFonts w:cstheme="minorHAnsi"/>
          <w:sz w:val="24"/>
          <w:szCs w:val="24"/>
        </w:rPr>
      </w:pPr>
      <w:r w:rsidRPr="00E5056F">
        <w:rPr>
          <w:rFonts w:cstheme="minorHAnsi"/>
          <w:sz w:val="24"/>
          <w:szCs w:val="24"/>
        </w:rPr>
        <w:t>Physical Media Sanitization and Secure Disposal</w:t>
      </w:r>
      <w:r w:rsidR="18DCDAB2" w:rsidRPr="00E5056F">
        <w:rPr>
          <w:rFonts w:cstheme="minorHAnsi"/>
          <w:sz w:val="24"/>
          <w:szCs w:val="24"/>
        </w:rPr>
        <w:t xml:space="preserve">: Physical media within all levels of supply chain must undergo sanitization protocols before disposal to prevent data compromise. </w:t>
      </w:r>
    </w:p>
    <w:p w14:paraId="58F09382" w14:textId="4A69E31D" w:rsidR="18DCDAB2" w:rsidRPr="00E5056F" w:rsidRDefault="18DCDAB2"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Aligns with: </w:t>
      </w:r>
    </w:p>
    <w:p w14:paraId="052A0868" w14:textId="19C98BD6" w:rsidR="18DCDAB2" w:rsidRPr="00E5056F" w:rsidRDefault="18DCDAB2"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DoD 5220.22-A</w:t>
      </w:r>
    </w:p>
    <w:p w14:paraId="1331376E" w14:textId="49847AF4" w:rsidR="013A03B2" w:rsidRPr="00E5056F" w:rsidRDefault="013A03B2"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 xml:space="preserve">ISO/IEC 12207:2008 (Secure </w:t>
      </w:r>
      <w:r w:rsidR="4678942C" w:rsidRPr="00E5056F">
        <w:rPr>
          <w:rFonts w:cstheme="minorHAnsi"/>
          <w:sz w:val="24"/>
          <w:szCs w:val="24"/>
        </w:rPr>
        <w:t>h</w:t>
      </w:r>
      <w:r w:rsidRPr="00E5056F">
        <w:rPr>
          <w:rFonts w:cstheme="minorHAnsi"/>
          <w:sz w:val="24"/>
          <w:szCs w:val="24"/>
        </w:rPr>
        <w:t xml:space="preserve">andling of </w:t>
      </w:r>
      <w:r w:rsidR="55924EF7" w:rsidRPr="00E5056F">
        <w:rPr>
          <w:rFonts w:cstheme="minorHAnsi"/>
          <w:sz w:val="24"/>
          <w:szCs w:val="24"/>
        </w:rPr>
        <w:t>p</w:t>
      </w:r>
      <w:r w:rsidRPr="00E5056F">
        <w:rPr>
          <w:rFonts w:cstheme="minorHAnsi"/>
          <w:sz w:val="24"/>
          <w:szCs w:val="24"/>
        </w:rPr>
        <w:t xml:space="preserve">hysical </w:t>
      </w:r>
      <w:r w:rsidR="468C15B9" w:rsidRPr="00E5056F">
        <w:rPr>
          <w:rFonts w:cstheme="minorHAnsi"/>
          <w:sz w:val="24"/>
          <w:szCs w:val="24"/>
        </w:rPr>
        <w:t>r</w:t>
      </w:r>
      <w:r w:rsidRPr="00E5056F">
        <w:rPr>
          <w:rFonts w:cstheme="minorHAnsi"/>
          <w:sz w:val="24"/>
          <w:szCs w:val="24"/>
        </w:rPr>
        <w:t>ecords)</w:t>
      </w:r>
    </w:p>
    <w:p w14:paraId="3F412B5C" w14:textId="6782614D" w:rsidR="536B178A" w:rsidRPr="00E5056F" w:rsidRDefault="536B178A"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 xml:space="preserve">NIST 800-30 (Physical </w:t>
      </w:r>
      <w:r w:rsidR="2EC28570" w:rsidRPr="00E5056F">
        <w:rPr>
          <w:rFonts w:cstheme="minorHAnsi"/>
          <w:sz w:val="24"/>
          <w:szCs w:val="24"/>
        </w:rPr>
        <w:t>s</w:t>
      </w:r>
      <w:r w:rsidRPr="00E5056F">
        <w:rPr>
          <w:rFonts w:cstheme="minorHAnsi"/>
          <w:sz w:val="24"/>
          <w:szCs w:val="24"/>
        </w:rPr>
        <w:t xml:space="preserve">ecurity </w:t>
      </w:r>
      <w:r w:rsidR="167C2F0A" w:rsidRPr="00E5056F">
        <w:rPr>
          <w:rFonts w:cstheme="minorHAnsi"/>
          <w:sz w:val="24"/>
          <w:szCs w:val="24"/>
        </w:rPr>
        <w:t>c</w:t>
      </w:r>
      <w:r w:rsidRPr="00E5056F">
        <w:rPr>
          <w:rFonts w:cstheme="minorHAnsi"/>
          <w:sz w:val="24"/>
          <w:szCs w:val="24"/>
        </w:rPr>
        <w:t>ontrols)</w:t>
      </w:r>
    </w:p>
    <w:p w14:paraId="6620C49B" w14:textId="6747F09E" w:rsidR="18DCDAB2" w:rsidRPr="00E5056F" w:rsidRDefault="18DCDAB2"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NIST 800-53 MP-6</w:t>
      </w:r>
    </w:p>
    <w:p w14:paraId="22198F74" w14:textId="06A76215" w:rsidR="3E1C46DE" w:rsidRPr="00E5056F" w:rsidRDefault="3E1C46DE" w:rsidP="00E5056F">
      <w:pPr>
        <w:pStyle w:val="ListParagraph"/>
        <w:widowControl w:val="0"/>
        <w:numPr>
          <w:ilvl w:val="0"/>
          <w:numId w:val="10"/>
        </w:numPr>
        <w:spacing w:line="360" w:lineRule="auto"/>
        <w:rPr>
          <w:rFonts w:cstheme="minorHAnsi"/>
          <w:sz w:val="24"/>
          <w:szCs w:val="24"/>
        </w:rPr>
      </w:pPr>
      <w:r w:rsidRPr="00E5056F">
        <w:rPr>
          <w:rFonts w:cstheme="minorHAnsi"/>
          <w:sz w:val="24"/>
          <w:szCs w:val="24"/>
        </w:rPr>
        <w:t xml:space="preserve">Supply Chain Backdoor Prevention: </w:t>
      </w:r>
      <w:r w:rsidR="62EAB6B4" w:rsidRPr="00E5056F">
        <w:rPr>
          <w:rFonts w:cstheme="minorHAnsi"/>
          <w:sz w:val="24"/>
          <w:szCs w:val="24"/>
        </w:rPr>
        <w:t xml:space="preserve">Enforcement of a formal supply chain risk management policy. This includes: </w:t>
      </w:r>
    </w:p>
    <w:p w14:paraId="6CC9ABAF" w14:textId="13C3DA00" w:rsidR="62EAB6B4" w:rsidRPr="00E5056F" w:rsidRDefault="62EAB6B4"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Mandatory Software Bill of Materials for each vendor supplied component. </w:t>
      </w:r>
    </w:p>
    <w:p w14:paraId="1FB9AE2F" w14:textId="7AE49B31" w:rsidR="62EAB6B4" w:rsidRPr="00E5056F" w:rsidRDefault="62EAB6B4"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Rigorous code reviews with corresponding documentation </w:t>
      </w:r>
    </w:p>
    <w:p w14:paraId="34748924" w14:textId="7B6A5F44" w:rsidR="62EAB6B4" w:rsidRPr="00E5056F" w:rsidRDefault="62EAB6B4"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Sandbox testing for all vendor software before integration</w:t>
      </w:r>
    </w:p>
    <w:p w14:paraId="29440957" w14:textId="6DD66B1B" w:rsidR="62EAB6B4" w:rsidRPr="00E5056F" w:rsidRDefault="62EAB6B4"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Requirement that all third-party vendors are to be audited by WBYT</w:t>
      </w:r>
    </w:p>
    <w:p w14:paraId="4FFD24DF" w14:textId="797610E2" w:rsidR="62EAB6B4" w:rsidRPr="00E5056F" w:rsidRDefault="62EAB6B4"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Aligned with: </w:t>
      </w:r>
    </w:p>
    <w:p w14:paraId="568C64F2" w14:textId="544576A5" w:rsidR="14A66FF1" w:rsidRPr="00E5056F" w:rsidRDefault="14A66FF1"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lastRenderedPageBreak/>
        <w:t>ISO/IEC 27001 A.15.1.1, A.15.1.2</w:t>
      </w:r>
    </w:p>
    <w:p w14:paraId="2952B202" w14:textId="71B342F8" w:rsidR="14A66FF1" w:rsidRPr="00E5056F" w:rsidRDefault="14A66FF1"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 xml:space="preserve">NIST 800-30 (Supply </w:t>
      </w:r>
      <w:r w:rsidR="2B8A4C69" w:rsidRPr="00E5056F">
        <w:rPr>
          <w:rFonts w:cstheme="minorHAnsi"/>
          <w:sz w:val="24"/>
          <w:szCs w:val="24"/>
        </w:rPr>
        <w:t>c</w:t>
      </w:r>
      <w:r w:rsidRPr="00E5056F">
        <w:rPr>
          <w:rFonts w:cstheme="minorHAnsi"/>
          <w:sz w:val="24"/>
          <w:szCs w:val="24"/>
        </w:rPr>
        <w:t xml:space="preserve">hain </w:t>
      </w:r>
      <w:r w:rsidR="4A92275C" w:rsidRPr="00E5056F">
        <w:rPr>
          <w:rFonts w:cstheme="minorHAnsi"/>
          <w:sz w:val="24"/>
          <w:szCs w:val="24"/>
        </w:rPr>
        <w:t>r</w:t>
      </w:r>
      <w:r w:rsidRPr="00E5056F">
        <w:rPr>
          <w:rFonts w:cstheme="minorHAnsi"/>
          <w:sz w:val="24"/>
          <w:szCs w:val="24"/>
        </w:rPr>
        <w:t xml:space="preserve">isk </w:t>
      </w:r>
      <w:r w:rsidR="30D5460F" w:rsidRPr="00E5056F">
        <w:rPr>
          <w:rFonts w:cstheme="minorHAnsi"/>
          <w:sz w:val="24"/>
          <w:szCs w:val="24"/>
        </w:rPr>
        <w:t>a</w:t>
      </w:r>
      <w:r w:rsidRPr="00E5056F">
        <w:rPr>
          <w:rFonts w:cstheme="minorHAnsi"/>
          <w:sz w:val="24"/>
          <w:szCs w:val="24"/>
        </w:rPr>
        <w:t>ssessment)</w:t>
      </w:r>
    </w:p>
    <w:p w14:paraId="20A2F122" w14:textId="6DE6A3EC" w:rsidR="62EAB6B4" w:rsidRPr="00E5056F" w:rsidRDefault="62EAB6B4"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NIST 800-53 SR-3, SR-5</w:t>
      </w:r>
    </w:p>
    <w:p w14:paraId="78B66607" w14:textId="7BFFED1A" w:rsidR="19A7F40F" w:rsidRPr="00E5056F" w:rsidRDefault="19A7F40F"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 xml:space="preserve">NISTIR 7622 (Vendor </w:t>
      </w:r>
      <w:r w:rsidR="7ADC9525" w:rsidRPr="00E5056F">
        <w:rPr>
          <w:rFonts w:cstheme="minorHAnsi"/>
          <w:sz w:val="24"/>
          <w:szCs w:val="24"/>
        </w:rPr>
        <w:t>r</w:t>
      </w:r>
      <w:r w:rsidRPr="00E5056F">
        <w:rPr>
          <w:rFonts w:cstheme="minorHAnsi"/>
          <w:sz w:val="24"/>
          <w:szCs w:val="24"/>
        </w:rPr>
        <w:t xml:space="preserve">isk </w:t>
      </w:r>
      <w:r w:rsidR="2FB2965D" w:rsidRPr="00E5056F">
        <w:rPr>
          <w:rFonts w:cstheme="minorHAnsi"/>
          <w:sz w:val="24"/>
          <w:szCs w:val="24"/>
        </w:rPr>
        <w:t>m</w:t>
      </w:r>
      <w:r w:rsidRPr="00E5056F">
        <w:rPr>
          <w:rFonts w:cstheme="minorHAnsi"/>
          <w:sz w:val="24"/>
          <w:szCs w:val="24"/>
        </w:rPr>
        <w:t xml:space="preserve">anagement </w:t>
      </w:r>
      <w:r w:rsidR="2BD40B10" w:rsidRPr="00E5056F">
        <w:rPr>
          <w:rFonts w:cstheme="minorHAnsi"/>
          <w:sz w:val="24"/>
          <w:szCs w:val="24"/>
        </w:rPr>
        <w:t>p</w:t>
      </w:r>
      <w:r w:rsidRPr="00E5056F">
        <w:rPr>
          <w:rFonts w:cstheme="minorHAnsi"/>
          <w:sz w:val="24"/>
          <w:szCs w:val="24"/>
        </w:rPr>
        <w:t>ractices)</w:t>
      </w:r>
    </w:p>
    <w:p w14:paraId="6D235A47" w14:textId="14280DFA" w:rsidR="3E1C46DE" w:rsidRPr="00E5056F" w:rsidRDefault="3E1C46DE" w:rsidP="00E5056F">
      <w:pPr>
        <w:pStyle w:val="ListParagraph"/>
        <w:widowControl w:val="0"/>
        <w:numPr>
          <w:ilvl w:val="0"/>
          <w:numId w:val="10"/>
        </w:numPr>
        <w:spacing w:line="360" w:lineRule="auto"/>
        <w:rPr>
          <w:rFonts w:cstheme="minorHAnsi"/>
          <w:sz w:val="24"/>
          <w:szCs w:val="24"/>
        </w:rPr>
      </w:pPr>
      <w:r w:rsidRPr="00E5056F">
        <w:rPr>
          <w:rFonts w:cstheme="minorHAnsi"/>
          <w:sz w:val="24"/>
          <w:szCs w:val="24"/>
        </w:rPr>
        <w:t>Comprehensive Supplier Vetting and Auditing</w:t>
      </w:r>
      <w:r w:rsidR="0E3B6AF1" w:rsidRPr="00E5056F">
        <w:rPr>
          <w:rFonts w:cstheme="minorHAnsi"/>
          <w:sz w:val="24"/>
          <w:szCs w:val="24"/>
        </w:rPr>
        <w:t xml:space="preserve">: Prior to the contract acceptance and periodically thereafter, evaluate each third-party vendor using a formal risk assessment framework. This includes: </w:t>
      </w:r>
    </w:p>
    <w:p w14:paraId="24E3FC30" w14:textId="25E1D569" w:rsidR="0E3B6AF1" w:rsidRPr="00E5056F" w:rsidRDefault="0E3B6AF1"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Due diligence and company background checks </w:t>
      </w:r>
    </w:p>
    <w:p w14:paraId="7588EB11" w14:textId="6BA03841" w:rsidR="0E3B6AF1" w:rsidRPr="00E5056F" w:rsidRDefault="0E3B6AF1"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Mandating security requirements as per ISO/IEC 12207:2008</w:t>
      </w:r>
    </w:p>
    <w:p w14:paraId="757BA431" w14:textId="327277FF" w:rsidR="0E3B6AF1" w:rsidRPr="00E5056F" w:rsidRDefault="0E3B6AF1"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Enforce direct integration of vendor incident reports with WBYT’s newly developed software configuration management system. </w:t>
      </w:r>
    </w:p>
    <w:p w14:paraId="7BDCE4C9" w14:textId="7BF74F1E" w:rsidR="0E3B6AF1" w:rsidRPr="00E5056F" w:rsidRDefault="0E3B6AF1"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Aligned with: </w:t>
      </w:r>
    </w:p>
    <w:p w14:paraId="52907818" w14:textId="7E3CC37B" w:rsidR="0E3B6AF1" w:rsidRPr="00E5056F" w:rsidRDefault="0E3B6AF1"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 xml:space="preserve">ISO/IEC </w:t>
      </w:r>
      <w:r w:rsidR="537C6381" w:rsidRPr="00E5056F">
        <w:rPr>
          <w:rFonts w:cstheme="minorHAnsi"/>
          <w:sz w:val="24"/>
          <w:szCs w:val="24"/>
        </w:rPr>
        <w:t xml:space="preserve">12207:2008 (Supplier </w:t>
      </w:r>
      <w:r w:rsidR="2B082C9E" w:rsidRPr="00E5056F">
        <w:rPr>
          <w:rFonts w:cstheme="minorHAnsi"/>
          <w:sz w:val="24"/>
          <w:szCs w:val="24"/>
        </w:rPr>
        <w:t>m</w:t>
      </w:r>
      <w:r w:rsidR="537C6381" w:rsidRPr="00E5056F">
        <w:rPr>
          <w:rFonts w:cstheme="minorHAnsi"/>
          <w:sz w:val="24"/>
          <w:szCs w:val="24"/>
        </w:rPr>
        <w:t xml:space="preserve">anagement </w:t>
      </w:r>
      <w:r w:rsidR="6BC81A15" w:rsidRPr="00E5056F">
        <w:rPr>
          <w:rFonts w:cstheme="minorHAnsi"/>
          <w:sz w:val="24"/>
          <w:szCs w:val="24"/>
        </w:rPr>
        <w:t>p</w:t>
      </w:r>
      <w:r w:rsidR="537C6381" w:rsidRPr="00E5056F">
        <w:rPr>
          <w:rFonts w:cstheme="minorHAnsi"/>
          <w:sz w:val="24"/>
          <w:szCs w:val="24"/>
        </w:rPr>
        <w:t>rocesses)</w:t>
      </w:r>
    </w:p>
    <w:p w14:paraId="3BACF385" w14:textId="194CBB65" w:rsidR="537C6381" w:rsidRPr="00E5056F" w:rsidRDefault="537C6381"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 xml:space="preserve">NIST 800-30 (Ongoing </w:t>
      </w:r>
      <w:r w:rsidR="1ECC216D" w:rsidRPr="00E5056F">
        <w:rPr>
          <w:rFonts w:cstheme="minorHAnsi"/>
          <w:sz w:val="24"/>
          <w:szCs w:val="24"/>
        </w:rPr>
        <w:t>r</w:t>
      </w:r>
      <w:r w:rsidRPr="00E5056F">
        <w:rPr>
          <w:rFonts w:cstheme="minorHAnsi"/>
          <w:sz w:val="24"/>
          <w:szCs w:val="24"/>
        </w:rPr>
        <w:t>isk monitoring)</w:t>
      </w:r>
    </w:p>
    <w:p w14:paraId="09963C15" w14:textId="58DE5BC4" w:rsidR="161B9E12" w:rsidRPr="00E5056F" w:rsidRDefault="161B9E12"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NIST 800-53 SA-12, CA-7</w:t>
      </w:r>
    </w:p>
    <w:p w14:paraId="12E271B2" w14:textId="4888EFC7" w:rsidR="537C6381" w:rsidRPr="00E5056F" w:rsidRDefault="537C6381"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 xml:space="preserve">NISTIR 7622 (Continuous </w:t>
      </w:r>
      <w:r w:rsidR="2E7C1381" w:rsidRPr="00E5056F">
        <w:rPr>
          <w:rFonts w:cstheme="minorHAnsi"/>
          <w:sz w:val="24"/>
          <w:szCs w:val="24"/>
        </w:rPr>
        <w:t>s</w:t>
      </w:r>
      <w:r w:rsidRPr="00E5056F">
        <w:rPr>
          <w:rFonts w:cstheme="minorHAnsi"/>
          <w:sz w:val="24"/>
          <w:szCs w:val="24"/>
        </w:rPr>
        <w:t xml:space="preserve">upplier </w:t>
      </w:r>
      <w:r w:rsidR="267AF111" w:rsidRPr="00E5056F">
        <w:rPr>
          <w:rFonts w:cstheme="minorHAnsi"/>
          <w:sz w:val="24"/>
          <w:szCs w:val="24"/>
        </w:rPr>
        <w:t>o</w:t>
      </w:r>
      <w:r w:rsidRPr="00E5056F">
        <w:rPr>
          <w:rFonts w:cstheme="minorHAnsi"/>
          <w:sz w:val="24"/>
          <w:szCs w:val="24"/>
        </w:rPr>
        <w:t>versight)</w:t>
      </w:r>
    </w:p>
    <w:p w14:paraId="08DDBD22" w14:textId="2F5204F8" w:rsidR="3E1C46DE" w:rsidRPr="00E5056F" w:rsidRDefault="3E1C46DE" w:rsidP="00E5056F">
      <w:pPr>
        <w:pStyle w:val="ListParagraph"/>
        <w:widowControl w:val="0"/>
        <w:numPr>
          <w:ilvl w:val="0"/>
          <w:numId w:val="10"/>
        </w:numPr>
        <w:spacing w:line="360" w:lineRule="auto"/>
        <w:rPr>
          <w:rFonts w:cstheme="minorHAnsi"/>
          <w:sz w:val="24"/>
          <w:szCs w:val="24"/>
        </w:rPr>
      </w:pPr>
      <w:r w:rsidRPr="00E5056F">
        <w:rPr>
          <w:rFonts w:cstheme="minorHAnsi"/>
          <w:sz w:val="24"/>
          <w:szCs w:val="24"/>
        </w:rPr>
        <w:t xml:space="preserve">Ongoing Monitoring and Performance: </w:t>
      </w:r>
      <w:r w:rsidR="02682572" w:rsidRPr="00E5056F">
        <w:rPr>
          <w:rFonts w:cstheme="minorHAnsi"/>
          <w:sz w:val="24"/>
          <w:szCs w:val="24"/>
        </w:rPr>
        <w:t xml:space="preserve">Implement periodic third-party vetting and </w:t>
      </w:r>
      <w:r w:rsidR="5F67DAE9" w:rsidRPr="00E5056F">
        <w:rPr>
          <w:rFonts w:cstheme="minorHAnsi"/>
          <w:sz w:val="24"/>
          <w:szCs w:val="24"/>
        </w:rPr>
        <w:t>continuous</w:t>
      </w:r>
      <w:r w:rsidR="02682572" w:rsidRPr="00E5056F">
        <w:rPr>
          <w:rFonts w:cstheme="minorHAnsi"/>
          <w:sz w:val="24"/>
          <w:szCs w:val="24"/>
        </w:rPr>
        <w:t xml:space="preserve"> monitoring. This includes: </w:t>
      </w:r>
    </w:p>
    <w:p w14:paraId="74B3AD99" w14:textId="102BEAE7" w:rsidR="02682572" w:rsidRPr="00E5056F" w:rsidRDefault="02682572"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Tracking KPI’s such as remediation times and audit compliance scores</w:t>
      </w:r>
    </w:p>
    <w:p w14:paraId="06B84CCF" w14:textId="170845BF" w:rsidR="02682572" w:rsidRPr="00E5056F" w:rsidRDefault="02682572"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Supplier adherence to security protocols and compliance standards regulated under contract</w:t>
      </w:r>
    </w:p>
    <w:p w14:paraId="07263655" w14:textId="1B6AAE53" w:rsidR="02682572" w:rsidRPr="00E5056F" w:rsidRDefault="02682572" w:rsidP="00E5056F">
      <w:pPr>
        <w:pStyle w:val="ListParagraph"/>
        <w:widowControl w:val="0"/>
        <w:numPr>
          <w:ilvl w:val="1"/>
          <w:numId w:val="10"/>
        </w:numPr>
        <w:spacing w:line="360" w:lineRule="auto"/>
        <w:rPr>
          <w:rFonts w:cstheme="minorHAnsi"/>
          <w:sz w:val="24"/>
          <w:szCs w:val="24"/>
        </w:rPr>
      </w:pPr>
      <w:r w:rsidRPr="00E5056F">
        <w:rPr>
          <w:rFonts w:cstheme="minorHAnsi"/>
          <w:sz w:val="24"/>
          <w:szCs w:val="24"/>
        </w:rPr>
        <w:t xml:space="preserve">Aligned with: </w:t>
      </w:r>
    </w:p>
    <w:p w14:paraId="0A10AD37" w14:textId="132D8972" w:rsidR="270448FF" w:rsidRPr="00E5056F" w:rsidRDefault="270448FF"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 xml:space="preserve">ISO/IEC 12207:2008 (Continuous </w:t>
      </w:r>
      <w:r w:rsidR="70BFDFAB" w:rsidRPr="00E5056F">
        <w:rPr>
          <w:rFonts w:cstheme="minorHAnsi"/>
          <w:sz w:val="24"/>
          <w:szCs w:val="24"/>
        </w:rPr>
        <w:t>p</w:t>
      </w:r>
      <w:r w:rsidRPr="00E5056F">
        <w:rPr>
          <w:rFonts w:cstheme="minorHAnsi"/>
          <w:sz w:val="24"/>
          <w:szCs w:val="24"/>
        </w:rPr>
        <w:t xml:space="preserve">rocess </w:t>
      </w:r>
      <w:r w:rsidR="7E678E9A" w:rsidRPr="00E5056F">
        <w:rPr>
          <w:rFonts w:cstheme="minorHAnsi"/>
          <w:sz w:val="24"/>
          <w:szCs w:val="24"/>
        </w:rPr>
        <w:t>i</w:t>
      </w:r>
      <w:r w:rsidRPr="00E5056F">
        <w:rPr>
          <w:rFonts w:cstheme="minorHAnsi"/>
          <w:sz w:val="24"/>
          <w:szCs w:val="24"/>
        </w:rPr>
        <w:t>mprovement)</w:t>
      </w:r>
    </w:p>
    <w:p w14:paraId="2758C1E1" w14:textId="7009FA96" w:rsidR="270448FF" w:rsidRPr="00E5056F" w:rsidRDefault="270448FF"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 xml:space="preserve">NIST 800-30 (Performance-based </w:t>
      </w:r>
      <w:r w:rsidR="7A18B084" w:rsidRPr="00E5056F">
        <w:rPr>
          <w:rFonts w:cstheme="minorHAnsi"/>
          <w:sz w:val="24"/>
          <w:szCs w:val="24"/>
        </w:rPr>
        <w:t>r</w:t>
      </w:r>
      <w:r w:rsidRPr="00E5056F">
        <w:rPr>
          <w:rFonts w:cstheme="minorHAnsi"/>
          <w:sz w:val="24"/>
          <w:szCs w:val="24"/>
        </w:rPr>
        <w:t xml:space="preserve">isk </w:t>
      </w:r>
      <w:r w:rsidR="49692664" w:rsidRPr="00E5056F">
        <w:rPr>
          <w:rFonts w:cstheme="minorHAnsi"/>
          <w:sz w:val="24"/>
          <w:szCs w:val="24"/>
        </w:rPr>
        <w:t>m</w:t>
      </w:r>
      <w:r w:rsidRPr="00E5056F">
        <w:rPr>
          <w:rFonts w:cstheme="minorHAnsi"/>
          <w:sz w:val="24"/>
          <w:szCs w:val="24"/>
        </w:rPr>
        <w:t>onitoring)</w:t>
      </w:r>
    </w:p>
    <w:p w14:paraId="5769CEA1" w14:textId="70BC3384" w:rsidR="02682572" w:rsidRPr="00E5056F" w:rsidRDefault="02682572"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NIST 800-53 CA-2, CA-7</w:t>
      </w:r>
    </w:p>
    <w:p w14:paraId="4629D18E" w14:textId="0002D176" w:rsidR="54905DFA" w:rsidRPr="00E5056F" w:rsidRDefault="54905DFA" w:rsidP="00E5056F">
      <w:pPr>
        <w:pStyle w:val="ListParagraph"/>
        <w:widowControl w:val="0"/>
        <w:numPr>
          <w:ilvl w:val="2"/>
          <w:numId w:val="10"/>
        </w:numPr>
        <w:spacing w:line="360" w:lineRule="auto"/>
        <w:rPr>
          <w:rFonts w:cstheme="minorHAnsi"/>
          <w:sz w:val="24"/>
          <w:szCs w:val="24"/>
        </w:rPr>
      </w:pPr>
      <w:r w:rsidRPr="00E5056F">
        <w:rPr>
          <w:rFonts w:cstheme="minorHAnsi"/>
          <w:sz w:val="24"/>
          <w:szCs w:val="24"/>
        </w:rPr>
        <w:t xml:space="preserve">NISTIR 7622 (Supplier </w:t>
      </w:r>
      <w:r w:rsidR="60304456" w:rsidRPr="00E5056F">
        <w:rPr>
          <w:rFonts w:cstheme="minorHAnsi"/>
          <w:sz w:val="24"/>
          <w:szCs w:val="24"/>
        </w:rPr>
        <w:t>p</w:t>
      </w:r>
      <w:r w:rsidRPr="00E5056F">
        <w:rPr>
          <w:rFonts w:cstheme="minorHAnsi"/>
          <w:sz w:val="24"/>
          <w:szCs w:val="24"/>
        </w:rPr>
        <w:t xml:space="preserve">erformance </w:t>
      </w:r>
      <w:r w:rsidR="786F151A" w:rsidRPr="00E5056F">
        <w:rPr>
          <w:rFonts w:cstheme="minorHAnsi"/>
          <w:sz w:val="24"/>
          <w:szCs w:val="24"/>
        </w:rPr>
        <w:t>m</w:t>
      </w:r>
      <w:r w:rsidRPr="00E5056F">
        <w:rPr>
          <w:rFonts w:cstheme="minorHAnsi"/>
          <w:sz w:val="24"/>
          <w:szCs w:val="24"/>
        </w:rPr>
        <w:t>etrics)</w:t>
      </w:r>
    </w:p>
    <w:p w14:paraId="6807A4AD" w14:textId="2DEA0C7B" w:rsidR="00A57665" w:rsidRPr="00C1251E" w:rsidRDefault="00CA50FB" w:rsidP="00C1251E">
      <w:pPr>
        <w:widowControl w:val="0"/>
        <w:spacing w:line="360" w:lineRule="auto"/>
        <w:rPr>
          <w:snapToGrid w:val="0"/>
          <w:sz w:val="24"/>
          <w:szCs w:val="24"/>
        </w:rPr>
      </w:pPr>
      <w:bookmarkStart w:id="10" w:name="_Toc335680535"/>
      <w:r w:rsidRPr="00C1251E">
        <w:rPr>
          <w:rStyle w:val="Heading1Char"/>
        </w:rPr>
        <w:t xml:space="preserve">Association of </w:t>
      </w:r>
      <w:r w:rsidR="00C1251E" w:rsidRPr="00C1251E">
        <w:rPr>
          <w:rStyle w:val="Heading1Char"/>
        </w:rPr>
        <w:t>C</w:t>
      </w:r>
      <w:r w:rsidRPr="00C1251E">
        <w:rPr>
          <w:rStyle w:val="Heading1Char"/>
        </w:rPr>
        <w:t xml:space="preserve">ontrols to </w:t>
      </w:r>
      <w:r w:rsidR="00C1251E" w:rsidRPr="00C1251E">
        <w:rPr>
          <w:rStyle w:val="Heading1Char"/>
        </w:rPr>
        <w:t>S</w:t>
      </w:r>
      <w:r w:rsidR="002734D8" w:rsidRPr="00C1251E">
        <w:rPr>
          <w:rStyle w:val="Heading1Char"/>
        </w:rPr>
        <w:t xml:space="preserve">upply </w:t>
      </w:r>
      <w:r w:rsidR="00C1251E" w:rsidRPr="00C1251E">
        <w:rPr>
          <w:rStyle w:val="Heading1Char"/>
        </w:rPr>
        <w:t>C</w:t>
      </w:r>
      <w:r w:rsidR="002734D8" w:rsidRPr="00C1251E">
        <w:rPr>
          <w:rStyle w:val="Heading1Char"/>
        </w:rPr>
        <w:t xml:space="preserve">hain </w:t>
      </w:r>
      <w:r w:rsidR="00C1251E" w:rsidRPr="00C1251E">
        <w:rPr>
          <w:rStyle w:val="Heading1Char"/>
        </w:rPr>
        <w:t>E</w:t>
      </w:r>
      <w:r w:rsidR="002734D8" w:rsidRPr="00C1251E">
        <w:rPr>
          <w:rStyle w:val="Heading1Char"/>
        </w:rPr>
        <w:t>ntities</w:t>
      </w:r>
      <w:bookmarkEnd w:id="10"/>
      <w:r w:rsidR="003277C6" w:rsidRPr="220A9ECB">
        <w:rPr>
          <w:snapToGrid w:val="0"/>
          <w:sz w:val="24"/>
          <w:szCs w:val="24"/>
        </w:rPr>
        <w:t xml:space="preserve"> </w:t>
      </w:r>
      <w:r w:rsidR="00150BFE" w:rsidRPr="220A9ECB">
        <w:rPr>
          <w:snapToGrid w:val="0"/>
          <w:sz w:val="24"/>
          <w:szCs w:val="24"/>
        </w:rPr>
        <w:t>–</w:t>
      </w:r>
      <w:r w:rsidR="003277C6" w:rsidRPr="220A9ECB">
        <w:rPr>
          <w:snapToGrid w:val="0"/>
          <w:sz w:val="24"/>
          <w:szCs w:val="24"/>
        </w:rPr>
        <w:t xml:space="preserve"> </w:t>
      </w:r>
      <w:r w:rsidR="007F3EC1">
        <w:rPr>
          <w:snapToGrid w:val="0"/>
          <w:sz w:val="24"/>
          <w:szCs w:val="24"/>
        </w:rPr>
        <w:t>[Team Member 2]</w:t>
      </w:r>
    </w:p>
    <w:p w14:paraId="5829D6BF" w14:textId="6C5E90EB" w:rsidR="7E8356DB" w:rsidRDefault="7E8356DB" w:rsidP="5FF58DEE">
      <w:pPr>
        <w:shd w:val="clear" w:color="auto" w:fill="FFFFFF" w:themeFill="background1"/>
        <w:spacing w:before="240" w:after="0"/>
      </w:pPr>
      <w:r w:rsidRPr="5FF58DEE">
        <w:rPr>
          <w:rFonts w:ascii="Calibri" w:eastAsia="Calibri" w:hAnsi="Calibri" w:cs="Calibri"/>
          <w:color w:val="000000" w:themeColor="text1"/>
        </w:rPr>
        <w:lastRenderedPageBreak/>
        <w:t>To mitigate these risks effectively, WBYT has outlined several proactive strategies. Technical risks will be minimized through comprehensive COTS security vetting before integration, rigorous software testing focused on life-critical reliability metrics, and prototype evaluations for the CDU to refine usability requirements. Operational risk mitigation will involve pilot usability workshops to incorporate user feedback into the CDU design, enhanced communication protocols to mitigate interoperability concerns, and improved documentation practices to support post-deployment operations. Compliance risks will be managed through the establishment of a compliance review framework integrating NIST 800-53 and ISO 12207-2008 standards, regular audits to track adherence, and in-process reviews to enhance transparency throughout development. A zero-trust architecture operates on the principle that no user or device, regardless of prior authorization, should not be inherently trusted, requiring continuous validation at every access point. Regardless of prior authorization to be inherently trusted, it requires continuous validation. This table provides a comprehensive and structured view of how WBYT applies Defense in Depth across all aspects of its cybersecurity strategy. Each layer works to prevent, detect, and respond to potential security incidents, ensuring that the bank’s operations are safeguarded at every level.</w:t>
      </w:r>
    </w:p>
    <w:p w14:paraId="3004FC82" w14:textId="7400CFBA" w:rsidR="7E8356DB" w:rsidRDefault="7E8356DB" w:rsidP="5FF58DEE">
      <w:pPr>
        <w:shd w:val="clear" w:color="auto" w:fill="FFFFFF" w:themeFill="background1"/>
        <w:spacing w:after="0"/>
      </w:pPr>
      <w:r w:rsidRPr="5FF58DEE">
        <w:rPr>
          <w:rFonts w:ascii="Calibri" w:eastAsia="Calibri" w:hAnsi="Calibri" w:cs="Calibri"/>
          <w:color w:val="000000" w:themeColor="text1"/>
        </w:rPr>
        <w:t xml:space="preserve">Supply chain risks will be mitigated by requiring subcontractor security assurance documentation, conducting penetration testing to detect potential vulnerabilities, and implementing a supply chain oversight process to improve accountability. </w:t>
      </w:r>
    </w:p>
    <w:p w14:paraId="53827663" w14:textId="6391C162" w:rsidR="7E8356DB" w:rsidRDefault="7E8356DB" w:rsidP="5FF58DEE">
      <w:pPr>
        <w:shd w:val="clear" w:color="auto" w:fill="FFFFFF" w:themeFill="background1"/>
        <w:spacing w:after="0"/>
      </w:pPr>
      <w:r w:rsidRPr="5FF58DEE">
        <w:rPr>
          <w:rFonts w:ascii="Calibri" w:eastAsia="Calibri" w:hAnsi="Calibri" w:cs="Calibri"/>
          <w:color w:val="000000" w:themeColor="text1"/>
        </w:rPr>
        <w:t xml:space="preserve">To ensure continuous risk monitoring and reporting, WBYT will conduct quarterly security summits where key stakeholders can evaluate risk management progress, use an incident metrics dashboard for real-time tracking, automate compliance reports for executive oversight, and conduct periodic risk reviews across the project lifecycle. By embedding these proactive measures into its acquisition process, WBYT aims to secure the GPS/CDU upgrade while maintaining compliance, operational reliability, and supply chain integrity. </w:t>
      </w:r>
    </w:p>
    <w:p w14:paraId="70DC26DA" w14:textId="5898889E" w:rsidR="7E8356DB" w:rsidRDefault="7E8356DB" w:rsidP="5FF58DEE">
      <w:pPr>
        <w:spacing w:before="240" w:after="240"/>
      </w:pPr>
      <w:r w:rsidRPr="5FF58DEE">
        <w:rPr>
          <w:rFonts w:ascii="Calibri" w:eastAsia="Calibri" w:hAnsi="Calibri" w:cs="Calibri"/>
          <w:color w:val="000000" w:themeColor="text1"/>
        </w:rPr>
        <w:t>LAYER DESCRIPTION</w:t>
      </w:r>
    </w:p>
    <w:p w14:paraId="604D507C" w14:textId="33312417" w:rsidR="7E8356DB" w:rsidRDefault="7E8356DB" w:rsidP="5FF58DEE">
      <w:pPr>
        <w:spacing w:before="240" w:after="240"/>
      </w:pPr>
      <w:r w:rsidRPr="5FF58DEE">
        <w:rPr>
          <w:rFonts w:ascii="Calibri" w:eastAsia="Calibri" w:hAnsi="Calibri" w:cs="Calibri"/>
          <w:color w:val="000000" w:themeColor="text1"/>
        </w:rPr>
        <w:t>Physical Security WBYT’s data centers are equipped with advanced physical security measures, such as biometric access controls, security guards, and 24/7 surveillance, to protect sensitive financial data from unauthorized physical access.</w:t>
      </w:r>
    </w:p>
    <w:p w14:paraId="39890734" w14:textId="108C1464" w:rsidR="7E8356DB" w:rsidRDefault="7E8356DB" w:rsidP="5FF58DEE">
      <w:pPr>
        <w:spacing w:before="240" w:after="240"/>
      </w:pPr>
      <w:r w:rsidRPr="5FF58DEE">
        <w:rPr>
          <w:rFonts w:ascii="Calibri" w:eastAsia="Calibri" w:hAnsi="Calibri" w:cs="Calibri"/>
          <w:color w:val="000000" w:themeColor="text1"/>
        </w:rPr>
        <w:t>Perimeter Security WBYT employs advanced firewalls, intrusion detection/prevention systems, and secure remote access protocols to protect the perimeter of its digital infrastructure and prevent external attacks.</w:t>
      </w:r>
    </w:p>
    <w:p w14:paraId="36C7E156" w14:textId="365643C9" w:rsidR="7E8356DB" w:rsidRDefault="7E8356DB" w:rsidP="5FF58DEE">
      <w:pPr>
        <w:spacing w:before="240" w:after="240"/>
      </w:pPr>
      <w:r w:rsidRPr="5FF58DEE">
        <w:rPr>
          <w:rFonts w:ascii="Calibri" w:eastAsia="Calibri" w:hAnsi="Calibri" w:cs="Calibri"/>
          <w:color w:val="000000" w:themeColor="text1"/>
        </w:rPr>
        <w:t>Network Security Internal network traffic is segmented using VLANs and secured through internal firewalls, ensuring that any breach on one segment does not compromise other parts of the network. WBYT uses encrypted communication channels (VPNs, SSL/TLS) for all financial transactions.</w:t>
      </w:r>
    </w:p>
    <w:p w14:paraId="60EA7F5A" w14:textId="4E633606" w:rsidR="7E8356DB" w:rsidRDefault="7E8356DB" w:rsidP="5FF58DEE">
      <w:pPr>
        <w:spacing w:before="240" w:after="240"/>
      </w:pPr>
      <w:r w:rsidRPr="5FF58DEE">
        <w:rPr>
          <w:rFonts w:ascii="Calibri" w:eastAsia="Calibri" w:hAnsi="Calibri" w:cs="Calibri"/>
          <w:color w:val="000000" w:themeColor="text1"/>
        </w:rPr>
        <w:t>Endpoint Security WBYT ensures that all endpoints (computers, mobile devices, ATMs) have antivirus software, encryption, and are monitored by Endpoint Detection &amp; Response solutions to protect against malware and unauthorized access</w:t>
      </w:r>
    </w:p>
    <w:p w14:paraId="1562793A" w14:textId="4F44145C" w:rsidR="7E8356DB" w:rsidRDefault="7E8356DB" w:rsidP="5FF58DEE">
      <w:pPr>
        <w:spacing w:before="240" w:after="240"/>
      </w:pPr>
      <w:r w:rsidRPr="5FF58DEE">
        <w:rPr>
          <w:rFonts w:ascii="Calibri" w:eastAsia="Calibri" w:hAnsi="Calibri" w:cs="Calibri"/>
          <w:color w:val="000000" w:themeColor="text1"/>
        </w:rPr>
        <w:lastRenderedPageBreak/>
        <w:t>Application Security WBYT’s applications, such as mobile banking and online account management, are developed with secure coding practices and regularly tested for vulnerabilities. A Web Application Firewall protects online platforms from attacks like SQL injection or cross-site scripting.</w:t>
      </w:r>
    </w:p>
    <w:p w14:paraId="41BA868E" w14:textId="006A2FA7" w:rsidR="7E8356DB" w:rsidRDefault="7E8356DB" w:rsidP="5FF58DEE">
      <w:pPr>
        <w:spacing w:before="240" w:after="240"/>
      </w:pPr>
      <w:r w:rsidRPr="5FF58DEE">
        <w:rPr>
          <w:rFonts w:ascii="Calibri" w:eastAsia="Calibri" w:hAnsi="Calibri" w:cs="Calibri"/>
          <w:color w:val="000000" w:themeColor="text1"/>
        </w:rPr>
        <w:t>Data Security WBYT protects sensitive customer data such as account details, transactions with encryption at rest and in transit. Data Loss Prevention tools and regular backups ensure the integrity and availability of critical financial data.</w:t>
      </w:r>
    </w:p>
    <w:p w14:paraId="059A9102" w14:textId="06D62A55" w:rsidR="7E8356DB" w:rsidRDefault="7E8356DB" w:rsidP="5FF58DEE">
      <w:pPr>
        <w:spacing w:before="240" w:after="240"/>
      </w:pPr>
      <w:r w:rsidRPr="5FF58DEE">
        <w:rPr>
          <w:rFonts w:ascii="Calibri" w:eastAsia="Calibri" w:hAnsi="Calibri" w:cs="Calibri"/>
          <w:color w:val="000000" w:themeColor="text1"/>
        </w:rPr>
        <w:t>Identity and Access Management Only authorized employees have access to sensitive systems and accounts, facilitated by multi-factor authentication, role-based access control, and Single Sign-On.</w:t>
      </w:r>
    </w:p>
    <w:p w14:paraId="0E33743A" w14:textId="16A845AF" w:rsidR="7E8356DB" w:rsidRDefault="7E8356DB" w:rsidP="5FF58DEE">
      <w:pPr>
        <w:spacing w:before="240" w:after="240"/>
      </w:pPr>
      <w:r w:rsidRPr="5FF58DEE">
        <w:rPr>
          <w:rFonts w:ascii="Calibri" w:eastAsia="Calibri" w:hAnsi="Calibri" w:cs="Calibri"/>
          <w:color w:val="000000" w:themeColor="text1"/>
        </w:rPr>
        <w:t>Security Awareness and Training WBYT provides continuous security training for its employees, with a focus on detecting phishing attempts, safe handling of customer data, and complying with financial regulations.</w:t>
      </w:r>
    </w:p>
    <w:p w14:paraId="6F992510" w14:textId="0B42B13D" w:rsidR="7E8356DB" w:rsidRDefault="7E8356DB" w:rsidP="5FF58DEE">
      <w:pPr>
        <w:spacing w:before="240" w:after="240"/>
      </w:pPr>
      <w:r w:rsidRPr="5FF58DEE">
        <w:rPr>
          <w:rFonts w:ascii="Calibri" w:eastAsia="Calibri" w:hAnsi="Calibri" w:cs="Calibri"/>
          <w:color w:val="000000" w:themeColor="text1"/>
        </w:rPr>
        <w:t>Monitoring and Response WBYT employs a Security Operations Center that monitors network activity for suspicious behavior using Security Information and Event Management systems. Incident response plans are in place to respond to breaches and mitigate damage.</w:t>
      </w:r>
    </w:p>
    <w:p w14:paraId="40D72369" w14:textId="4E3E7598" w:rsidR="7E8356DB" w:rsidRDefault="7E8356DB" w:rsidP="5FF58DEE">
      <w:pPr>
        <w:spacing w:before="240" w:after="240"/>
      </w:pPr>
      <w:r w:rsidRPr="5FF58DEE">
        <w:rPr>
          <w:rFonts w:ascii="Calibri" w:eastAsia="Calibri" w:hAnsi="Calibri" w:cs="Calibri"/>
          <w:color w:val="000000" w:themeColor="text1"/>
        </w:rPr>
        <w:t>Governance, Risk and Compliance WBYT adheres to financial industry regulations such as PCI-DSS and GDPR and conducts regular risk assessments, audits, and compliance checks to ensure the bank’s security policies are effective and aligned with legal requirements.</w:t>
      </w:r>
    </w:p>
    <w:p w14:paraId="3C7DC244" w14:textId="504AC0FD" w:rsidR="5FF58DEE" w:rsidRDefault="5FF58DEE" w:rsidP="5FF58DEE">
      <w:pPr>
        <w:widowControl w:val="0"/>
        <w:spacing w:line="360" w:lineRule="auto"/>
        <w:rPr>
          <w:sz w:val="24"/>
          <w:szCs w:val="24"/>
        </w:rPr>
      </w:pPr>
    </w:p>
    <w:p w14:paraId="5B28FAA1" w14:textId="0407263C" w:rsidR="00B37998" w:rsidRPr="00A123D7" w:rsidRDefault="00A57665" w:rsidP="00A123D7">
      <w:pPr>
        <w:widowControl w:val="0"/>
        <w:spacing w:line="360" w:lineRule="auto"/>
        <w:rPr>
          <w:snapToGrid w:val="0"/>
          <w:sz w:val="24"/>
          <w:szCs w:val="24"/>
        </w:rPr>
      </w:pPr>
      <w:bookmarkStart w:id="11" w:name="_Toc2000243133"/>
      <w:r w:rsidRPr="220A9ECB">
        <w:rPr>
          <w:rStyle w:val="Heading1Char"/>
        </w:rPr>
        <w:t xml:space="preserve">Detail of </w:t>
      </w:r>
      <w:r w:rsidR="00A123D7" w:rsidRPr="220A9ECB">
        <w:rPr>
          <w:rStyle w:val="Heading1Char"/>
        </w:rPr>
        <w:t>I</w:t>
      </w:r>
      <w:r w:rsidR="00CA50FB" w:rsidRPr="220A9ECB">
        <w:rPr>
          <w:rStyle w:val="Heading1Char"/>
        </w:rPr>
        <w:t>nterdependencies</w:t>
      </w:r>
      <w:r w:rsidR="002734D8" w:rsidRPr="220A9ECB">
        <w:rPr>
          <w:rStyle w:val="Heading1Char"/>
        </w:rPr>
        <w:t xml:space="preserve"> </w:t>
      </w:r>
      <w:r w:rsidR="00A123D7" w:rsidRPr="220A9ECB">
        <w:rPr>
          <w:rStyle w:val="Heading1Char"/>
        </w:rPr>
        <w:t>B</w:t>
      </w:r>
      <w:r w:rsidR="002734D8" w:rsidRPr="220A9ECB">
        <w:rPr>
          <w:rStyle w:val="Heading1Char"/>
        </w:rPr>
        <w:t xml:space="preserve">etween </w:t>
      </w:r>
      <w:r w:rsidR="00A123D7" w:rsidRPr="220A9ECB">
        <w:rPr>
          <w:rStyle w:val="Heading1Char"/>
        </w:rPr>
        <w:t>L</w:t>
      </w:r>
      <w:r w:rsidR="002734D8" w:rsidRPr="220A9ECB">
        <w:rPr>
          <w:rStyle w:val="Heading1Char"/>
        </w:rPr>
        <w:t>evels</w:t>
      </w:r>
      <w:bookmarkEnd w:id="11"/>
      <w:r w:rsidR="00A123D7" w:rsidRPr="220A9ECB">
        <w:rPr>
          <w:snapToGrid w:val="0"/>
          <w:sz w:val="24"/>
          <w:szCs w:val="24"/>
        </w:rPr>
        <w:t xml:space="preserve"> – </w:t>
      </w:r>
      <w:r w:rsidR="007F3EC1">
        <w:rPr>
          <w:snapToGrid w:val="0"/>
          <w:sz w:val="24"/>
          <w:szCs w:val="24"/>
        </w:rPr>
        <w:t>[Team Member 3]</w:t>
      </w:r>
    </w:p>
    <w:p w14:paraId="3762792D" w14:textId="7C6AD406" w:rsidR="52DC1753" w:rsidRDefault="52DC1753"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 xml:space="preserve">First, we start with Technical Interdependencies. The GPS/CDU system has many different layers of technical integration, each one relying on the previous. Besides having a linear dependency, there are also other interdependent detailed factors as well. First is the GPS, which directly relies upon the existing F-16 Nav system. The GPS was originally developed for Army helicopters. While considered COTS, it </w:t>
      </w:r>
      <w:proofErr w:type="gramStart"/>
      <w:r w:rsidRPr="220A9ECB">
        <w:rPr>
          <w:rFonts w:ascii="Calibri" w:eastAsia="Calibri" w:hAnsi="Calibri" w:cs="Calibri"/>
          <w:color w:val="000000" w:themeColor="text1"/>
          <w:sz w:val="24"/>
          <w:szCs w:val="24"/>
        </w:rPr>
        <w:t>has to</w:t>
      </w:r>
      <w:proofErr w:type="gramEnd"/>
      <w:r w:rsidRPr="220A9ECB">
        <w:rPr>
          <w:rFonts w:ascii="Calibri" w:eastAsia="Calibri" w:hAnsi="Calibri" w:cs="Calibri"/>
          <w:color w:val="000000" w:themeColor="text1"/>
          <w:sz w:val="24"/>
          <w:szCs w:val="24"/>
        </w:rPr>
        <w:t xml:space="preserve"> go through cycles of modification to work with F-16 onboard systems which were never intended for this interface. Therefore, a dependency is created on software compatibility and integration without hardware upgrades. Second is the GPS reliance on the CDU. This means that development for the CDU and GPS must rely on each other during planning, and contractors will have to work together. The GPS data must feed into the navigation system and be displayed accurately on the pilot HUD. This will be accessed through the CDU. Speaking of the CDU, it will rely heavily on pilot requirements. Pilots </w:t>
      </w:r>
      <w:r w:rsidRPr="220A9ECB">
        <w:rPr>
          <w:rFonts w:ascii="Calibri" w:eastAsia="Calibri" w:hAnsi="Calibri" w:cs="Calibri"/>
          <w:color w:val="000000" w:themeColor="text1"/>
          <w:sz w:val="24"/>
          <w:szCs w:val="24"/>
        </w:rPr>
        <w:lastRenderedPageBreak/>
        <w:t>dislike the existing CDU, so they must be involved in the prototyping, and their feedback will directly drive software development.</w:t>
      </w:r>
    </w:p>
    <w:p w14:paraId="6FFC3E07" w14:textId="3A212F7E" w:rsidR="52DC1753" w:rsidRDefault="52DC1753"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Next are Operational Dependencies. Wild Blue Yonder Technologies commits to a centralized governance structure that is headquartered in New York. The New York headquarters are responsible for strategic oversight, policy enforcement, and compliance reporting. Execution, however, depends heavily on distributed teams, subcontractors, and external vendors. Executive management and project execution therefore will be directly linked, with the former relying on the latter. The case makes it clear that project plans must integrate with other engineering plans, but metrics are not reaching upper management. This shows that there is a one-way dependency that must be corrected with policy changes. Program management is also reliant upon engineering teams. Each new project is led by a singular program manager. The manager is responsible for changes to project execution or re-planning, based on metrics from engineering. Plan owners and implementers will rely on each other.</w:t>
      </w:r>
    </w:p>
    <w:p w14:paraId="1DD2615A" w14:textId="6A0A9451" w:rsidR="52DC1753" w:rsidRDefault="52DC1753"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Finally, we touch on Interdependencies of Processes. Software development cannot take place if it is not following the correct risk and assurance planning. WBYT mandates the frameworks of NIST SP 800-30, 800-53, and NISTIR 7622 on top of ISO 12207-2008. These documents link each process step to security and compliance goals. Therefore, compliance directly impacts deliverables. This also includes testing and metrics. There exists a large dependency gap that is impacting risk visibility and decision-making at high levels. Assurance tracking does exist, but as stated earlier, does not roll up all the way to corporate leadership. Lastly, compliance is going to be reliant on vendor documentation. Required documents must be delivered by vendors in support of both DoD and Air Force contractual compliance as well as following WBYT internal risk planning. Without these documents, standards are not aligned, and assurance cases and summits cannot proceed.</w:t>
      </w:r>
    </w:p>
    <w:p w14:paraId="761A9C0A" w14:textId="7F9DD1F8" w:rsidR="00A57665" w:rsidRDefault="7DDEA604" w:rsidP="00A123D7">
      <w:pPr>
        <w:widowControl w:val="0"/>
        <w:spacing w:line="360" w:lineRule="auto"/>
        <w:rPr>
          <w:snapToGrid w:val="0"/>
          <w:sz w:val="24"/>
          <w:szCs w:val="24"/>
        </w:rPr>
      </w:pPr>
      <w:bookmarkStart w:id="12" w:name="_Toc994275401"/>
      <w:r w:rsidRPr="006E45C7">
        <w:rPr>
          <w:rStyle w:val="Heading1Char"/>
        </w:rPr>
        <w:t xml:space="preserve">Documentation </w:t>
      </w:r>
      <w:r w:rsidR="00A123D7" w:rsidRPr="006E45C7">
        <w:rPr>
          <w:rStyle w:val="Heading1Char"/>
        </w:rPr>
        <w:t>C</w:t>
      </w:r>
      <w:r w:rsidRPr="006E45C7">
        <w:rPr>
          <w:rStyle w:val="Heading1Char"/>
        </w:rPr>
        <w:t>onsiderations</w:t>
      </w:r>
      <w:r w:rsidR="002734D8" w:rsidRPr="006E45C7">
        <w:rPr>
          <w:rStyle w:val="Heading1Char"/>
        </w:rPr>
        <w:t xml:space="preserve"> </w:t>
      </w:r>
      <w:r w:rsidR="00A123D7" w:rsidRPr="006E45C7">
        <w:rPr>
          <w:rStyle w:val="Heading1Char"/>
        </w:rPr>
        <w:t>B</w:t>
      </w:r>
      <w:r w:rsidR="002734D8" w:rsidRPr="006E45C7">
        <w:rPr>
          <w:rStyle w:val="Heading1Char"/>
        </w:rPr>
        <w:t xml:space="preserve">etween </w:t>
      </w:r>
      <w:r w:rsidR="00A123D7" w:rsidRPr="006E45C7">
        <w:rPr>
          <w:rStyle w:val="Heading1Char"/>
        </w:rPr>
        <w:t>L</w:t>
      </w:r>
      <w:r w:rsidR="002734D8" w:rsidRPr="006E45C7">
        <w:rPr>
          <w:rStyle w:val="Heading1Char"/>
        </w:rPr>
        <w:t>evels</w:t>
      </w:r>
      <w:bookmarkEnd w:id="12"/>
      <w:r w:rsidR="00A123D7" w:rsidRPr="220A9ECB">
        <w:rPr>
          <w:snapToGrid w:val="0"/>
          <w:sz w:val="24"/>
          <w:szCs w:val="24"/>
        </w:rPr>
        <w:t xml:space="preserve"> – </w:t>
      </w:r>
      <w:r w:rsidR="007F3EC1">
        <w:rPr>
          <w:snapToGrid w:val="0"/>
          <w:sz w:val="24"/>
          <w:szCs w:val="24"/>
        </w:rPr>
        <w:t>[Team Member 1]</w:t>
      </w:r>
    </w:p>
    <w:p w14:paraId="30AD401F" w14:textId="77777777" w:rsidR="006E45C7" w:rsidRPr="00E5056F" w:rsidRDefault="006E45C7" w:rsidP="006E45C7">
      <w:pPr>
        <w:widowControl w:val="0"/>
        <w:spacing w:line="360" w:lineRule="auto"/>
        <w:rPr>
          <w:rFonts w:eastAsia="Calibri" w:cstheme="minorHAnsi"/>
          <w:sz w:val="24"/>
          <w:szCs w:val="24"/>
        </w:rPr>
      </w:pPr>
      <w:r w:rsidRPr="00E5056F">
        <w:rPr>
          <w:rFonts w:eastAsia="Calibri" w:cstheme="minorHAnsi"/>
          <w:sz w:val="24"/>
          <w:szCs w:val="24"/>
        </w:rPr>
        <w:t>The GPS/CDU upgrade project uses a layered assurance structure where each level builds upon the one beneath it. This ensures that all claims about the system’s safety and security are backed by traceable evidence and validated processes throughout the development lifecycle.</w:t>
      </w:r>
    </w:p>
    <w:p w14:paraId="0181AA5A" w14:textId="77777777" w:rsidR="006E45C7" w:rsidRPr="00E5056F" w:rsidRDefault="006E45C7" w:rsidP="006E45C7">
      <w:pPr>
        <w:widowControl w:val="0"/>
        <w:numPr>
          <w:ilvl w:val="0"/>
          <w:numId w:val="2"/>
        </w:numPr>
        <w:spacing w:line="360" w:lineRule="auto"/>
        <w:ind w:left="0"/>
        <w:rPr>
          <w:rFonts w:eastAsia="Calibri" w:cstheme="minorHAnsi"/>
          <w:sz w:val="24"/>
          <w:szCs w:val="24"/>
        </w:rPr>
      </w:pPr>
      <w:r w:rsidRPr="00E5056F">
        <w:rPr>
          <w:rFonts w:eastAsia="Calibri" w:cstheme="minorHAnsi"/>
          <w:b/>
          <w:bCs/>
          <w:sz w:val="24"/>
          <w:szCs w:val="24"/>
        </w:rPr>
        <w:lastRenderedPageBreak/>
        <w:t>System Level Assurance</w:t>
      </w:r>
      <w:r w:rsidRPr="00E5056F">
        <w:rPr>
          <w:rFonts w:cstheme="minorHAnsi"/>
          <w:sz w:val="24"/>
          <w:szCs w:val="24"/>
        </w:rPr>
        <w:br/>
      </w:r>
      <w:r w:rsidRPr="00E5056F">
        <w:rPr>
          <w:rFonts w:eastAsia="Calibri" w:cstheme="minorHAnsi"/>
          <w:sz w:val="24"/>
          <w:szCs w:val="24"/>
        </w:rPr>
        <w:t xml:space="preserve"> This is the highest level and represents the overall claim that the GPS/CDU system is safe, secure, and ready for operational deployment. It depends on the verified performance and integration of all subsystems, including compliance with testing, documentation, and risk controls.</w:t>
      </w:r>
    </w:p>
    <w:p w14:paraId="6670DDF0" w14:textId="77777777" w:rsidR="006E45C7" w:rsidRPr="00E5056F" w:rsidRDefault="006E45C7" w:rsidP="006E45C7">
      <w:pPr>
        <w:widowControl w:val="0"/>
        <w:numPr>
          <w:ilvl w:val="0"/>
          <w:numId w:val="2"/>
        </w:numPr>
        <w:spacing w:line="360" w:lineRule="auto"/>
        <w:ind w:left="0"/>
        <w:rPr>
          <w:rFonts w:eastAsia="Calibri" w:cstheme="minorHAnsi"/>
          <w:sz w:val="24"/>
          <w:szCs w:val="24"/>
        </w:rPr>
      </w:pPr>
      <w:r w:rsidRPr="00E5056F">
        <w:rPr>
          <w:rFonts w:eastAsia="Calibri" w:cstheme="minorHAnsi"/>
          <w:b/>
          <w:bCs/>
          <w:sz w:val="24"/>
          <w:szCs w:val="24"/>
        </w:rPr>
        <w:t>Subsystem Level Assurance</w:t>
      </w:r>
      <w:r w:rsidRPr="00E5056F">
        <w:rPr>
          <w:rFonts w:cstheme="minorHAnsi"/>
          <w:sz w:val="24"/>
          <w:szCs w:val="24"/>
        </w:rPr>
        <w:br/>
      </w:r>
      <w:r w:rsidRPr="00E5056F">
        <w:rPr>
          <w:rFonts w:eastAsia="Calibri" w:cstheme="minorHAnsi"/>
          <w:sz w:val="24"/>
          <w:szCs w:val="24"/>
        </w:rPr>
        <w:t xml:space="preserve"> This level focuses on individual components such as the GPS module, the Control Display Unit (CDU), and the Head-Up Display (HUD) interface. Subsystem assurance depends on successful code modifications, secure interfaces, correct functionality, and pilot feedback on usability.</w:t>
      </w:r>
    </w:p>
    <w:p w14:paraId="12FF3694" w14:textId="77777777" w:rsidR="006E45C7" w:rsidRPr="00E5056F" w:rsidRDefault="006E45C7" w:rsidP="006E45C7">
      <w:pPr>
        <w:widowControl w:val="0"/>
        <w:numPr>
          <w:ilvl w:val="0"/>
          <w:numId w:val="2"/>
        </w:numPr>
        <w:spacing w:line="360" w:lineRule="auto"/>
        <w:ind w:left="0"/>
        <w:rPr>
          <w:rFonts w:eastAsia="Calibri" w:cstheme="minorHAnsi"/>
          <w:sz w:val="24"/>
          <w:szCs w:val="24"/>
        </w:rPr>
      </w:pPr>
      <w:r w:rsidRPr="00E5056F">
        <w:rPr>
          <w:rFonts w:eastAsia="Calibri" w:cstheme="minorHAnsi"/>
          <w:b/>
          <w:bCs/>
          <w:sz w:val="24"/>
          <w:szCs w:val="24"/>
        </w:rPr>
        <w:t>Component level Assurance</w:t>
      </w:r>
      <w:r w:rsidRPr="00E5056F">
        <w:rPr>
          <w:rFonts w:cstheme="minorHAnsi"/>
          <w:sz w:val="24"/>
          <w:szCs w:val="24"/>
        </w:rPr>
        <w:br/>
      </w:r>
      <w:r w:rsidRPr="00E5056F">
        <w:rPr>
          <w:rFonts w:eastAsia="Calibri" w:cstheme="minorHAnsi"/>
          <w:sz w:val="24"/>
          <w:szCs w:val="24"/>
        </w:rPr>
        <w:t xml:space="preserve"> At this level, the focus is on individual software modules, modified COTS components, and configuration elements. Assurance here is supported by validated source code (including static/dynamic analysis), configuration management, and software provenance checks.</w:t>
      </w:r>
    </w:p>
    <w:p w14:paraId="63DD8A67" w14:textId="77777777" w:rsidR="006E45C7" w:rsidRPr="00B37998" w:rsidRDefault="006E45C7" w:rsidP="006E45C7">
      <w:pPr>
        <w:widowControl w:val="0"/>
        <w:numPr>
          <w:ilvl w:val="0"/>
          <w:numId w:val="2"/>
        </w:numPr>
        <w:spacing w:line="360" w:lineRule="auto"/>
        <w:ind w:left="0"/>
        <w:rPr>
          <w:rFonts w:eastAsia="Calibri" w:cstheme="minorHAnsi"/>
          <w:sz w:val="24"/>
          <w:szCs w:val="24"/>
        </w:rPr>
      </w:pPr>
      <w:r w:rsidRPr="00E5056F">
        <w:rPr>
          <w:rFonts w:eastAsia="Calibri" w:cstheme="minorHAnsi"/>
          <w:b/>
          <w:bCs/>
          <w:sz w:val="24"/>
          <w:szCs w:val="24"/>
        </w:rPr>
        <w:t>Evidence Level Assurance</w:t>
      </w:r>
      <w:r w:rsidRPr="00E5056F">
        <w:rPr>
          <w:rFonts w:cstheme="minorHAnsi"/>
          <w:sz w:val="24"/>
          <w:szCs w:val="24"/>
        </w:rPr>
        <w:br/>
      </w:r>
      <w:r w:rsidRPr="00E5056F">
        <w:rPr>
          <w:rFonts w:eastAsia="Calibri" w:cstheme="minorHAnsi"/>
          <w:sz w:val="24"/>
          <w:szCs w:val="24"/>
        </w:rPr>
        <w:t xml:space="preserve"> This is the foundation of the entire assurance structure. It includes all test plans, audit results, security metrics, defect logs, and compliance documents. These must be clearly traceable to specific claims and meet documentation standards such as ISO 12207-2008, NIST 800-53, and NISTIR 7622.</w:t>
      </w:r>
    </w:p>
    <w:p w14:paraId="45138BED" w14:textId="77777777" w:rsidR="006E45C7" w:rsidRPr="00E5056F" w:rsidRDefault="006E45C7" w:rsidP="006E45C7">
      <w:pPr>
        <w:widowControl w:val="0"/>
        <w:spacing w:line="360" w:lineRule="auto"/>
        <w:rPr>
          <w:rFonts w:eastAsia="Calibri" w:cstheme="minorHAnsi"/>
          <w:b/>
          <w:bCs/>
          <w:sz w:val="24"/>
          <w:szCs w:val="24"/>
        </w:rPr>
      </w:pPr>
      <w:r w:rsidRPr="00E5056F">
        <w:rPr>
          <w:rFonts w:eastAsia="Calibri" w:cstheme="minorHAnsi"/>
          <w:b/>
          <w:bCs/>
          <w:sz w:val="24"/>
          <w:szCs w:val="24"/>
        </w:rPr>
        <w:t>Supporting Documentation Across All Levels</w:t>
      </w:r>
    </w:p>
    <w:p w14:paraId="19EBDC44" w14:textId="77777777" w:rsidR="006E45C7" w:rsidRPr="00E5056F" w:rsidRDefault="006E45C7" w:rsidP="006E45C7">
      <w:pPr>
        <w:widowControl w:val="0"/>
        <w:spacing w:line="360" w:lineRule="auto"/>
        <w:rPr>
          <w:rFonts w:eastAsia="Calibri" w:cstheme="minorHAnsi"/>
          <w:sz w:val="24"/>
          <w:szCs w:val="24"/>
        </w:rPr>
      </w:pPr>
      <w:r w:rsidRPr="00E5056F">
        <w:rPr>
          <w:rFonts w:eastAsia="Calibri" w:cstheme="minorHAnsi"/>
          <w:sz w:val="24"/>
          <w:szCs w:val="24"/>
        </w:rPr>
        <w:t>To validate these assurance levels, the following documentation must be generated and maintained:</w:t>
      </w:r>
    </w:p>
    <w:p w14:paraId="086DD607" w14:textId="77777777" w:rsidR="006E45C7" w:rsidRPr="00E5056F" w:rsidRDefault="006E45C7" w:rsidP="006E45C7">
      <w:pPr>
        <w:widowControl w:val="0"/>
        <w:numPr>
          <w:ilvl w:val="0"/>
          <w:numId w:val="1"/>
        </w:numPr>
        <w:spacing w:line="360" w:lineRule="auto"/>
        <w:ind w:left="0"/>
        <w:rPr>
          <w:rFonts w:eastAsia="Calibri" w:cstheme="minorHAnsi"/>
          <w:sz w:val="24"/>
          <w:szCs w:val="24"/>
        </w:rPr>
      </w:pPr>
      <w:r w:rsidRPr="00E5056F">
        <w:rPr>
          <w:rFonts w:eastAsia="Calibri" w:cstheme="minorHAnsi"/>
          <w:sz w:val="24"/>
          <w:szCs w:val="24"/>
        </w:rPr>
        <w:t>Software and interface requirements and design documents (SRS, IRS, SDD, IDD)</w:t>
      </w:r>
    </w:p>
    <w:p w14:paraId="78B87C4B" w14:textId="77777777" w:rsidR="006E45C7" w:rsidRPr="00E5056F" w:rsidRDefault="006E45C7" w:rsidP="006E45C7">
      <w:pPr>
        <w:widowControl w:val="0"/>
        <w:numPr>
          <w:ilvl w:val="0"/>
          <w:numId w:val="1"/>
        </w:numPr>
        <w:spacing w:line="360" w:lineRule="auto"/>
        <w:ind w:left="0"/>
        <w:rPr>
          <w:rFonts w:eastAsia="Calibri" w:cstheme="minorHAnsi"/>
          <w:sz w:val="24"/>
          <w:szCs w:val="24"/>
        </w:rPr>
      </w:pPr>
      <w:r w:rsidRPr="00E5056F">
        <w:rPr>
          <w:rFonts w:eastAsia="Calibri" w:cstheme="minorHAnsi"/>
          <w:sz w:val="24"/>
          <w:szCs w:val="24"/>
        </w:rPr>
        <w:t>Test artifacts including test plans, test descriptions, and test reports (STP, STD, STR)</w:t>
      </w:r>
    </w:p>
    <w:p w14:paraId="58853A76" w14:textId="77777777" w:rsidR="006E45C7" w:rsidRPr="00E5056F" w:rsidRDefault="006E45C7" w:rsidP="006E45C7">
      <w:pPr>
        <w:widowControl w:val="0"/>
        <w:numPr>
          <w:ilvl w:val="0"/>
          <w:numId w:val="1"/>
        </w:numPr>
        <w:spacing w:line="360" w:lineRule="auto"/>
        <w:ind w:left="0"/>
        <w:rPr>
          <w:rFonts w:eastAsia="Calibri" w:cstheme="minorHAnsi"/>
          <w:sz w:val="24"/>
          <w:szCs w:val="24"/>
        </w:rPr>
      </w:pPr>
      <w:r w:rsidRPr="00E5056F">
        <w:rPr>
          <w:rFonts w:eastAsia="Calibri" w:cstheme="minorHAnsi"/>
          <w:sz w:val="24"/>
          <w:szCs w:val="24"/>
        </w:rPr>
        <w:t>Risk Management Plan, Assurance Case Management Plan (ACMP), and Configuration Management Plan (SCMP)</w:t>
      </w:r>
    </w:p>
    <w:p w14:paraId="0A20AC65" w14:textId="77777777" w:rsidR="006E45C7" w:rsidRPr="00E5056F" w:rsidRDefault="006E45C7" w:rsidP="006E45C7">
      <w:pPr>
        <w:widowControl w:val="0"/>
        <w:numPr>
          <w:ilvl w:val="0"/>
          <w:numId w:val="1"/>
        </w:numPr>
        <w:spacing w:line="360" w:lineRule="auto"/>
        <w:ind w:left="0"/>
        <w:rPr>
          <w:rFonts w:eastAsia="Calibri" w:cstheme="minorHAnsi"/>
          <w:sz w:val="24"/>
          <w:szCs w:val="24"/>
        </w:rPr>
      </w:pPr>
      <w:r w:rsidRPr="00E5056F">
        <w:rPr>
          <w:rFonts w:eastAsia="Calibri" w:cstheme="minorHAnsi"/>
          <w:sz w:val="24"/>
          <w:szCs w:val="24"/>
        </w:rPr>
        <w:t>Software Bill of Materials (SBOMs), code review logs, and vendor audit reports</w:t>
      </w:r>
    </w:p>
    <w:p w14:paraId="228244E8" w14:textId="77777777" w:rsidR="006E45C7" w:rsidRPr="00E5056F" w:rsidRDefault="006E45C7" w:rsidP="006E45C7">
      <w:pPr>
        <w:widowControl w:val="0"/>
        <w:numPr>
          <w:ilvl w:val="0"/>
          <w:numId w:val="1"/>
        </w:numPr>
        <w:spacing w:line="360" w:lineRule="auto"/>
        <w:ind w:left="0"/>
        <w:rPr>
          <w:rFonts w:eastAsia="Calibri" w:cstheme="minorHAnsi"/>
          <w:sz w:val="24"/>
          <w:szCs w:val="24"/>
        </w:rPr>
      </w:pPr>
      <w:r w:rsidRPr="00E5056F">
        <w:rPr>
          <w:rFonts w:eastAsia="Calibri" w:cstheme="minorHAnsi"/>
          <w:sz w:val="24"/>
          <w:szCs w:val="24"/>
        </w:rPr>
        <w:lastRenderedPageBreak/>
        <w:t>Records from quarterly security summits, reviews, and performance metrics dashboards</w:t>
      </w:r>
    </w:p>
    <w:p w14:paraId="7A9A442E" w14:textId="77777777" w:rsidR="006E45C7" w:rsidRPr="00B37998" w:rsidRDefault="006E45C7" w:rsidP="006E45C7">
      <w:pPr>
        <w:widowControl w:val="0"/>
        <w:spacing w:line="360" w:lineRule="auto"/>
        <w:rPr>
          <w:rFonts w:eastAsia="Calibri" w:cstheme="minorHAnsi"/>
          <w:sz w:val="24"/>
          <w:szCs w:val="24"/>
        </w:rPr>
      </w:pPr>
      <w:r w:rsidRPr="00E5056F">
        <w:rPr>
          <w:rFonts w:eastAsia="Calibri" w:cstheme="minorHAnsi"/>
          <w:sz w:val="24"/>
          <w:szCs w:val="24"/>
        </w:rPr>
        <w:t>This interdependent structure ensures full traceability, visibility, and accountability across WBYT’s secure acquisition process for the GPS/CDU upgrade.</w:t>
      </w:r>
    </w:p>
    <w:p w14:paraId="0B3698FE" w14:textId="77777777" w:rsidR="006E45C7" w:rsidRPr="00B37998" w:rsidRDefault="006E45C7" w:rsidP="006E45C7">
      <w:pPr>
        <w:widowControl w:val="0"/>
        <w:spacing w:line="360" w:lineRule="auto"/>
        <w:rPr>
          <w:rFonts w:cstheme="minorHAnsi"/>
          <w:b/>
          <w:bCs/>
          <w:sz w:val="24"/>
          <w:szCs w:val="24"/>
        </w:rPr>
      </w:pPr>
      <w:r w:rsidRPr="00B37998">
        <w:rPr>
          <w:rFonts w:cstheme="minorHAnsi"/>
          <w:b/>
          <w:bCs/>
          <w:sz w:val="24"/>
          <w:szCs w:val="24"/>
        </w:rPr>
        <w:t xml:space="preserve">Documentation and traceability </w:t>
      </w:r>
    </w:p>
    <w:p w14:paraId="4897FA8D" w14:textId="77777777" w:rsidR="006E45C7" w:rsidRPr="00E5056F" w:rsidRDefault="006E45C7" w:rsidP="006E45C7">
      <w:pPr>
        <w:spacing w:line="360" w:lineRule="auto"/>
        <w:rPr>
          <w:rFonts w:eastAsia="Calibri" w:cstheme="minorHAnsi"/>
          <w:sz w:val="24"/>
          <w:szCs w:val="24"/>
        </w:rPr>
      </w:pPr>
      <w:r w:rsidRPr="00E5056F">
        <w:rPr>
          <w:rFonts w:eastAsia="Calibri" w:cstheme="minorHAnsi"/>
          <w:sz w:val="24"/>
          <w:szCs w:val="24"/>
        </w:rPr>
        <w:t>Each level of the assurance structure requires supporting documentation that meets the following conditions:</w:t>
      </w:r>
    </w:p>
    <w:p w14:paraId="0973C87F" w14:textId="77777777" w:rsidR="006E45C7" w:rsidRPr="00E5056F" w:rsidRDefault="006E45C7" w:rsidP="006E45C7">
      <w:pPr>
        <w:numPr>
          <w:ilvl w:val="0"/>
          <w:numId w:val="3"/>
        </w:numPr>
        <w:spacing w:line="360" w:lineRule="auto"/>
        <w:rPr>
          <w:rFonts w:eastAsia="Calibri" w:cstheme="minorHAnsi"/>
          <w:sz w:val="24"/>
          <w:szCs w:val="24"/>
        </w:rPr>
      </w:pPr>
      <w:r w:rsidRPr="00E5056F">
        <w:rPr>
          <w:rFonts w:eastAsia="Calibri" w:cstheme="minorHAnsi"/>
          <w:b/>
          <w:bCs/>
          <w:sz w:val="24"/>
          <w:szCs w:val="24"/>
        </w:rPr>
        <w:t>Standards</w:t>
      </w:r>
      <w:r w:rsidRPr="00E5056F">
        <w:rPr>
          <w:rFonts w:eastAsia="Calibri" w:cstheme="minorHAnsi"/>
          <w:sz w:val="24"/>
          <w:szCs w:val="24"/>
        </w:rPr>
        <w:t>: ISO 12207-2008, NIST 800-53, NISTIR 7622 must be referenced in all formal documentation.</w:t>
      </w:r>
    </w:p>
    <w:p w14:paraId="39DF5860" w14:textId="77777777" w:rsidR="006E45C7" w:rsidRPr="00E5056F" w:rsidRDefault="006E45C7" w:rsidP="006E45C7">
      <w:pPr>
        <w:numPr>
          <w:ilvl w:val="0"/>
          <w:numId w:val="3"/>
        </w:numPr>
        <w:spacing w:line="360" w:lineRule="auto"/>
        <w:rPr>
          <w:rFonts w:eastAsia="Calibri" w:cstheme="minorHAnsi"/>
          <w:sz w:val="24"/>
          <w:szCs w:val="24"/>
        </w:rPr>
      </w:pPr>
      <w:r w:rsidRPr="00E5056F">
        <w:rPr>
          <w:rFonts w:eastAsia="Calibri" w:cstheme="minorHAnsi"/>
          <w:b/>
          <w:bCs/>
          <w:sz w:val="24"/>
          <w:szCs w:val="24"/>
        </w:rPr>
        <w:t>Reviews</w:t>
      </w:r>
      <w:r w:rsidRPr="00E5056F">
        <w:rPr>
          <w:rFonts w:eastAsia="Calibri" w:cstheme="minorHAnsi"/>
          <w:sz w:val="24"/>
          <w:szCs w:val="24"/>
        </w:rPr>
        <w:t>: All subsystem and component deliverables must pass in-process reviews, with review records stored in the centralized software configuration management system.</w:t>
      </w:r>
    </w:p>
    <w:p w14:paraId="484E231B" w14:textId="77777777" w:rsidR="006E45C7" w:rsidRPr="00E5056F" w:rsidRDefault="006E45C7" w:rsidP="006E45C7">
      <w:pPr>
        <w:numPr>
          <w:ilvl w:val="0"/>
          <w:numId w:val="3"/>
        </w:numPr>
        <w:spacing w:line="360" w:lineRule="auto"/>
        <w:rPr>
          <w:rFonts w:eastAsia="Calibri" w:cstheme="minorHAnsi"/>
          <w:sz w:val="24"/>
          <w:szCs w:val="24"/>
        </w:rPr>
      </w:pPr>
      <w:r w:rsidRPr="00E5056F">
        <w:rPr>
          <w:rFonts w:eastAsia="Calibri" w:cstheme="minorHAnsi"/>
          <w:b/>
          <w:bCs/>
          <w:sz w:val="24"/>
          <w:szCs w:val="24"/>
        </w:rPr>
        <w:t>Metrics</w:t>
      </w:r>
      <w:r w:rsidRPr="00E5056F">
        <w:rPr>
          <w:rFonts w:eastAsia="Calibri" w:cstheme="minorHAnsi"/>
          <w:sz w:val="24"/>
          <w:szCs w:val="24"/>
        </w:rPr>
        <w:t>: All assurance activities are measured using established WBYT metrics for security incidents, threat frequency, and defect repair rate.</w:t>
      </w:r>
    </w:p>
    <w:p w14:paraId="548FEE13" w14:textId="2A98DA82" w:rsidR="006E45C7" w:rsidRPr="00A123D7" w:rsidRDefault="006E45C7" w:rsidP="220A9ECB">
      <w:pPr>
        <w:widowControl w:val="0"/>
        <w:numPr>
          <w:ilvl w:val="0"/>
          <w:numId w:val="3"/>
        </w:numPr>
        <w:spacing w:line="360" w:lineRule="auto"/>
        <w:rPr>
          <w:rFonts w:eastAsia="Calibri"/>
          <w:snapToGrid w:val="0"/>
          <w:sz w:val="24"/>
          <w:szCs w:val="24"/>
        </w:rPr>
      </w:pPr>
      <w:r w:rsidRPr="220A9ECB">
        <w:rPr>
          <w:rFonts w:eastAsia="Calibri"/>
          <w:b/>
          <w:sz w:val="24"/>
          <w:szCs w:val="24"/>
        </w:rPr>
        <w:t>Audits</w:t>
      </w:r>
      <w:r w:rsidRPr="220A9ECB">
        <w:rPr>
          <w:rFonts w:eastAsia="Calibri"/>
          <w:sz w:val="24"/>
          <w:szCs w:val="24"/>
        </w:rPr>
        <w:t>: Regular internal audits ensure each assurance component aligns with contract and federal expectations.</w:t>
      </w:r>
    </w:p>
    <w:p w14:paraId="6F89B096" w14:textId="75FA85D0" w:rsidR="00A57665" w:rsidRPr="00A123D7" w:rsidRDefault="00A123D7" w:rsidP="00A123D7">
      <w:pPr>
        <w:widowControl w:val="0"/>
        <w:spacing w:line="360" w:lineRule="auto"/>
        <w:rPr>
          <w:snapToGrid w:val="0"/>
          <w:sz w:val="24"/>
          <w:szCs w:val="24"/>
        </w:rPr>
      </w:pPr>
      <w:bookmarkStart w:id="13" w:name="_Toc755555779"/>
      <w:r w:rsidRPr="220A9ECB">
        <w:rPr>
          <w:rStyle w:val="Heading1Char"/>
        </w:rPr>
        <w:t>S</w:t>
      </w:r>
      <w:r w:rsidR="00A57665" w:rsidRPr="220A9ECB">
        <w:rPr>
          <w:rStyle w:val="Heading1Char"/>
        </w:rPr>
        <w:t xml:space="preserve">tandards, </w:t>
      </w:r>
      <w:r w:rsidRPr="220A9ECB">
        <w:rPr>
          <w:rStyle w:val="Heading1Char"/>
        </w:rPr>
        <w:t>P</w:t>
      </w:r>
      <w:r w:rsidR="00A57665" w:rsidRPr="220A9ECB">
        <w:rPr>
          <w:rStyle w:val="Heading1Char"/>
        </w:rPr>
        <w:t xml:space="preserve">ractices, </w:t>
      </w:r>
      <w:r w:rsidRPr="220A9ECB">
        <w:rPr>
          <w:rStyle w:val="Heading1Char"/>
        </w:rPr>
        <w:t>C</w:t>
      </w:r>
      <w:r w:rsidR="00A57665" w:rsidRPr="220A9ECB">
        <w:rPr>
          <w:rStyle w:val="Heading1Char"/>
        </w:rPr>
        <w:t xml:space="preserve">onventions, and </w:t>
      </w:r>
      <w:r w:rsidRPr="220A9ECB">
        <w:rPr>
          <w:rStyle w:val="Heading1Char"/>
        </w:rPr>
        <w:t>M</w:t>
      </w:r>
      <w:r w:rsidR="00A57665" w:rsidRPr="220A9ECB">
        <w:rPr>
          <w:rStyle w:val="Heading1Char"/>
        </w:rPr>
        <w:t>etrics</w:t>
      </w:r>
      <w:bookmarkEnd w:id="13"/>
      <w:r w:rsidRPr="220A9ECB">
        <w:rPr>
          <w:snapToGrid w:val="0"/>
          <w:sz w:val="24"/>
          <w:szCs w:val="24"/>
        </w:rPr>
        <w:t xml:space="preserve"> – </w:t>
      </w:r>
      <w:r w:rsidR="007F3EC1">
        <w:rPr>
          <w:snapToGrid w:val="0"/>
          <w:sz w:val="24"/>
          <w:szCs w:val="24"/>
        </w:rPr>
        <w:t>[Team Member 3]</w:t>
      </w:r>
    </w:p>
    <w:p w14:paraId="6DAA181B" w14:textId="105280C7" w:rsidR="0AEFC4DA" w:rsidRDefault="0AEFC4DA"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Wild Blue Yonder Technologies operates in a space that is highly performance-driven and regulated. This is particularly due in part to its close partnership with federal agencies and defense clients. The company’s adherence to formal standards and their defined practices are what make up the completion of projects. This is paired with their conventions and application of security and project metrics that they deeply embed throughout their organizational structure and technical processes. This section will detail those standards, practices, conventions, and metrics.</w:t>
      </w:r>
    </w:p>
    <w:p w14:paraId="6050444B" w14:textId="7C587250" w:rsidR="0AEFC4DA" w:rsidRDefault="0AEFC4DA"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WBYT enforces multiple internationally recognized and federal standards to guide its software development and risk management activities.</w:t>
      </w:r>
    </w:p>
    <w:p w14:paraId="1DDEE65C" w14:textId="3A0BA170" w:rsidR="0AEFC4DA" w:rsidRDefault="0AEFC4DA" w:rsidP="220A9ECB">
      <w:pPr>
        <w:pStyle w:val="ListParagraph"/>
        <w:numPr>
          <w:ilvl w:val="0"/>
          <w:numId w:val="44"/>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lastRenderedPageBreak/>
        <w:t>ISO/IEC 12207:2008 is the foundational software development and documentation standard used throughout the organization. While it applies directly to the GPS/CDU project, it also governs software planning and integration across all engineering disciplines within WBYT.</w:t>
      </w:r>
    </w:p>
    <w:p w14:paraId="453D0FA9" w14:textId="045E6578" w:rsidR="0AEFC4DA" w:rsidRDefault="0AEFC4DA" w:rsidP="220A9ECB">
      <w:pPr>
        <w:pStyle w:val="ListParagraph"/>
        <w:numPr>
          <w:ilvl w:val="0"/>
          <w:numId w:val="44"/>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NIST SP 800-30, NIST SP 800-53, and NISTIR 7622 are used specifically for risk management.</w:t>
      </w:r>
    </w:p>
    <w:p w14:paraId="41232135" w14:textId="3E0F7143" w:rsidR="0AEFC4DA" w:rsidRDefault="0AEFC4DA" w:rsidP="220A9ECB">
      <w:pPr>
        <w:pStyle w:val="ListParagraph"/>
        <w:numPr>
          <w:ilvl w:val="1"/>
          <w:numId w:val="44"/>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NIST SP 800-30 provides guidance on assessing risks related to software modifications, such as identifying vulnerabilities in the GPS and CDU integration and estimating the likelihood and impact of failures.</w:t>
      </w:r>
    </w:p>
    <w:p w14:paraId="06760BA8" w14:textId="73555E75" w:rsidR="0AEFC4DA" w:rsidRDefault="0AEFC4DA" w:rsidP="220A9ECB">
      <w:pPr>
        <w:pStyle w:val="ListParagraph"/>
        <w:numPr>
          <w:ilvl w:val="1"/>
          <w:numId w:val="44"/>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NIST SP 800-53 serves as a comprehensive catalog of security and privacy controls required for federal information systems. WBYT mandates its use to ensure that all systems — whether developed internally or by vendors — incorporate appropriate protections for confidentiality, integrity, and availability.</w:t>
      </w:r>
    </w:p>
    <w:p w14:paraId="40AB661A" w14:textId="7D168790" w:rsidR="0AEFC4DA" w:rsidRDefault="0AEFC4DA" w:rsidP="220A9ECB">
      <w:pPr>
        <w:pStyle w:val="ListParagraph"/>
        <w:numPr>
          <w:ilvl w:val="1"/>
          <w:numId w:val="44"/>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NISTIR 7622 offers guidance on constructing structured assurance cases. These are logical arguments supported by evidence that a system is acceptably secure and reliable. WBYT uses this standard to document how risk is identified, mitigated, and tested, particularly for the GPS/CDU project.</w:t>
      </w:r>
    </w:p>
    <w:p w14:paraId="1A4E2C5A" w14:textId="01C75418" w:rsidR="0AEFC4DA" w:rsidRDefault="0AEFC4DA" w:rsidP="220A9ECB">
      <w:pPr>
        <w:pStyle w:val="ListParagraph"/>
        <w:numPr>
          <w:ilvl w:val="0"/>
          <w:numId w:val="44"/>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ISO 15408 may also be consulted for product certification needs, especially when security assurance is critical.</w:t>
      </w:r>
    </w:p>
    <w:p w14:paraId="104627C9" w14:textId="0D92691A" w:rsidR="0AEFC4DA" w:rsidRDefault="0AEFC4DA"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b/>
          <w:bCs/>
          <w:color w:val="000000" w:themeColor="text1"/>
          <w:sz w:val="24"/>
          <w:szCs w:val="24"/>
        </w:rPr>
        <w:t>Practices and Conventions</w:t>
      </w:r>
    </w:p>
    <w:p w14:paraId="19696F37" w14:textId="688B56F2" w:rsidR="0AEFC4DA" w:rsidRDefault="0AEFC4DA"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Although formal standards are well established, WBYT also operates through a set of organizational practices and conventions that shape how work is executed day to day.</w:t>
      </w:r>
    </w:p>
    <w:p w14:paraId="4AB3DD8B" w14:textId="5A1D1E34" w:rsidR="0AEFC4DA" w:rsidRDefault="0AEFC4DA"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Each project is led by a single program manager responsible for planning, execution, course correction, and re-planning. However, as noted earlier, project-level metrics rarely make their way to the C-suite or executive leadership. This reflects a significant gap in formal feedback mechanisms, limiting leadership’s ability to make informed, metrics-based decisions.</w:t>
      </w:r>
    </w:p>
    <w:p w14:paraId="641800F3" w14:textId="2D40C122" w:rsidR="0AEFC4DA" w:rsidRDefault="0AEFC4DA"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 xml:space="preserve">WBYT follows defined procedures for managing software subcontracts. However, assurance and risk activities beyond initial acquisition are typically delegated contractually to </w:t>
      </w:r>
      <w:r w:rsidRPr="220A9ECB">
        <w:rPr>
          <w:rFonts w:ascii="Calibri" w:eastAsia="Calibri" w:hAnsi="Calibri" w:cs="Calibri"/>
          <w:color w:val="000000" w:themeColor="text1"/>
          <w:sz w:val="24"/>
          <w:szCs w:val="24"/>
        </w:rPr>
        <w:lastRenderedPageBreak/>
        <w:t>subcontractors. As a result, WBYT has limited visibility into subcontractor compliance unless that information is voluntarily or contractually reported — a situation that introduces risk into projects where assurance is critical.</w:t>
      </w:r>
    </w:p>
    <w:p w14:paraId="646BDB72" w14:textId="06CC5519" w:rsidR="0AEFC4DA" w:rsidRDefault="0AEFC4DA"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Another key structural practice is the use of the Software Engineering Process Group (SEPG) — a team composed of engineers and managers tasked with maintaining and updating approved engineering processes. The SEPG reports to both the Manager of Software Engineering and the Vice President of Engineering. The VP is responsible for providing quarterly updates to the company president regarding the state of software engineering. However, the case makes clear that these updates often occur informally, “through rumor,” rather than through structured reporting or documented metrics. This lack of formality in communication further highlights WBYT’s need to strengthen the alignment between project execution and enterprise oversight.</w:t>
      </w:r>
    </w:p>
    <w:p w14:paraId="1B1B7A15" w14:textId="7CDAA6DA" w:rsidR="0AEFC4DA" w:rsidRDefault="0AEFC4DA"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b/>
          <w:bCs/>
          <w:color w:val="000000" w:themeColor="text1"/>
          <w:sz w:val="24"/>
          <w:szCs w:val="24"/>
        </w:rPr>
        <w:t>Metrics and Measurement Practices</w:t>
      </w:r>
    </w:p>
    <w:p w14:paraId="280EB66E" w14:textId="43BDB84F" w:rsidR="0AEFC4DA" w:rsidRDefault="0AEFC4DA"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 xml:space="preserve">WBYT has a solid foundation of internal tools at the project level that allows for a streamlined view on performance, actions, and assurance activities. While they have a strong foundation, WBYT is faltering in their connection of integrating it into the decision-making process due to reporting gaps to leadership. </w:t>
      </w:r>
    </w:p>
    <w:p w14:paraId="155C80C4" w14:textId="6D10BE5E" w:rsidR="0AEFC4DA" w:rsidRDefault="0AEFC4DA"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Some of the metrics that WBYT employs include:</w:t>
      </w:r>
    </w:p>
    <w:p w14:paraId="42DE5337" w14:textId="0BC10CFD" w:rsidR="0AEFC4DA" w:rsidRDefault="0AEFC4DA" w:rsidP="220A9ECB">
      <w:pPr>
        <w:pStyle w:val="ListParagraph"/>
        <w:numPr>
          <w:ilvl w:val="0"/>
          <w:numId w:val="43"/>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Projected number of threats with impact (as a likelihood percentage)</w:t>
      </w:r>
    </w:p>
    <w:p w14:paraId="1C68B1E2" w14:textId="309624ED" w:rsidR="0AEFC4DA" w:rsidRDefault="0AEFC4DA" w:rsidP="220A9ECB">
      <w:pPr>
        <w:pStyle w:val="ListParagraph"/>
        <w:numPr>
          <w:ilvl w:val="0"/>
          <w:numId w:val="43"/>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New threats identified (frequency)</w:t>
      </w:r>
    </w:p>
    <w:p w14:paraId="053E80F6" w14:textId="00B671A0" w:rsidR="0AEFC4DA" w:rsidRDefault="0AEFC4DA" w:rsidP="220A9ECB">
      <w:pPr>
        <w:pStyle w:val="ListParagraph"/>
        <w:numPr>
          <w:ilvl w:val="0"/>
          <w:numId w:val="43"/>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Actual number of security incidents (count)</w:t>
      </w:r>
    </w:p>
    <w:p w14:paraId="457684DF" w14:textId="576799F7" w:rsidR="0AEFC4DA" w:rsidRDefault="0AEFC4DA" w:rsidP="220A9ECB">
      <w:pPr>
        <w:pStyle w:val="ListParagraph"/>
        <w:numPr>
          <w:ilvl w:val="0"/>
          <w:numId w:val="43"/>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Time and date of each incident</w:t>
      </w:r>
    </w:p>
    <w:p w14:paraId="092A7B63" w14:textId="185E19B1" w:rsidR="0AEFC4DA" w:rsidRDefault="0AEFC4DA" w:rsidP="220A9ECB">
      <w:pPr>
        <w:pStyle w:val="ListParagraph"/>
        <w:numPr>
          <w:ilvl w:val="0"/>
          <w:numId w:val="43"/>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Cost of incident response</w:t>
      </w:r>
    </w:p>
    <w:p w14:paraId="1603C76D" w14:textId="303ADA0A" w:rsidR="0AEFC4DA" w:rsidRDefault="0AEFC4DA" w:rsidP="220A9ECB">
      <w:pPr>
        <w:pStyle w:val="ListParagraph"/>
        <w:numPr>
          <w:ilvl w:val="0"/>
          <w:numId w:val="43"/>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Violations involving staff (count)</w:t>
      </w:r>
    </w:p>
    <w:p w14:paraId="394A294B" w14:textId="1D5D9CCE" w:rsidR="0AEFC4DA" w:rsidRDefault="0AEFC4DA" w:rsidP="220A9ECB">
      <w:pPr>
        <w:pStyle w:val="ListParagraph"/>
        <w:numPr>
          <w:ilvl w:val="0"/>
          <w:numId w:val="43"/>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Number of software defects reported</w:t>
      </w:r>
    </w:p>
    <w:p w14:paraId="59D99C07" w14:textId="73864B47" w:rsidR="0AEFC4DA" w:rsidRDefault="0AEFC4DA" w:rsidP="220A9ECB">
      <w:pPr>
        <w:pStyle w:val="ListParagraph"/>
        <w:numPr>
          <w:ilvl w:val="0"/>
          <w:numId w:val="43"/>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Percentage of software defects repaired</w:t>
      </w:r>
    </w:p>
    <w:p w14:paraId="252E1F58" w14:textId="6E938A82" w:rsidR="0AEFC4DA" w:rsidRDefault="0AEFC4DA" w:rsidP="220A9ECB">
      <w:pPr>
        <w:pStyle w:val="ListParagraph"/>
        <w:numPr>
          <w:ilvl w:val="0"/>
          <w:numId w:val="43"/>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Cost of software defect repair</w:t>
      </w:r>
    </w:p>
    <w:p w14:paraId="4FB78BB0" w14:textId="2656E8EA" w:rsidR="0AEFC4DA" w:rsidRDefault="0AEFC4DA"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b/>
          <w:bCs/>
          <w:color w:val="000000" w:themeColor="text1"/>
          <w:sz w:val="24"/>
          <w:szCs w:val="24"/>
        </w:rPr>
        <w:t>Development and Quality Metrics Include:</w:t>
      </w:r>
    </w:p>
    <w:p w14:paraId="38418B9C" w14:textId="151ECE2A" w:rsidR="0AEFC4DA" w:rsidRDefault="0AEFC4DA" w:rsidP="220A9ECB">
      <w:pPr>
        <w:pStyle w:val="ListParagraph"/>
        <w:numPr>
          <w:ilvl w:val="0"/>
          <w:numId w:val="42"/>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lastRenderedPageBreak/>
        <w:t>Defect detection from inspection activities (e.g., code/design reviews)</w:t>
      </w:r>
    </w:p>
    <w:p w14:paraId="4717DAC5" w14:textId="1F56DCD0" w:rsidR="0AEFC4DA" w:rsidRDefault="0AEFC4DA" w:rsidP="220A9ECB">
      <w:pPr>
        <w:pStyle w:val="ListParagraph"/>
        <w:numPr>
          <w:ilvl w:val="0"/>
          <w:numId w:val="42"/>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Outputs from expert estimation tools (used for planning validation)</w:t>
      </w:r>
    </w:p>
    <w:p w14:paraId="6CDCC48A" w14:textId="2F31F44A" w:rsidR="0AEFC4DA" w:rsidRDefault="0AEFC4DA" w:rsidP="220A9ECB">
      <w:pPr>
        <w:pStyle w:val="ListParagraph"/>
        <w:numPr>
          <w:ilvl w:val="0"/>
          <w:numId w:val="42"/>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Productivity estimates (e.g., source lines of code per developer per month)</w:t>
      </w:r>
    </w:p>
    <w:p w14:paraId="449FAB11" w14:textId="639D5FE0" w:rsidR="0AEFC4DA" w:rsidRDefault="0AEFC4DA" w:rsidP="220A9ECB">
      <w:pPr>
        <w:pStyle w:val="ListParagraph"/>
        <w:numPr>
          <w:ilvl w:val="0"/>
          <w:numId w:val="42"/>
        </w:num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Process compliance via internal SEPG evaluations</w:t>
      </w:r>
    </w:p>
    <w:p w14:paraId="7585A821" w14:textId="2D059D02" w:rsidR="0AEFC4DA" w:rsidRDefault="0AEFC4DA"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 xml:space="preserve">Although these metrics provide visibility into project health, the case identifies a significant weakness: </w:t>
      </w:r>
      <w:r w:rsidRPr="220A9ECB">
        <w:rPr>
          <w:rFonts w:ascii="Calibri" w:eastAsia="Calibri" w:hAnsi="Calibri" w:cs="Calibri"/>
          <w:b/>
          <w:bCs/>
          <w:color w:val="000000" w:themeColor="text1"/>
          <w:sz w:val="24"/>
          <w:szCs w:val="24"/>
        </w:rPr>
        <w:t>there is no formal mechanism to roll this data up to executive management</w:t>
      </w:r>
      <w:r w:rsidRPr="220A9ECB">
        <w:rPr>
          <w:rFonts w:ascii="Calibri" w:eastAsia="Calibri" w:hAnsi="Calibri" w:cs="Calibri"/>
          <w:color w:val="000000" w:themeColor="text1"/>
          <w:sz w:val="24"/>
          <w:szCs w:val="24"/>
        </w:rPr>
        <w:t>. Consequently, risk prioritization and performance evaluation at the highest levels are hindered by a lack of objective, system-wide measurement.</w:t>
      </w:r>
    </w:p>
    <w:p w14:paraId="39393DE3" w14:textId="583C2B3B" w:rsidR="3827EEEE" w:rsidRPr="00B37998" w:rsidRDefault="00A57665" w:rsidP="00E5056F">
      <w:pPr>
        <w:widowControl w:val="0"/>
        <w:spacing w:line="360" w:lineRule="auto"/>
        <w:rPr>
          <w:snapToGrid w:val="0"/>
          <w:sz w:val="24"/>
          <w:szCs w:val="24"/>
        </w:rPr>
      </w:pPr>
      <w:bookmarkStart w:id="14" w:name="_Toc1330097212"/>
      <w:r w:rsidRPr="220A9ECB">
        <w:rPr>
          <w:rStyle w:val="Heading1Char"/>
        </w:rPr>
        <w:t>Reviews</w:t>
      </w:r>
      <w:r w:rsidR="00A123D7" w:rsidRPr="220A9ECB">
        <w:rPr>
          <w:rStyle w:val="Heading1Char"/>
        </w:rPr>
        <w:t>,</w:t>
      </w:r>
      <w:r w:rsidRPr="220A9ECB">
        <w:rPr>
          <w:rStyle w:val="Heading1Char"/>
        </w:rPr>
        <w:t xml:space="preserve"> </w:t>
      </w:r>
      <w:r w:rsidR="00A123D7" w:rsidRPr="220A9ECB">
        <w:rPr>
          <w:rStyle w:val="Heading1Char"/>
        </w:rPr>
        <w:t>T</w:t>
      </w:r>
      <w:r w:rsidRPr="220A9ECB">
        <w:rPr>
          <w:rStyle w:val="Heading1Char"/>
        </w:rPr>
        <w:t xml:space="preserve">ests and </w:t>
      </w:r>
      <w:r w:rsidR="00A123D7" w:rsidRPr="220A9ECB">
        <w:rPr>
          <w:rStyle w:val="Heading1Char"/>
        </w:rPr>
        <w:t>A</w:t>
      </w:r>
      <w:r w:rsidRPr="220A9ECB">
        <w:rPr>
          <w:rStyle w:val="Heading1Char"/>
        </w:rPr>
        <w:t>udits</w:t>
      </w:r>
      <w:bookmarkEnd w:id="14"/>
      <w:r w:rsidR="00A123D7" w:rsidRPr="220A9ECB">
        <w:rPr>
          <w:snapToGrid w:val="0"/>
          <w:sz w:val="24"/>
          <w:szCs w:val="24"/>
        </w:rPr>
        <w:t xml:space="preserve"> – </w:t>
      </w:r>
      <w:r w:rsidR="007F3EC1">
        <w:rPr>
          <w:snapToGrid w:val="0"/>
          <w:sz w:val="24"/>
          <w:szCs w:val="24"/>
        </w:rPr>
        <w:t>[Team Member 3]</w:t>
      </w:r>
    </w:p>
    <w:p w14:paraId="61212E43" w14:textId="2DEBFE9D" w:rsidR="17C75C84" w:rsidRDefault="17C75C84"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WBYT implements a variety of review, testing, and auditing mechanisms to ensure software and system integrity across its operations. While several of these activities are well-defined at the project level, the case also reveals systemic weaknesses in how findings are shared across the enterprise and used to drive continuous improvement. This section outlines the current approach to reviews, tests, and audits, along with key observations about their effectiveness and areas for refinement.</w:t>
      </w:r>
    </w:p>
    <w:p w14:paraId="260D2E33" w14:textId="59392E79" w:rsidR="17C75C84" w:rsidRDefault="17C75C84"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b/>
          <w:bCs/>
          <w:color w:val="000000" w:themeColor="text1"/>
          <w:sz w:val="24"/>
          <w:szCs w:val="24"/>
        </w:rPr>
        <w:t>Reviews</w:t>
      </w:r>
    </w:p>
    <w:p w14:paraId="41E47802" w14:textId="4F9FE6C4" w:rsidR="17C75C84" w:rsidRDefault="17C75C84"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Reviews on software are an integral part of WBYT’s development practice. We see this specifically with the engineering team. Requirements, code, and design are all things that are used to detect defects. Code and design inspections focus on the technical nature of projects and aim to catch errors before, during, and after implementation. Metrics from these inspections can be documented and tracked. The need for formal in-process reviews is also something that is explicitly mentioned in the GPS/CDU scope. In-process reviews are made with the intention to assess documentation progress and confirm that project activities are on track.</w:t>
      </w:r>
    </w:p>
    <w:p w14:paraId="18EAD1FD" w14:textId="19210021" w:rsidR="17C75C84" w:rsidRDefault="17C75C84"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b/>
          <w:bCs/>
          <w:color w:val="000000" w:themeColor="text1"/>
          <w:sz w:val="24"/>
          <w:szCs w:val="24"/>
        </w:rPr>
        <w:t>Testing</w:t>
      </w:r>
    </w:p>
    <w:p w14:paraId="755F8636" w14:textId="16B8A8CD" w:rsidR="17C75C84" w:rsidRDefault="17C75C84"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 xml:space="preserve">Testing is a primary assurance method within WBYT, particularly for mission-critical and life-critical systems. Assurance is primarily defined as testing the code, especially in the absence of </w:t>
      </w:r>
      <w:r w:rsidRPr="220A9ECB">
        <w:rPr>
          <w:rFonts w:ascii="Calibri" w:eastAsia="Calibri" w:hAnsi="Calibri" w:cs="Calibri"/>
          <w:color w:val="000000" w:themeColor="text1"/>
          <w:sz w:val="24"/>
          <w:szCs w:val="24"/>
        </w:rPr>
        <w:lastRenderedPageBreak/>
        <w:t xml:space="preserve">a strong review culture. This can include things like unit testing, system-level qualification testing, and integration testing. Detailed documentation such as Software Test Plans (STP), Software Test Descriptions (STD), Software Test Reports (STR), and System Qualification Test Plans (SQTP) </w:t>
      </w:r>
      <w:proofErr w:type="gramStart"/>
      <w:r w:rsidRPr="220A9ECB">
        <w:rPr>
          <w:rFonts w:ascii="Calibri" w:eastAsia="Calibri" w:hAnsi="Calibri" w:cs="Calibri"/>
          <w:color w:val="000000" w:themeColor="text1"/>
          <w:sz w:val="24"/>
          <w:szCs w:val="24"/>
        </w:rPr>
        <w:t>are</w:t>
      </w:r>
      <w:proofErr w:type="gramEnd"/>
      <w:r w:rsidRPr="220A9ECB">
        <w:rPr>
          <w:rFonts w:ascii="Calibri" w:eastAsia="Calibri" w:hAnsi="Calibri" w:cs="Calibri"/>
          <w:color w:val="000000" w:themeColor="text1"/>
          <w:sz w:val="24"/>
          <w:szCs w:val="24"/>
        </w:rPr>
        <w:t xml:space="preserve"> produced to support both internal review and contractual compliance. For life-critical systems like the GPS and CDU modules, WBYT employs reliability metrics defined in its corporate handbook to assess system readiness. However, </w:t>
      </w:r>
      <w:proofErr w:type="gramStart"/>
      <w:r w:rsidRPr="220A9ECB">
        <w:rPr>
          <w:rFonts w:ascii="Calibri" w:eastAsia="Calibri" w:hAnsi="Calibri" w:cs="Calibri"/>
          <w:color w:val="000000" w:themeColor="text1"/>
          <w:sz w:val="24"/>
          <w:szCs w:val="24"/>
        </w:rPr>
        <w:t>similar to</w:t>
      </w:r>
      <w:proofErr w:type="gramEnd"/>
      <w:r w:rsidRPr="220A9ECB">
        <w:rPr>
          <w:rFonts w:ascii="Calibri" w:eastAsia="Calibri" w:hAnsi="Calibri" w:cs="Calibri"/>
          <w:color w:val="000000" w:themeColor="text1"/>
          <w:sz w:val="24"/>
          <w:szCs w:val="24"/>
        </w:rPr>
        <w:t xml:space="preserve"> reviews, test results are generally not shared beyond the immediate project team, limiting the organization’s ability to use these insights for enterprise-wide decision-making or long-term process improvement.</w:t>
      </w:r>
    </w:p>
    <w:p w14:paraId="3123B60A" w14:textId="0343AA9C" w:rsidR="17C75C84" w:rsidRDefault="17C75C84"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b/>
          <w:bCs/>
          <w:color w:val="000000" w:themeColor="text1"/>
          <w:sz w:val="24"/>
          <w:szCs w:val="24"/>
        </w:rPr>
        <w:t>Audits</w:t>
      </w:r>
    </w:p>
    <w:p w14:paraId="63875192" w14:textId="1637D71D" w:rsidR="17C75C84" w:rsidRDefault="17C75C84" w:rsidP="220A9ECB">
      <w:pPr>
        <w:spacing w:line="360" w:lineRule="auto"/>
        <w:rPr>
          <w:rFonts w:ascii="Calibri" w:eastAsia="Calibri" w:hAnsi="Calibri" w:cs="Calibri"/>
          <w:color w:val="000000" w:themeColor="text1"/>
          <w:sz w:val="24"/>
          <w:szCs w:val="24"/>
        </w:rPr>
      </w:pPr>
      <w:r w:rsidRPr="220A9ECB">
        <w:rPr>
          <w:rFonts w:ascii="Calibri" w:eastAsia="Calibri" w:hAnsi="Calibri" w:cs="Calibri"/>
          <w:color w:val="000000" w:themeColor="text1"/>
          <w:sz w:val="24"/>
          <w:szCs w:val="24"/>
        </w:rPr>
        <w:t>Practices in auditing are comparatively informal and inconsistent. While some audit-like activities take place, like the monthly security summits where security managers from across the organization review implementation progress and resolve operational issues, formal audits are not consistently applied. Summits serve as collaborative checkpoints rather than compliance-driven evaluations. The organization also lacks a formal software configuration management system and presents challenges for auditing software changes, version control, and system traceability. Furthermore, in subcontracted efforts like the GPS software modification, WBYT delegates assurance and process compliance responsibilities entirely to the vendors through contract terms. This creates an environment where critical aspects of quality and risk may go unmonitored unless explicitly reported back to WBYT.</w:t>
      </w:r>
    </w:p>
    <w:p w14:paraId="3B4AD2E3" w14:textId="30516C74" w:rsidR="00A57665" w:rsidRPr="00F22424" w:rsidRDefault="00A57665" w:rsidP="00F22424">
      <w:pPr>
        <w:widowControl w:val="0"/>
        <w:spacing w:line="360" w:lineRule="auto"/>
        <w:rPr>
          <w:snapToGrid w:val="0"/>
          <w:sz w:val="24"/>
          <w:szCs w:val="24"/>
        </w:rPr>
      </w:pPr>
      <w:bookmarkStart w:id="15" w:name="_Toc878441979"/>
      <w:r w:rsidRPr="00F22424">
        <w:rPr>
          <w:rStyle w:val="Heading1Char"/>
        </w:rPr>
        <w:t xml:space="preserve">Problem </w:t>
      </w:r>
      <w:r w:rsidR="00F22424" w:rsidRPr="00F22424">
        <w:rPr>
          <w:rStyle w:val="Heading1Char"/>
        </w:rPr>
        <w:t>R</w:t>
      </w:r>
      <w:r w:rsidRPr="00F22424">
        <w:rPr>
          <w:rStyle w:val="Heading1Char"/>
        </w:rPr>
        <w:t xml:space="preserve">eporting and </w:t>
      </w:r>
      <w:r w:rsidR="00F22424" w:rsidRPr="00F22424">
        <w:rPr>
          <w:rStyle w:val="Heading1Char"/>
        </w:rPr>
        <w:t>C</w:t>
      </w:r>
      <w:r w:rsidRPr="00F22424">
        <w:rPr>
          <w:rStyle w:val="Heading1Char"/>
        </w:rPr>
        <w:t xml:space="preserve">orrective </w:t>
      </w:r>
      <w:r w:rsidR="00F22424" w:rsidRPr="00F22424">
        <w:rPr>
          <w:rStyle w:val="Heading1Char"/>
        </w:rPr>
        <w:t>A</w:t>
      </w:r>
      <w:r w:rsidRPr="00F22424">
        <w:rPr>
          <w:rStyle w:val="Heading1Char"/>
        </w:rPr>
        <w:t>ction</w:t>
      </w:r>
      <w:bookmarkEnd w:id="15"/>
      <w:r w:rsidR="00F22424" w:rsidRPr="220A9ECB">
        <w:rPr>
          <w:snapToGrid w:val="0"/>
          <w:sz w:val="24"/>
          <w:szCs w:val="24"/>
        </w:rPr>
        <w:t xml:space="preserve"> – Cydney Goldstein</w:t>
      </w:r>
    </w:p>
    <w:p w14:paraId="179640EE" w14:textId="7AA9F82C" w:rsidR="00A57665" w:rsidRPr="00E5056F" w:rsidRDefault="3DF130B3" w:rsidP="00E5056F">
      <w:pPr>
        <w:widowControl w:val="0"/>
        <w:spacing w:line="360" w:lineRule="auto"/>
        <w:rPr>
          <w:rFonts w:cstheme="minorHAnsi"/>
          <w:snapToGrid w:val="0"/>
          <w:sz w:val="24"/>
          <w:szCs w:val="24"/>
        </w:rPr>
      </w:pPr>
      <w:r w:rsidRPr="00E5056F">
        <w:rPr>
          <w:rFonts w:cstheme="minorHAnsi"/>
          <w:sz w:val="24"/>
          <w:szCs w:val="24"/>
        </w:rPr>
        <w:t xml:space="preserve">The successful integration of the GPS/CDU software into the F-16 navigation system is </w:t>
      </w:r>
      <w:r w:rsidR="63C694EA" w:rsidRPr="00E5056F">
        <w:rPr>
          <w:rFonts w:cstheme="minorHAnsi"/>
          <w:sz w:val="24"/>
          <w:szCs w:val="24"/>
        </w:rPr>
        <w:t>dependent</w:t>
      </w:r>
      <w:r w:rsidRPr="00E5056F">
        <w:rPr>
          <w:rFonts w:cstheme="minorHAnsi"/>
          <w:sz w:val="24"/>
          <w:szCs w:val="24"/>
        </w:rPr>
        <w:t xml:space="preserve"> on WBYT’s ability t</w:t>
      </w:r>
      <w:r w:rsidR="0E2B6EBF" w:rsidRPr="00E5056F">
        <w:rPr>
          <w:rFonts w:cstheme="minorHAnsi"/>
          <w:sz w:val="24"/>
          <w:szCs w:val="24"/>
        </w:rPr>
        <w:t xml:space="preserve">o </w:t>
      </w:r>
      <w:r w:rsidRPr="00E5056F">
        <w:rPr>
          <w:rFonts w:cstheme="minorHAnsi"/>
          <w:sz w:val="24"/>
          <w:szCs w:val="24"/>
        </w:rPr>
        <w:t xml:space="preserve">proactively </w:t>
      </w:r>
      <w:r w:rsidR="04D357A3" w:rsidRPr="00E5056F">
        <w:rPr>
          <w:rFonts w:cstheme="minorHAnsi"/>
          <w:sz w:val="24"/>
          <w:szCs w:val="24"/>
        </w:rPr>
        <w:t>identify</w:t>
      </w:r>
      <w:r w:rsidRPr="00E5056F">
        <w:rPr>
          <w:rFonts w:cstheme="minorHAnsi"/>
          <w:sz w:val="24"/>
          <w:szCs w:val="24"/>
        </w:rPr>
        <w:t>, report, and ad</w:t>
      </w:r>
      <w:r w:rsidR="0B00310A" w:rsidRPr="00E5056F">
        <w:rPr>
          <w:rFonts w:cstheme="minorHAnsi"/>
          <w:sz w:val="24"/>
          <w:szCs w:val="24"/>
        </w:rPr>
        <w:t>d</w:t>
      </w:r>
      <w:r w:rsidRPr="00E5056F">
        <w:rPr>
          <w:rFonts w:cstheme="minorHAnsi"/>
          <w:sz w:val="24"/>
          <w:szCs w:val="24"/>
        </w:rPr>
        <w:t>ress problems that occu</w:t>
      </w:r>
      <w:r w:rsidR="0CF8F59F" w:rsidRPr="00E5056F">
        <w:rPr>
          <w:rFonts w:cstheme="minorHAnsi"/>
          <w:sz w:val="24"/>
          <w:szCs w:val="24"/>
        </w:rPr>
        <w:t>r</w:t>
      </w:r>
      <w:r w:rsidRPr="00E5056F">
        <w:rPr>
          <w:rFonts w:cstheme="minorHAnsi"/>
          <w:sz w:val="24"/>
          <w:szCs w:val="24"/>
        </w:rPr>
        <w:t xml:space="preserve"> within the secure acquisition process. Likewise, </w:t>
      </w:r>
      <w:r w:rsidR="2455DF4C" w:rsidRPr="00E5056F">
        <w:rPr>
          <w:rFonts w:cstheme="minorHAnsi"/>
          <w:sz w:val="24"/>
          <w:szCs w:val="24"/>
        </w:rPr>
        <w:t xml:space="preserve">third-party vendor </w:t>
      </w:r>
      <w:r w:rsidR="0F9E72FE" w:rsidRPr="00E5056F">
        <w:rPr>
          <w:rFonts w:cstheme="minorHAnsi"/>
          <w:sz w:val="24"/>
          <w:szCs w:val="24"/>
        </w:rPr>
        <w:t xml:space="preserve">compliance with problem reporting and corrective action policies is required. In previous projects, WBYT has come across issues such as software defects and security vulnerabilities from working with </w:t>
      </w:r>
      <w:proofErr w:type="gramStart"/>
      <w:r w:rsidR="0F9E72FE" w:rsidRPr="00E5056F">
        <w:rPr>
          <w:rFonts w:cstheme="minorHAnsi"/>
          <w:sz w:val="24"/>
          <w:szCs w:val="24"/>
        </w:rPr>
        <w:t>off-shore</w:t>
      </w:r>
      <w:proofErr w:type="gramEnd"/>
      <w:r w:rsidR="0F9E72FE" w:rsidRPr="00E5056F">
        <w:rPr>
          <w:rFonts w:cstheme="minorHAnsi"/>
          <w:sz w:val="24"/>
          <w:szCs w:val="24"/>
        </w:rPr>
        <w:t xml:space="preserve"> COTS products. Such vulnerabilities were reported informa</w:t>
      </w:r>
      <w:r w:rsidR="11736F1A" w:rsidRPr="00E5056F">
        <w:rPr>
          <w:rFonts w:cstheme="minorHAnsi"/>
          <w:sz w:val="24"/>
          <w:szCs w:val="24"/>
        </w:rPr>
        <w:t xml:space="preserve">lly, making proper management unaware of the complexity of the situation. Gaps in formal reporting can lead to delayed corrective action which can be </w:t>
      </w:r>
      <w:r w:rsidR="05BB82E0" w:rsidRPr="00E5056F">
        <w:rPr>
          <w:rFonts w:cstheme="minorHAnsi"/>
          <w:sz w:val="24"/>
          <w:szCs w:val="24"/>
        </w:rPr>
        <w:t xml:space="preserve">detrimental to secure software acquisition processes. Therefore, it is </w:t>
      </w:r>
      <w:r w:rsidR="05BB82E0" w:rsidRPr="00E5056F">
        <w:rPr>
          <w:rFonts w:cstheme="minorHAnsi"/>
          <w:sz w:val="24"/>
          <w:szCs w:val="24"/>
        </w:rPr>
        <w:lastRenderedPageBreak/>
        <w:t xml:space="preserve">critical that a robust framework be established to handle all problems, whether it be from WBYT or third-party vendors, to be handles with </w:t>
      </w:r>
      <w:r w:rsidR="73FDC1D8" w:rsidRPr="00E5056F">
        <w:rPr>
          <w:rFonts w:cstheme="minorHAnsi"/>
          <w:sz w:val="24"/>
          <w:szCs w:val="24"/>
        </w:rPr>
        <w:t xml:space="preserve">the utmost efficiency. The following approach aligns with objectives outlined in ISO 12207:2008, NIST 800-30, and NISTIR </w:t>
      </w:r>
      <w:proofErr w:type="gramStart"/>
      <w:r w:rsidR="73FDC1D8" w:rsidRPr="00E5056F">
        <w:rPr>
          <w:rFonts w:cstheme="minorHAnsi"/>
          <w:sz w:val="24"/>
          <w:szCs w:val="24"/>
        </w:rPr>
        <w:t xml:space="preserve">7622 </w:t>
      </w:r>
      <w:r w:rsidR="3C1C20E8" w:rsidRPr="00E5056F">
        <w:rPr>
          <w:rFonts w:cstheme="minorHAnsi"/>
          <w:sz w:val="24"/>
          <w:szCs w:val="24"/>
        </w:rPr>
        <w:t>.</w:t>
      </w:r>
      <w:proofErr w:type="gramEnd"/>
      <w:r w:rsidR="3C1C20E8" w:rsidRPr="00E5056F">
        <w:rPr>
          <w:rFonts w:cstheme="minorHAnsi"/>
          <w:sz w:val="24"/>
          <w:szCs w:val="24"/>
        </w:rPr>
        <w:t xml:space="preserve"> </w:t>
      </w:r>
    </w:p>
    <w:p w14:paraId="52451142" w14:textId="784F44A4" w:rsidR="00A57665" w:rsidRPr="00E5056F" w:rsidRDefault="3C1C20E8" w:rsidP="00E5056F">
      <w:pPr>
        <w:pStyle w:val="ListParagraph"/>
        <w:widowControl w:val="0"/>
        <w:numPr>
          <w:ilvl w:val="0"/>
          <w:numId w:val="13"/>
        </w:numPr>
        <w:spacing w:line="360" w:lineRule="auto"/>
        <w:rPr>
          <w:rFonts w:cstheme="minorHAnsi"/>
          <w:snapToGrid w:val="0"/>
          <w:sz w:val="24"/>
          <w:szCs w:val="24"/>
        </w:rPr>
      </w:pPr>
      <w:r w:rsidRPr="00E5056F">
        <w:rPr>
          <w:rFonts w:cstheme="minorHAnsi"/>
          <w:sz w:val="24"/>
          <w:szCs w:val="24"/>
        </w:rPr>
        <w:t xml:space="preserve">WBYT Reporting </w:t>
      </w:r>
    </w:p>
    <w:p w14:paraId="57C62463" w14:textId="17FACB2E" w:rsidR="00A57665" w:rsidRPr="00E5056F" w:rsidRDefault="3C1C20E8" w:rsidP="00E5056F">
      <w:pPr>
        <w:pStyle w:val="ListParagraph"/>
        <w:widowControl w:val="0"/>
        <w:numPr>
          <w:ilvl w:val="0"/>
          <w:numId w:val="12"/>
        </w:numPr>
        <w:spacing w:line="360" w:lineRule="auto"/>
        <w:rPr>
          <w:rFonts w:cstheme="minorHAnsi"/>
          <w:snapToGrid w:val="0"/>
          <w:sz w:val="24"/>
          <w:szCs w:val="24"/>
        </w:rPr>
      </w:pPr>
      <w:r w:rsidRPr="00E5056F">
        <w:rPr>
          <w:rFonts w:cstheme="minorHAnsi"/>
          <w:sz w:val="24"/>
          <w:szCs w:val="24"/>
        </w:rPr>
        <w:t>Baseline: WBYT gathers project</w:t>
      </w:r>
      <w:r w:rsidR="6F791022" w:rsidRPr="00E5056F">
        <w:rPr>
          <w:rFonts w:cstheme="minorHAnsi"/>
          <w:sz w:val="24"/>
          <w:szCs w:val="24"/>
        </w:rPr>
        <w:t>-</w:t>
      </w:r>
      <w:r w:rsidRPr="00E5056F">
        <w:rPr>
          <w:rFonts w:cstheme="minorHAnsi"/>
          <w:sz w:val="24"/>
          <w:szCs w:val="24"/>
        </w:rPr>
        <w:t xml:space="preserve">level metrics such as reported defects and threat </w:t>
      </w:r>
      <w:r w:rsidR="7AB0AA9F" w:rsidRPr="00E5056F">
        <w:rPr>
          <w:rFonts w:cstheme="minorHAnsi"/>
          <w:sz w:val="24"/>
          <w:szCs w:val="24"/>
        </w:rPr>
        <w:t>occurrences</w:t>
      </w:r>
      <w:r w:rsidR="3743181C" w:rsidRPr="00E5056F">
        <w:rPr>
          <w:rFonts w:cstheme="minorHAnsi"/>
          <w:sz w:val="24"/>
          <w:szCs w:val="24"/>
        </w:rPr>
        <w:t xml:space="preserve"> </w:t>
      </w:r>
      <w:r w:rsidRPr="00E5056F">
        <w:rPr>
          <w:rFonts w:cstheme="minorHAnsi"/>
          <w:sz w:val="24"/>
          <w:szCs w:val="24"/>
        </w:rPr>
        <w:t>b</w:t>
      </w:r>
      <w:r w:rsidR="206DCA3C" w:rsidRPr="00E5056F">
        <w:rPr>
          <w:rFonts w:cstheme="minorHAnsi"/>
          <w:sz w:val="24"/>
          <w:szCs w:val="24"/>
        </w:rPr>
        <w:t xml:space="preserve">ut </w:t>
      </w:r>
      <w:r w:rsidRPr="00E5056F">
        <w:rPr>
          <w:rFonts w:cstheme="minorHAnsi"/>
          <w:sz w:val="24"/>
          <w:szCs w:val="24"/>
        </w:rPr>
        <w:t xml:space="preserve">does not report them to </w:t>
      </w:r>
      <w:r w:rsidR="124ADAD4" w:rsidRPr="00E5056F">
        <w:rPr>
          <w:rFonts w:cstheme="minorHAnsi"/>
          <w:sz w:val="24"/>
          <w:szCs w:val="24"/>
        </w:rPr>
        <w:t xml:space="preserve">management or only informally makes management aware. Although these metrics are tracked daily, there is no option for organizational visibility. Informal reviews and ad hoc reporting create an </w:t>
      </w:r>
      <w:r w:rsidR="7A39F91F" w:rsidRPr="00E5056F">
        <w:rPr>
          <w:rFonts w:cstheme="minorHAnsi"/>
          <w:sz w:val="24"/>
          <w:szCs w:val="24"/>
        </w:rPr>
        <w:t xml:space="preserve">inconsistent </w:t>
      </w:r>
      <w:r w:rsidR="27C96D6B" w:rsidRPr="00E5056F">
        <w:rPr>
          <w:rFonts w:cstheme="minorHAnsi"/>
          <w:sz w:val="24"/>
          <w:szCs w:val="24"/>
        </w:rPr>
        <w:t xml:space="preserve">environment </w:t>
      </w:r>
      <w:r w:rsidR="7A39F91F" w:rsidRPr="00E5056F">
        <w:rPr>
          <w:rFonts w:cstheme="minorHAnsi"/>
          <w:sz w:val="24"/>
          <w:szCs w:val="24"/>
        </w:rPr>
        <w:t xml:space="preserve">as to how issues are escalated. </w:t>
      </w:r>
    </w:p>
    <w:p w14:paraId="6ACC5E09" w14:textId="0960BC6C" w:rsidR="00A57665" w:rsidRPr="00E5056F" w:rsidRDefault="3C1C20E8" w:rsidP="00E5056F">
      <w:pPr>
        <w:pStyle w:val="ListParagraph"/>
        <w:widowControl w:val="0"/>
        <w:numPr>
          <w:ilvl w:val="0"/>
          <w:numId w:val="12"/>
        </w:numPr>
        <w:spacing w:line="360" w:lineRule="auto"/>
        <w:rPr>
          <w:rFonts w:cstheme="minorHAnsi"/>
          <w:snapToGrid w:val="0"/>
          <w:sz w:val="24"/>
          <w:szCs w:val="24"/>
        </w:rPr>
      </w:pPr>
      <w:r w:rsidRPr="00E5056F">
        <w:rPr>
          <w:rFonts w:cstheme="minorHAnsi"/>
          <w:sz w:val="24"/>
          <w:szCs w:val="24"/>
        </w:rPr>
        <w:t xml:space="preserve">Reporting Improvement Procedures: </w:t>
      </w:r>
    </w:p>
    <w:p w14:paraId="715BB84F" w14:textId="1C925B24" w:rsidR="00A57665" w:rsidRPr="00E5056F" w:rsidRDefault="58D087E6" w:rsidP="00E5056F">
      <w:pPr>
        <w:pStyle w:val="ListParagraph"/>
        <w:widowControl w:val="0"/>
        <w:numPr>
          <w:ilvl w:val="1"/>
          <w:numId w:val="12"/>
        </w:numPr>
        <w:spacing w:line="360" w:lineRule="auto"/>
        <w:rPr>
          <w:rFonts w:cstheme="minorHAnsi"/>
          <w:snapToGrid w:val="0"/>
          <w:sz w:val="24"/>
          <w:szCs w:val="24"/>
        </w:rPr>
      </w:pPr>
      <w:r w:rsidRPr="00E5056F">
        <w:rPr>
          <w:rFonts w:cstheme="minorHAnsi"/>
          <w:sz w:val="24"/>
          <w:szCs w:val="24"/>
        </w:rPr>
        <w:t>Centralized Reporting Dashboard and Framework: The development of a formal and centralized reporting dashboard and framework will provide a standar</w:t>
      </w:r>
      <w:r w:rsidR="377FA0B5" w:rsidRPr="00E5056F">
        <w:rPr>
          <w:rFonts w:cstheme="minorHAnsi"/>
          <w:sz w:val="24"/>
          <w:szCs w:val="24"/>
        </w:rPr>
        <w:t xml:space="preserve">d for every level of project personnel to have access to any issue. This dashboard will log software defects, configuration inconsistencies, and any gaps found in security. This </w:t>
      </w:r>
      <w:r w:rsidR="1D017F6D" w:rsidRPr="00E5056F">
        <w:rPr>
          <w:rFonts w:cstheme="minorHAnsi"/>
          <w:sz w:val="24"/>
          <w:szCs w:val="24"/>
        </w:rPr>
        <w:t>system</w:t>
      </w:r>
      <w:r w:rsidR="377FA0B5" w:rsidRPr="00E5056F">
        <w:rPr>
          <w:rFonts w:cstheme="minorHAnsi"/>
          <w:sz w:val="24"/>
          <w:szCs w:val="24"/>
        </w:rPr>
        <w:t xml:space="preserve"> is to integrate into the software configuration management tools to link reported </w:t>
      </w:r>
      <w:r w:rsidR="60EFA7F6" w:rsidRPr="00E5056F">
        <w:rPr>
          <w:rFonts w:cstheme="minorHAnsi"/>
          <w:sz w:val="24"/>
          <w:szCs w:val="24"/>
        </w:rPr>
        <w:t xml:space="preserve">issues with specific software source lines of code or versions. </w:t>
      </w:r>
    </w:p>
    <w:p w14:paraId="355D1C4F" w14:textId="39468F86" w:rsidR="00A57665" w:rsidRPr="00E5056F" w:rsidRDefault="60EFA7F6" w:rsidP="00E5056F">
      <w:pPr>
        <w:pStyle w:val="ListParagraph"/>
        <w:widowControl w:val="0"/>
        <w:numPr>
          <w:ilvl w:val="1"/>
          <w:numId w:val="12"/>
        </w:numPr>
        <w:spacing w:line="360" w:lineRule="auto"/>
        <w:rPr>
          <w:rFonts w:cstheme="minorHAnsi"/>
          <w:snapToGrid w:val="0"/>
          <w:sz w:val="24"/>
          <w:szCs w:val="24"/>
        </w:rPr>
      </w:pPr>
      <w:r w:rsidRPr="00E5056F">
        <w:rPr>
          <w:rFonts w:cstheme="minorHAnsi"/>
          <w:sz w:val="24"/>
          <w:szCs w:val="24"/>
        </w:rPr>
        <w:t xml:space="preserve">Automated Defect Tracking: The deployment of an automated defect tracking system (such as an SIEM) will automatically elevate critical incidents to proper senior management. </w:t>
      </w:r>
      <w:r w:rsidR="074C2DEA" w:rsidRPr="00E5056F">
        <w:rPr>
          <w:rFonts w:cstheme="minorHAnsi"/>
          <w:sz w:val="24"/>
          <w:szCs w:val="24"/>
        </w:rPr>
        <w:t xml:space="preserve">This will ensure all issues identified are logged and flagged for review. </w:t>
      </w:r>
    </w:p>
    <w:p w14:paraId="79D86E83" w14:textId="2A279AC4" w:rsidR="00A57665" w:rsidRPr="00E5056F" w:rsidRDefault="074C2DEA" w:rsidP="00E5056F">
      <w:pPr>
        <w:pStyle w:val="ListParagraph"/>
        <w:widowControl w:val="0"/>
        <w:numPr>
          <w:ilvl w:val="1"/>
          <w:numId w:val="12"/>
        </w:numPr>
        <w:spacing w:line="360" w:lineRule="auto"/>
        <w:rPr>
          <w:rFonts w:cstheme="minorHAnsi"/>
          <w:snapToGrid w:val="0"/>
          <w:sz w:val="24"/>
          <w:szCs w:val="24"/>
        </w:rPr>
      </w:pPr>
      <w:r w:rsidRPr="00E5056F">
        <w:rPr>
          <w:rFonts w:cstheme="minorHAnsi"/>
          <w:sz w:val="24"/>
          <w:szCs w:val="24"/>
        </w:rPr>
        <w:t xml:space="preserve">Regular Review Meetings: Project teams are to implement regular review meetings with all prominent personnel </w:t>
      </w:r>
      <w:r w:rsidR="4F79AE19" w:rsidRPr="00E5056F">
        <w:rPr>
          <w:rFonts w:cstheme="minorHAnsi"/>
          <w:sz w:val="24"/>
          <w:szCs w:val="24"/>
        </w:rPr>
        <w:t xml:space="preserve">present, including upper management. These meetings will assess the status of reported problems, track resolution progress, and adjust risk mitigation strategies in an open and systematic way. These </w:t>
      </w:r>
      <w:r w:rsidR="3DC83A24" w:rsidRPr="00E5056F">
        <w:rPr>
          <w:rFonts w:cstheme="minorHAnsi"/>
          <w:sz w:val="24"/>
          <w:szCs w:val="24"/>
        </w:rPr>
        <w:t xml:space="preserve">sessions should include representatives from software engineering, software assurance, procurement, and supplier oversight. </w:t>
      </w:r>
    </w:p>
    <w:p w14:paraId="4C84F673" w14:textId="7ACBCCC8" w:rsidR="00A57665" w:rsidRPr="00E5056F" w:rsidRDefault="3C1C20E8" w:rsidP="00E5056F">
      <w:pPr>
        <w:pStyle w:val="ListParagraph"/>
        <w:widowControl w:val="0"/>
        <w:numPr>
          <w:ilvl w:val="0"/>
          <w:numId w:val="13"/>
        </w:numPr>
        <w:spacing w:line="360" w:lineRule="auto"/>
        <w:rPr>
          <w:rFonts w:cstheme="minorHAnsi"/>
          <w:snapToGrid w:val="0"/>
          <w:sz w:val="24"/>
          <w:szCs w:val="24"/>
        </w:rPr>
      </w:pPr>
      <w:r w:rsidRPr="00E5056F">
        <w:rPr>
          <w:rFonts w:cstheme="minorHAnsi"/>
          <w:sz w:val="24"/>
          <w:szCs w:val="24"/>
        </w:rPr>
        <w:t>Third-Party Vendor Reporting</w:t>
      </w:r>
    </w:p>
    <w:p w14:paraId="4BB574CB" w14:textId="4D17FBC7" w:rsidR="00A57665" w:rsidRPr="00E5056F" w:rsidRDefault="3C1C20E8" w:rsidP="00E5056F">
      <w:pPr>
        <w:pStyle w:val="ListParagraph"/>
        <w:widowControl w:val="0"/>
        <w:numPr>
          <w:ilvl w:val="0"/>
          <w:numId w:val="11"/>
        </w:numPr>
        <w:spacing w:line="360" w:lineRule="auto"/>
        <w:rPr>
          <w:rFonts w:cstheme="minorHAnsi"/>
          <w:snapToGrid w:val="0"/>
          <w:sz w:val="24"/>
          <w:szCs w:val="24"/>
        </w:rPr>
      </w:pPr>
      <w:r w:rsidRPr="00E5056F">
        <w:rPr>
          <w:rFonts w:cstheme="minorHAnsi"/>
          <w:sz w:val="24"/>
          <w:szCs w:val="24"/>
        </w:rPr>
        <w:t xml:space="preserve">Baseline: </w:t>
      </w:r>
      <w:r w:rsidR="321E21CC" w:rsidRPr="00E5056F">
        <w:rPr>
          <w:rFonts w:cstheme="minorHAnsi"/>
          <w:sz w:val="24"/>
          <w:szCs w:val="24"/>
        </w:rPr>
        <w:t xml:space="preserve">Each third-party vendor manages its own defect tracking. Problems that </w:t>
      </w:r>
      <w:r w:rsidR="321E21CC" w:rsidRPr="00E5056F">
        <w:rPr>
          <w:rFonts w:cstheme="minorHAnsi"/>
          <w:sz w:val="24"/>
          <w:szCs w:val="24"/>
        </w:rPr>
        <w:lastRenderedPageBreak/>
        <w:t xml:space="preserve">are emerging in third-party vendor supplied code have delayed corrective action due to a lack of reporting structure. </w:t>
      </w:r>
    </w:p>
    <w:p w14:paraId="2BA973B2" w14:textId="0C3D83F3" w:rsidR="00A57665" w:rsidRPr="00E5056F" w:rsidRDefault="3C1C20E8" w:rsidP="00E5056F">
      <w:pPr>
        <w:pStyle w:val="ListParagraph"/>
        <w:widowControl w:val="0"/>
        <w:numPr>
          <w:ilvl w:val="0"/>
          <w:numId w:val="11"/>
        </w:numPr>
        <w:spacing w:line="360" w:lineRule="auto"/>
        <w:rPr>
          <w:rFonts w:cstheme="minorHAnsi"/>
          <w:snapToGrid w:val="0"/>
          <w:sz w:val="24"/>
          <w:szCs w:val="24"/>
        </w:rPr>
      </w:pPr>
      <w:r w:rsidRPr="00E5056F">
        <w:rPr>
          <w:rFonts w:cstheme="minorHAnsi"/>
          <w:sz w:val="24"/>
          <w:szCs w:val="24"/>
        </w:rPr>
        <w:t xml:space="preserve">Reporting Improvement Procedures: </w:t>
      </w:r>
    </w:p>
    <w:p w14:paraId="097DC3C2" w14:textId="14D71A83" w:rsidR="00A57665" w:rsidRPr="00E5056F" w:rsidRDefault="71F98A57" w:rsidP="00E5056F">
      <w:pPr>
        <w:pStyle w:val="ListParagraph"/>
        <w:widowControl w:val="0"/>
        <w:numPr>
          <w:ilvl w:val="1"/>
          <w:numId w:val="11"/>
        </w:numPr>
        <w:spacing w:line="360" w:lineRule="auto"/>
        <w:rPr>
          <w:rFonts w:cstheme="minorHAnsi"/>
          <w:snapToGrid w:val="0"/>
          <w:sz w:val="24"/>
          <w:szCs w:val="24"/>
        </w:rPr>
      </w:pPr>
      <w:r w:rsidRPr="00E5056F">
        <w:rPr>
          <w:rFonts w:cstheme="minorHAnsi"/>
          <w:sz w:val="24"/>
          <w:szCs w:val="24"/>
        </w:rPr>
        <w:t>Vendor Reporting Requirements: During the initial development of the contract between WBYT and the third-party vendor, it should be made clear that third-party vendors are to</w:t>
      </w:r>
      <w:r w:rsidR="16505CF9" w:rsidRPr="00E5056F">
        <w:rPr>
          <w:rFonts w:cstheme="minorHAnsi"/>
          <w:sz w:val="24"/>
          <w:szCs w:val="24"/>
        </w:rPr>
        <w:t xml:space="preserve"> submit problem reports to WBYT. These reports are to include detailed logs of all software modifications, security vulnerabilities identified, and actions taken by the vendor. These reports are to be sent to teams at WBYT and then integrated into their software configuration management system for tr</w:t>
      </w:r>
      <w:r w:rsidR="233499CA" w:rsidRPr="00E5056F">
        <w:rPr>
          <w:rFonts w:cstheme="minorHAnsi"/>
          <w:sz w:val="24"/>
          <w:szCs w:val="24"/>
        </w:rPr>
        <w:t xml:space="preserve">aceability. </w:t>
      </w:r>
    </w:p>
    <w:p w14:paraId="1192B29B" w14:textId="7CAD78DA" w:rsidR="00A57665" w:rsidRPr="00E5056F" w:rsidRDefault="71F98A57" w:rsidP="00E5056F">
      <w:pPr>
        <w:pStyle w:val="ListParagraph"/>
        <w:widowControl w:val="0"/>
        <w:numPr>
          <w:ilvl w:val="1"/>
          <w:numId w:val="11"/>
        </w:numPr>
        <w:spacing w:line="360" w:lineRule="auto"/>
        <w:rPr>
          <w:rFonts w:cstheme="minorHAnsi"/>
          <w:snapToGrid w:val="0"/>
          <w:sz w:val="24"/>
          <w:szCs w:val="24"/>
        </w:rPr>
      </w:pPr>
      <w:r w:rsidRPr="00E5056F">
        <w:rPr>
          <w:rFonts w:cstheme="minorHAnsi"/>
          <w:sz w:val="24"/>
          <w:szCs w:val="24"/>
        </w:rPr>
        <w:t xml:space="preserve">Vendor Problem Escalation Protocols: </w:t>
      </w:r>
      <w:r w:rsidR="637B1004" w:rsidRPr="00E5056F">
        <w:rPr>
          <w:rFonts w:cstheme="minorHAnsi"/>
          <w:sz w:val="24"/>
          <w:szCs w:val="24"/>
        </w:rPr>
        <w:t xml:space="preserve">During the initial development of the contract between WBYT and the third-party vendor, it should be </w:t>
      </w:r>
      <w:r w:rsidR="7CA09DE2" w:rsidRPr="00E5056F">
        <w:rPr>
          <w:rFonts w:cstheme="minorHAnsi"/>
          <w:sz w:val="24"/>
          <w:szCs w:val="24"/>
        </w:rPr>
        <w:t>established</w:t>
      </w:r>
      <w:r w:rsidR="637B1004" w:rsidRPr="00E5056F">
        <w:rPr>
          <w:rFonts w:cstheme="minorHAnsi"/>
          <w:sz w:val="24"/>
          <w:szCs w:val="24"/>
        </w:rPr>
        <w:t xml:space="preserve"> that strict escalation procedures need to be </w:t>
      </w:r>
      <w:r w:rsidR="5B974EED" w:rsidRPr="00E5056F">
        <w:rPr>
          <w:rFonts w:cstheme="minorHAnsi"/>
          <w:sz w:val="24"/>
          <w:szCs w:val="24"/>
        </w:rPr>
        <w:t>enforced;</w:t>
      </w:r>
      <w:r w:rsidR="1963DFFF" w:rsidRPr="00E5056F">
        <w:rPr>
          <w:rFonts w:cstheme="minorHAnsi"/>
          <w:sz w:val="24"/>
          <w:szCs w:val="24"/>
        </w:rPr>
        <w:t xml:space="preserve"> otherwise,</w:t>
      </w:r>
      <w:r w:rsidR="637B1004" w:rsidRPr="00E5056F">
        <w:rPr>
          <w:rFonts w:cstheme="minorHAnsi"/>
          <w:sz w:val="24"/>
          <w:szCs w:val="24"/>
        </w:rPr>
        <w:t xml:space="preserve"> the</w:t>
      </w:r>
      <w:r w:rsidR="1566AF95" w:rsidRPr="00E5056F">
        <w:rPr>
          <w:rFonts w:cstheme="minorHAnsi"/>
          <w:sz w:val="24"/>
          <w:szCs w:val="24"/>
        </w:rPr>
        <w:t xml:space="preserve"> </w:t>
      </w:r>
      <w:r w:rsidR="637B1004" w:rsidRPr="00E5056F">
        <w:rPr>
          <w:rFonts w:cstheme="minorHAnsi"/>
          <w:sz w:val="24"/>
          <w:szCs w:val="24"/>
        </w:rPr>
        <w:t>contract is in jeopardy. Pro</w:t>
      </w:r>
      <w:r w:rsidR="021E0468" w:rsidRPr="00E5056F">
        <w:rPr>
          <w:rFonts w:cstheme="minorHAnsi"/>
          <w:sz w:val="24"/>
          <w:szCs w:val="24"/>
        </w:rPr>
        <w:t xml:space="preserve">blem reporting must be escalated to proper WBYT managers immediately. WBYT- run audits and supply chain compliance reviews will enforce this. </w:t>
      </w:r>
    </w:p>
    <w:p w14:paraId="16A17496" w14:textId="3DB46ED7" w:rsidR="00A57665" w:rsidRPr="00E5056F" w:rsidRDefault="3C1C20E8" w:rsidP="00E5056F">
      <w:pPr>
        <w:pStyle w:val="ListParagraph"/>
        <w:widowControl w:val="0"/>
        <w:numPr>
          <w:ilvl w:val="0"/>
          <w:numId w:val="13"/>
        </w:numPr>
        <w:spacing w:line="360" w:lineRule="auto"/>
        <w:rPr>
          <w:rFonts w:cstheme="minorHAnsi"/>
          <w:snapToGrid w:val="0"/>
          <w:sz w:val="24"/>
          <w:szCs w:val="24"/>
        </w:rPr>
      </w:pPr>
      <w:r w:rsidRPr="00E5056F">
        <w:rPr>
          <w:rFonts w:cstheme="minorHAnsi"/>
          <w:sz w:val="24"/>
          <w:szCs w:val="24"/>
        </w:rPr>
        <w:t xml:space="preserve">WBYT Corrective Action </w:t>
      </w:r>
      <w:r w:rsidR="0A6C8BCA" w:rsidRPr="00E5056F">
        <w:rPr>
          <w:rFonts w:cstheme="minorHAnsi"/>
          <w:sz w:val="24"/>
          <w:szCs w:val="24"/>
        </w:rPr>
        <w:t xml:space="preserve">Improvement Procedures: </w:t>
      </w:r>
    </w:p>
    <w:p w14:paraId="2A04CF86" w14:textId="7AA210BB" w:rsidR="00A57665" w:rsidRPr="00E5056F" w:rsidRDefault="56851682" w:rsidP="00E5056F">
      <w:pPr>
        <w:pStyle w:val="ListParagraph"/>
        <w:widowControl w:val="0"/>
        <w:numPr>
          <w:ilvl w:val="1"/>
          <w:numId w:val="13"/>
        </w:numPr>
        <w:spacing w:line="360" w:lineRule="auto"/>
        <w:rPr>
          <w:rFonts w:cstheme="minorHAnsi"/>
          <w:snapToGrid w:val="0"/>
          <w:sz w:val="24"/>
          <w:szCs w:val="24"/>
        </w:rPr>
      </w:pPr>
      <w:r w:rsidRPr="00E5056F">
        <w:rPr>
          <w:rFonts w:cstheme="minorHAnsi"/>
          <w:sz w:val="24"/>
          <w:szCs w:val="24"/>
        </w:rPr>
        <w:t xml:space="preserve">Standardized Problem Resolution: </w:t>
      </w:r>
      <w:r w:rsidR="141ABFB7" w:rsidRPr="00E5056F">
        <w:rPr>
          <w:rFonts w:cstheme="minorHAnsi"/>
          <w:sz w:val="24"/>
          <w:szCs w:val="24"/>
        </w:rPr>
        <w:t xml:space="preserve">Established standardized problem resolution procedures. This includes assigning project severity levels, determining the root cause and setting resolution deadlines. </w:t>
      </w:r>
    </w:p>
    <w:p w14:paraId="76E0828E" w14:textId="3905122F" w:rsidR="00A57665" w:rsidRPr="00E5056F" w:rsidRDefault="56851682" w:rsidP="00E5056F">
      <w:pPr>
        <w:pStyle w:val="ListParagraph"/>
        <w:widowControl w:val="0"/>
        <w:numPr>
          <w:ilvl w:val="1"/>
          <w:numId w:val="13"/>
        </w:numPr>
        <w:spacing w:line="360" w:lineRule="auto"/>
        <w:rPr>
          <w:rFonts w:cstheme="minorHAnsi"/>
          <w:snapToGrid w:val="0"/>
          <w:sz w:val="24"/>
          <w:szCs w:val="24"/>
        </w:rPr>
      </w:pPr>
      <w:r w:rsidRPr="00E5056F">
        <w:rPr>
          <w:rFonts w:cstheme="minorHAnsi"/>
          <w:sz w:val="24"/>
          <w:szCs w:val="24"/>
        </w:rPr>
        <w:t xml:space="preserve">Cross-Functional Team Formation: </w:t>
      </w:r>
      <w:r w:rsidR="2FDDD41C" w:rsidRPr="00E5056F">
        <w:rPr>
          <w:rFonts w:cstheme="minorHAnsi"/>
          <w:sz w:val="24"/>
          <w:szCs w:val="24"/>
        </w:rPr>
        <w:t xml:space="preserve">Create cross-functional teams in the case of an immense problem. These teams are to include representatives from software engineering, software assurance, and supplier management. In </w:t>
      </w:r>
      <w:r w:rsidR="437AA824" w:rsidRPr="00E5056F">
        <w:rPr>
          <w:rFonts w:cstheme="minorHAnsi"/>
          <w:sz w:val="24"/>
          <w:szCs w:val="24"/>
        </w:rPr>
        <w:t>collaboration</w:t>
      </w:r>
      <w:r w:rsidR="2FDDD41C" w:rsidRPr="00E5056F">
        <w:rPr>
          <w:rFonts w:cstheme="minorHAnsi"/>
          <w:sz w:val="24"/>
          <w:szCs w:val="24"/>
        </w:rPr>
        <w:t xml:space="preserve">, these teams can conduct root-cause analysis of </w:t>
      </w:r>
      <w:r w:rsidR="324DA28F" w:rsidRPr="00E5056F">
        <w:rPr>
          <w:rFonts w:cstheme="minorHAnsi"/>
          <w:sz w:val="24"/>
          <w:szCs w:val="24"/>
        </w:rPr>
        <w:t xml:space="preserve">any issue, recommend corrective actions, and ensure that everything is documented and logged within the software </w:t>
      </w:r>
      <w:r w:rsidR="5B326DD4" w:rsidRPr="00E5056F">
        <w:rPr>
          <w:rFonts w:cstheme="minorHAnsi"/>
          <w:sz w:val="24"/>
          <w:szCs w:val="24"/>
        </w:rPr>
        <w:t>configuration</w:t>
      </w:r>
      <w:r w:rsidR="324DA28F" w:rsidRPr="00E5056F">
        <w:rPr>
          <w:rFonts w:cstheme="minorHAnsi"/>
          <w:sz w:val="24"/>
          <w:szCs w:val="24"/>
        </w:rPr>
        <w:t xml:space="preserve"> management system. </w:t>
      </w:r>
    </w:p>
    <w:p w14:paraId="7A74E1E3" w14:textId="6BFC5DB7" w:rsidR="00A57665" w:rsidRPr="00E5056F" w:rsidRDefault="56851682" w:rsidP="00E5056F">
      <w:pPr>
        <w:pStyle w:val="ListParagraph"/>
        <w:widowControl w:val="0"/>
        <w:numPr>
          <w:ilvl w:val="1"/>
          <w:numId w:val="13"/>
        </w:numPr>
        <w:spacing w:line="360" w:lineRule="auto"/>
        <w:rPr>
          <w:rFonts w:cstheme="minorHAnsi"/>
          <w:snapToGrid w:val="0"/>
          <w:sz w:val="24"/>
          <w:szCs w:val="24"/>
        </w:rPr>
      </w:pPr>
      <w:r w:rsidRPr="00E5056F">
        <w:rPr>
          <w:rFonts w:cstheme="minorHAnsi"/>
          <w:sz w:val="24"/>
          <w:szCs w:val="24"/>
        </w:rPr>
        <w:t xml:space="preserve">Continuous Monitoring: </w:t>
      </w:r>
      <w:r w:rsidR="6406797A" w:rsidRPr="00E5056F">
        <w:rPr>
          <w:rFonts w:cstheme="minorHAnsi"/>
          <w:sz w:val="24"/>
          <w:szCs w:val="24"/>
        </w:rPr>
        <w:t xml:space="preserve">Utilize newly established software analytics to track recurring issues and adjust measures to provide proactive corrective action. </w:t>
      </w:r>
    </w:p>
    <w:p w14:paraId="0CF17C52" w14:textId="2066D140" w:rsidR="00A57665" w:rsidRPr="00E5056F" w:rsidRDefault="3C1C20E8" w:rsidP="00E5056F">
      <w:pPr>
        <w:pStyle w:val="ListParagraph"/>
        <w:widowControl w:val="0"/>
        <w:numPr>
          <w:ilvl w:val="0"/>
          <w:numId w:val="13"/>
        </w:numPr>
        <w:spacing w:line="360" w:lineRule="auto"/>
        <w:rPr>
          <w:rFonts w:cstheme="minorHAnsi"/>
          <w:snapToGrid w:val="0"/>
          <w:sz w:val="24"/>
          <w:szCs w:val="24"/>
        </w:rPr>
      </w:pPr>
      <w:r w:rsidRPr="00E5056F">
        <w:rPr>
          <w:rFonts w:cstheme="minorHAnsi"/>
          <w:sz w:val="24"/>
          <w:szCs w:val="24"/>
        </w:rPr>
        <w:t xml:space="preserve">Third-Party Vendor Corrective Action Improvement Procedures: </w:t>
      </w:r>
    </w:p>
    <w:p w14:paraId="70745A8E" w14:textId="49D8E3E6" w:rsidR="00A57665" w:rsidRPr="00E5056F" w:rsidRDefault="115CA3B1" w:rsidP="00E5056F">
      <w:pPr>
        <w:pStyle w:val="ListParagraph"/>
        <w:widowControl w:val="0"/>
        <w:numPr>
          <w:ilvl w:val="1"/>
          <w:numId w:val="13"/>
        </w:numPr>
        <w:spacing w:line="360" w:lineRule="auto"/>
        <w:rPr>
          <w:rFonts w:cstheme="minorHAnsi"/>
          <w:snapToGrid w:val="0"/>
          <w:sz w:val="24"/>
          <w:szCs w:val="24"/>
        </w:rPr>
      </w:pPr>
      <w:r w:rsidRPr="00E5056F">
        <w:rPr>
          <w:rFonts w:cstheme="minorHAnsi"/>
          <w:sz w:val="24"/>
          <w:szCs w:val="24"/>
        </w:rPr>
        <w:lastRenderedPageBreak/>
        <w:t xml:space="preserve">Solution Deadlines: </w:t>
      </w:r>
      <w:r w:rsidR="4373F5B5" w:rsidRPr="00E5056F">
        <w:rPr>
          <w:rFonts w:cstheme="minorHAnsi"/>
          <w:sz w:val="24"/>
          <w:szCs w:val="24"/>
        </w:rPr>
        <w:t xml:space="preserve">Mandate deadlines for problem solutions expected from third-party vendors. If a vulnerability is reported, third-party vendors are required to submit a plan of corrective action with strict adherence </w:t>
      </w:r>
      <w:r w:rsidR="584D526B" w:rsidRPr="00E5056F">
        <w:rPr>
          <w:rFonts w:cstheme="minorHAnsi"/>
          <w:sz w:val="24"/>
          <w:szCs w:val="24"/>
        </w:rPr>
        <w:t xml:space="preserve">to </w:t>
      </w:r>
      <w:r w:rsidR="4373F5B5" w:rsidRPr="00E5056F">
        <w:rPr>
          <w:rFonts w:cstheme="minorHAnsi"/>
          <w:sz w:val="24"/>
          <w:szCs w:val="24"/>
        </w:rPr>
        <w:t xml:space="preserve">deadlines. Failure to meet set deadlines could invoke </w:t>
      </w:r>
      <w:r w:rsidR="62963ACC" w:rsidRPr="00E5056F">
        <w:rPr>
          <w:rFonts w:cstheme="minorHAnsi"/>
          <w:sz w:val="24"/>
          <w:szCs w:val="24"/>
        </w:rPr>
        <w:t xml:space="preserve">penalties as specified within the </w:t>
      </w:r>
      <w:r w:rsidR="2D3C04CB" w:rsidRPr="00E5056F">
        <w:rPr>
          <w:rFonts w:cstheme="minorHAnsi"/>
          <w:sz w:val="24"/>
          <w:szCs w:val="24"/>
        </w:rPr>
        <w:t>vendor's</w:t>
      </w:r>
      <w:r w:rsidR="62963ACC" w:rsidRPr="00E5056F">
        <w:rPr>
          <w:rFonts w:cstheme="minorHAnsi"/>
          <w:sz w:val="24"/>
          <w:szCs w:val="24"/>
        </w:rPr>
        <w:t xml:space="preserve"> contract. </w:t>
      </w:r>
    </w:p>
    <w:p w14:paraId="1E0B1EB4" w14:textId="25EFFABB" w:rsidR="00A57665" w:rsidRPr="00E5056F" w:rsidRDefault="115CA3B1" w:rsidP="00E5056F">
      <w:pPr>
        <w:pStyle w:val="ListParagraph"/>
        <w:widowControl w:val="0"/>
        <w:numPr>
          <w:ilvl w:val="1"/>
          <w:numId w:val="13"/>
        </w:numPr>
        <w:spacing w:line="360" w:lineRule="auto"/>
        <w:rPr>
          <w:rFonts w:cstheme="minorHAnsi"/>
          <w:snapToGrid w:val="0"/>
          <w:sz w:val="24"/>
          <w:szCs w:val="24"/>
        </w:rPr>
      </w:pPr>
      <w:r w:rsidRPr="00E5056F">
        <w:rPr>
          <w:rFonts w:cstheme="minorHAnsi"/>
          <w:sz w:val="24"/>
          <w:szCs w:val="24"/>
        </w:rPr>
        <w:t xml:space="preserve">Vendor Audits: </w:t>
      </w:r>
      <w:r w:rsidR="0DBF35EF" w:rsidRPr="00E5056F">
        <w:rPr>
          <w:rFonts w:cstheme="minorHAnsi"/>
          <w:sz w:val="24"/>
          <w:szCs w:val="24"/>
        </w:rPr>
        <w:t xml:space="preserve">Conduct periodic vendor audits to verify that corrective actions have been implemented effectively. Also, use this time to ensure every problem reporting document is logged and integrated into the software configuration management system framework. </w:t>
      </w:r>
    </w:p>
    <w:p w14:paraId="3A44B803" w14:textId="1CF8079E" w:rsidR="00A57665" w:rsidRPr="00F22424" w:rsidRDefault="00A57665" w:rsidP="00F22424">
      <w:pPr>
        <w:widowControl w:val="0"/>
        <w:spacing w:line="360" w:lineRule="auto"/>
        <w:rPr>
          <w:snapToGrid w:val="0"/>
          <w:sz w:val="24"/>
          <w:szCs w:val="24"/>
        </w:rPr>
      </w:pPr>
      <w:bookmarkStart w:id="16" w:name="_Toc1084250191"/>
      <w:r w:rsidRPr="00F22424">
        <w:rPr>
          <w:rStyle w:val="Heading1Char"/>
        </w:rPr>
        <w:t xml:space="preserve">Tools, </w:t>
      </w:r>
      <w:r w:rsidR="00F22424" w:rsidRPr="00F22424">
        <w:rPr>
          <w:rStyle w:val="Heading1Char"/>
        </w:rPr>
        <w:t>T</w:t>
      </w:r>
      <w:r w:rsidRPr="00F22424">
        <w:rPr>
          <w:rStyle w:val="Heading1Char"/>
        </w:rPr>
        <w:t xml:space="preserve">echniques, and </w:t>
      </w:r>
      <w:r w:rsidR="00F22424" w:rsidRPr="00F22424">
        <w:rPr>
          <w:rStyle w:val="Heading1Char"/>
        </w:rPr>
        <w:t>M</w:t>
      </w:r>
      <w:r w:rsidRPr="00F22424">
        <w:rPr>
          <w:rStyle w:val="Heading1Char"/>
        </w:rPr>
        <w:t xml:space="preserve">ethodologies </w:t>
      </w:r>
      <w:r w:rsidR="00F22424" w:rsidRPr="00F22424">
        <w:rPr>
          <w:rStyle w:val="Heading1Char"/>
        </w:rPr>
        <w:t>E</w:t>
      </w:r>
      <w:r w:rsidRPr="00F22424">
        <w:rPr>
          <w:rStyle w:val="Heading1Char"/>
        </w:rPr>
        <w:t>mployed</w:t>
      </w:r>
      <w:bookmarkEnd w:id="16"/>
      <w:r w:rsidR="44D1EA9E" w:rsidRPr="220A9ECB">
        <w:rPr>
          <w:snapToGrid w:val="0"/>
          <w:sz w:val="24"/>
          <w:szCs w:val="24"/>
        </w:rPr>
        <w:t xml:space="preserve"> – </w:t>
      </w:r>
      <w:r w:rsidR="00F22424" w:rsidRPr="220A9ECB">
        <w:rPr>
          <w:snapToGrid w:val="0"/>
          <w:sz w:val="24"/>
          <w:szCs w:val="24"/>
        </w:rPr>
        <w:t>Cydney Goldstein</w:t>
      </w:r>
    </w:p>
    <w:p w14:paraId="50A2CDF3" w14:textId="72EA273C" w:rsidR="4F579EC7" w:rsidRPr="00E5056F" w:rsidRDefault="107FA78D" w:rsidP="00E5056F">
      <w:pPr>
        <w:widowControl w:val="0"/>
        <w:spacing w:line="360" w:lineRule="auto"/>
        <w:rPr>
          <w:rFonts w:eastAsia="Calibri" w:cstheme="minorHAnsi"/>
          <w:color w:val="000000" w:themeColor="text1"/>
          <w:sz w:val="24"/>
          <w:szCs w:val="24"/>
        </w:rPr>
      </w:pPr>
      <w:r w:rsidRPr="00E5056F">
        <w:rPr>
          <w:rFonts w:eastAsia="Calibri" w:cstheme="minorHAnsi"/>
          <w:color w:val="000000" w:themeColor="text1"/>
          <w:sz w:val="24"/>
          <w:szCs w:val="24"/>
        </w:rPr>
        <w:t xml:space="preserve">Effective security in acquisition at Wild Blue Yonder Technologies requires the utmost comprehensive control and governance, due to the nature of the product at hand. Ensuring that the integration of the new GPS/CDU system stays within federal and Department of Defense regulations will safeguard defense systems from cyber threats, unauthorized modifications, and all other vulnerabilities. Having complete governance over WBYT as well as all third-party suppliers involved as a multi-layered approach will secure the future of WBYT’s high-tech defense contracts. It is necessary that WBYT balances cost-effectiveness with strict security and governance policies, particularly when sourcing COTS and GOTS software from third-party vendors. As acknowledged, WBYT has had previous security run ins with Trojan code embedded in overseas COTS products, highlighting a need for robust security vetting, continuous risk monitoring, and controlled procurement protocols. Additionally, WBYT has a decentralized supply chain that presents multiple vulnerabilities, indicating a need for a stricter supply chain governance framework. To address the risks at hand, WBYT shall employ a structured framework across code control, media control, and supplier control, to contribute to the development of the entire supply chain. </w:t>
      </w:r>
    </w:p>
    <w:p w14:paraId="5A49AA2A" w14:textId="2858964B" w:rsidR="4F579EC7" w:rsidRPr="00E5056F" w:rsidRDefault="107FA78D" w:rsidP="00E5056F">
      <w:pPr>
        <w:widowControl w:val="0"/>
        <w:spacing w:line="360" w:lineRule="auto"/>
        <w:rPr>
          <w:rFonts w:eastAsia="Calibri" w:cstheme="minorHAnsi"/>
          <w:color w:val="000000" w:themeColor="text1"/>
          <w:sz w:val="24"/>
          <w:szCs w:val="24"/>
        </w:rPr>
      </w:pPr>
      <w:r w:rsidRPr="00E5056F">
        <w:rPr>
          <w:rFonts w:eastAsia="Calibri" w:cstheme="minorHAnsi"/>
          <w:b/>
          <w:bCs/>
          <w:color w:val="000000" w:themeColor="text1"/>
          <w:sz w:val="24"/>
          <w:szCs w:val="24"/>
        </w:rPr>
        <w:t>Code control</w:t>
      </w:r>
    </w:p>
    <w:p w14:paraId="1DE54E53" w14:textId="79A41701" w:rsidR="4F579EC7" w:rsidRPr="00E5056F" w:rsidRDefault="107FA78D" w:rsidP="00E5056F">
      <w:pPr>
        <w:pStyle w:val="ListParagraph"/>
        <w:widowControl w:val="0"/>
        <w:numPr>
          <w:ilvl w:val="0"/>
          <w:numId w:val="9"/>
        </w:numPr>
        <w:spacing w:line="360" w:lineRule="auto"/>
        <w:rPr>
          <w:rFonts w:eastAsia="Calibri" w:cstheme="minorHAnsi"/>
          <w:color w:val="000000" w:themeColor="text1"/>
          <w:sz w:val="24"/>
          <w:szCs w:val="24"/>
        </w:rPr>
      </w:pPr>
      <w:r w:rsidRPr="00E5056F">
        <w:rPr>
          <w:rFonts w:eastAsia="Calibri" w:cstheme="minorHAnsi"/>
          <w:color w:val="000000" w:themeColor="text1"/>
          <w:sz w:val="24"/>
          <w:szCs w:val="24"/>
        </w:rPr>
        <w:t xml:space="preserve">WBYT Baseline: </w:t>
      </w:r>
    </w:p>
    <w:p w14:paraId="1922432A" w14:textId="3BC47FE1" w:rsidR="4F579EC7" w:rsidRPr="00E5056F" w:rsidRDefault="107FA78D" w:rsidP="00E5056F">
      <w:pPr>
        <w:pStyle w:val="ListParagraph"/>
        <w:widowControl w:val="0"/>
        <w:numPr>
          <w:ilvl w:val="0"/>
          <w:numId w:val="36"/>
        </w:numPr>
        <w:spacing w:line="360" w:lineRule="auto"/>
        <w:rPr>
          <w:rFonts w:eastAsia="Calibri" w:cstheme="minorHAnsi"/>
          <w:color w:val="000000" w:themeColor="text1"/>
          <w:sz w:val="24"/>
          <w:szCs w:val="24"/>
        </w:rPr>
      </w:pPr>
      <w:r w:rsidRPr="00E5056F">
        <w:rPr>
          <w:rFonts w:eastAsia="Calibri" w:cstheme="minorHAnsi"/>
          <w:color w:val="000000" w:themeColor="text1"/>
          <w:sz w:val="24"/>
          <w:szCs w:val="24"/>
        </w:rPr>
        <w:t xml:space="preserve">Although it is established that Wild Blue Yonder Technologies has a well-defined </w:t>
      </w:r>
      <w:r w:rsidRPr="00E5056F">
        <w:rPr>
          <w:rFonts w:eastAsia="Calibri" w:cstheme="minorHAnsi"/>
          <w:color w:val="000000" w:themeColor="text1"/>
          <w:sz w:val="24"/>
          <w:szCs w:val="24"/>
        </w:rPr>
        <w:lastRenderedPageBreak/>
        <w:t xml:space="preserve">process for all software development in-house, it can be deduced that risk management processes are a weak point within their framework. In addition, upper management lacks visibility into software development, vulnerabilities, and metrics, leaving lower-level analysts and engineers to attack the problem on their own. There is no formal software configuration management at any level of the supply chain, raising risks for code integrity, version control, rollback processes, etc. There is no formal reporting to superiors in the case of a threat. </w:t>
      </w:r>
    </w:p>
    <w:p w14:paraId="6EB62121" w14:textId="08198AFC" w:rsidR="4F579EC7" w:rsidRPr="00E5056F" w:rsidRDefault="107FA78D" w:rsidP="00E5056F">
      <w:pPr>
        <w:pStyle w:val="ListParagraph"/>
        <w:widowControl w:val="0"/>
        <w:numPr>
          <w:ilvl w:val="0"/>
          <w:numId w:val="8"/>
        </w:numPr>
        <w:spacing w:line="360" w:lineRule="auto"/>
        <w:rPr>
          <w:rFonts w:eastAsia="Calibri" w:cstheme="minorHAnsi"/>
          <w:color w:val="000000" w:themeColor="text1"/>
          <w:sz w:val="24"/>
          <w:szCs w:val="24"/>
        </w:rPr>
      </w:pPr>
      <w:r w:rsidRPr="00E5056F">
        <w:rPr>
          <w:rFonts w:eastAsia="Calibri" w:cstheme="minorHAnsi"/>
          <w:color w:val="000000" w:themeColor="text1"/>
          <w:sz w:val="24"/>
          <w:szCs w:val="24"/>
        </w:rPr>
        <w:t xml:space="preserve">Third-Party Vendor Baseline: </w:t>
      </w:r>
    </w:p>
    <w:p w14:paraId="6EA80316" w14:textId="40466D2B" w:rsidR="4F579EC7" w:rsidRPr="00E5056F" w:rsidRDefault="107FA78D" w:rsidP="00E5056F">
      <w:pPr>
        <w:pStyle w:val="ListParagraph"/>
        <w:widowControl w:val="0"/>
        <w:numPr>
          <w:ilvl w:val="0"/>
          <w:numId w:val="36"/>
        </w:numPr>
        <w:spacing w:line="360" w:lineRule="auto"/>
        <w:rPr>
          <w:rFonts w:eastAsia="Calibri" w:cstheme="minorHAnsi"/>
          <w:color w:val="000000" w:themeColor="text1"/>
          <w:sz w:val="24"/>
          <w:szCs w:val="24"/>
        </w:rPr>
      </w:pPr>
      <w:r w:rsidRPr="00E5056F">
        <w:rPr>
          <w:rFonts w:eastAsia="Calibri" w:cstheme="minorHAnsi"/>
          <w:color w:val="000000" w:themeColor="text1"/>
          <w:sz w:val="24"/>
          <w:szCs w:val="24"/>
        </w:rPr>
        <w:t xml:space="preserve">As far as third-party vendor security and supply chain management are concerned, there have been incidents in the past regarding the security of COTS products procured by WBYT. Although COTS products go through vetting processes to ensure safety upon initial procurement, code control is not modulated through security updates from the third-party vendor. </w:t>
      </w:r>
    </w:p>
    <w:p w14:paraId="6CCC9CB8" w14:textId="538AC561" w:rsidR="4F579EC7" w:rsidRPr="00E5056F" w:rsidRDefault="107FA78D" w:rsidP="00E5056F">
      <w:pPr>
        <w:pStyle w:val="ListParagraph"/>
        <w:widowControl w:val="0"/>
        <w:numPr>
          <w:ilvl w:val="0"/>
          <w:numId w:val="7"/>
        </w:numPr>
        <w:spacing w:line="360" w:lineRule="auto"/>
        <w:rPr>
          <w:rFonts w:eastAsia="Calibri" w:cstheme="minorHAnsi"/>
          <w:color w:val="000000" w:themeColor="text1"/>
          <w:sz w:val="24"/>
          <w:szCs w:val="24"/>
        </w:rPr>
      </w:pPr>
      <w:r w:rsidRPr="00E5056F">
        <w:rPr>
          <w:rFonts w:eastAsia="Calibri" w:cstheme="minorHAnsi"/>
          <w:color w:val="000000" w:themeColor="text1"/>
          <w:sz w:val="24"/>
          <w:szCs w:val="24"/>
        </w:rPr>
        <w:t xml:space="preserve">Secure Code Acquisition and Control </w:t>
      </w:r>
    </w:p>
    <w:p w14:paraId="7737403D" w14:textId="0A87EE3A" w:rsidR="4F579EC7" w:rsidRPr="00E5056F" w:rsidRDefault="107FA78D" w:rsidP="00E5056F">
      <w:pPr>
        <w:pStyle w:val="ListParagraph"/>
        <w:widowControl w:val="0"/>
        <w:numPr>
          <w:ilvl w:val="0"/>
          <w:numId w:val="36"/>
        </w:numPr>
        <w:spacing w:line="360" w:lineRule="auto"/>
        <w:rPr>
          <w:rFonts w:eastAsia="Calibri" w:cstheme="minorHAnsi"/>
          <w:color w:val="000000" w:themeColor="text1"/>
          <w:sz w:val="24"/>
          <w:szCs w:val="24"/>
        </w:rPr>
      </w:pPr>
      <w:r w:rsidRPr="00E5056F">
        <w:rPr>
          <w:rFonts w:eastAsia="Calibri" w:cstheme="minorHAnsi"/>
          <w:color w:val="000000" w:themeColor="text1"/>
          <w:sz w:val="24"/>
          <w:szCs w:val="24"/>
        </w:rPr>
        <w:t xml:space="preserve">Secure Development and Verification: In compliance with ISO 12207-2008 and NIST 800-53, a software development procurement plan is to be drafted. This will ensure a rigorous documentation trail and will secure implementation of modifications. This is to be agreed upon by all third-party vendors as well as WBYT, to ensure documentation is noted across the entire project. </w:t>
      </w:r>
    </w:p>
    <w:p w14:paraId="3A62FBC2" w14:textId="252C5AE8" w:rsidR="4F579EC7" w:rsidRPr="00E5056F" w:rsidRDefault="107FA78D" w:rsidP="00E5056F">
      <w:pPr>
        <w:pStyle w:val="ListParagraph"/>
        <w:widowControl w:val="0"/>
        <w:numPr>
          <w:ilvl w:val="0"/>
          <w:numId w:val="36"/>
        </w:numPr>
        <w:spacing w:line="360" w:lineRule="auto"/>
        <w:rPr>
          <w:rFonts w:eastAsia="Calibri" w:cstheme="minorHAnsi"/>
          <w:color w:val="000000" w:themeColor="text1"/>
          <w:sz w:val="24"/>
          <w:szCs w:val="24"/>
        </w:rPr>
      </w:pPr>
      <w:r w:rsidRPr="00E5056F">
        <w:rPr>
          <w:rFonts w:eastAsia="Calibri" w:cstheme="minorHAnsi"/>
          <w:color w:val="000000" w:themeColor="text1"/>
          <w:sz w:val="24"/>
          <w:szCs w:val="24"/>
        </w:rPr>
        <w:t xml:space="preserve">Source Code Vetting: All 29000 source lines of code are to go through a code provenance analysis before integration through the in-house teams at WBYT. This will detect any potential vulnerabilities or embedded threats. </w:t>
      </w:r>
    </w:p>
    <w:p w14:paraId="533455F2" w14:textId="1CE3F264" w:rsidR="4F579EC7" w:rsidRPr="00E5056F" w:rsidRDefault="107FA78D" w:rsidP="00E5056F">
      <w:pPr>
        <w:pStyle w:val="ListParagraph"/>
        <w:widowControl w:val="0"/>
        <w:numPr>
          <w:ilvl w:val="0"/>
          <w:numId w:val="36"/>
        </w:numPr>
        <w:spacing w:line="360" w:lineRule="auto"/>
        <w:rPr>
          <w:rFonts w:eastAsia="Calibri" w:cstheme="minorHAnsi"/>
          <w:color w:val="000000" w:themeColor="text1"/>
          <w:sz w:val="24"/>
          <w:szCs w:val="24"/>
        </w:rPr>
      </w:pPr>
      <w:r w:rsidRPr="00E5056F">
        <w:rPr>
          <w:rFonts w:eastAsia="Calibri" w:cstheme="minorHAnsi"/>
          <w:color w:val="000000" w:themeColor="text1"/>
          <w:sz w:val="24"/>
          <w:szCs w:val="24"/>
        </w:rPr>
        <w:t>Automated Testing Integration: Both static and dynamic tools (SonarQube and Fortify as examples) will be integrated throughout the software development process to detect vulnerabilities in pre-deployment.</w:t>
      </w:r>
    </w:p>
    <w:p w14:paraId="561BCEFF" w14:textId="391097CC" w:rsidR="4F579EC7" w:rsidRPr="00E5056F" w:rsidRDefault="107FA78D" w:rsidP="00E5056F">
      <w:pPr>
        <w:pStyle w:val="ListParagraph"/>
        <w:widowControl w:val="0"/>
        <w:numPr>
          <w:ilvl w:val="0"/>
          <w:numId w:val="36"/>
        </w:numPr>
        <w:spacing w:line="360" w:lineRule="auto"/>
        <w:rPr>
          <w:rFonts w:eastAsia="Calibri" w:cstheme="minorHAnsi"/>
          <w:color w:val="000000" w:themeColor="text1"/>
          <w:sz w:val="24"/>
          <w:szCs w:val="24"/>
        </w:rPr>
      </w:pPr>
      <w:r w:rsidRPr="00E5056F">
        <w:rPr>
          <w:rFonts w:eastAsia="Calibri" w:cstheme="minorHAnsi"/>
          <w:color w:val="000000" w:themeColor="text1"/>
          <w:sz w:val="24"/>
          <w:szCs w:val="24"/>
        </w:rPr>
        <w:t xml:space="preserve">Software Configuration Management: Before deployment, a software configuration management plan will be developed for the GPS/CDU system. This framework provides instruction for pre-, during, and post-development. It will provide instruction for version control management, change management and approval, </w:t>
      </w:r>
      <w:r w:rsidRPr="00E5056F">
        <w:rPr>
          <w:rFonts w:eastAsia="Calibri" w:cstheme="minorHAnsi"/>
          <w:color w:val="000000" w:themeColor="text1"/>
          <w:sz w:val="24"/>
          <w:szCs w:val="24"/>
        </w:rPr>
        <w:lastRenderedPageBreak/>
        <w:t xml:space="preserve">compliance/audit tracking, access control, security assurance, and metrics/reporting. </w:t>
      </w:r>
    </w:p>
    <w:p w14:paraId="0FD274F0" w14:textId="090AFBBE" w:rsidR="4F579EC7" w:rsidRPr="00E5056F" w:rsidRDefault="107FA78D" w:rsidP="00E5056F">
      <w:pPr>
        <w:widowControl w:val="0"/>
        <w:spacing w:line="360" w:lineRule="auto"/>
        <w:rPr>
          <w:rFonts w:eastAsia="Calibri" w:cstheme="minorHAnsi"/>
          <w:color w:val="000000" w:themeColor="text1"/>
          <w:sz w:val="24"/>
          <w:szCs w:val="24"/>
        </w:rPr>
      </w:pPr>
      <w:r w:rsidRPr="00E5056F">
        <w:rPr>
          <w:rFonts w:eastAsia="Calibri" w:cstheme="minorHAnsi"/>
          <w:b/>
          <w:bCs/>
          <w:color w:val="000000" w:themeColor="text1"/>
          <w:sz w:val="24"/>
          <w:szCs w:val="24"/>
        </w:rPr>
        <w:t>Media control</w:t>
      </w:r>
    </w:p>
    <w:p w14:paraId="702C7E2D" w14:textId="0312B3DB" w:rsidR="4F579EC7" w:rsidRPr="00E5056F" w:rsidRDefault="107FA78D" w:rsidP="00E5056F">
      <w:pPr>
        <w:pStyle w:val="ListParagraph"/>
        <w:widowControl w:val="0"/>
        <w:numPr>
          <w:ilvl w:val="0"/>
          <w:numId w:val="6"/>
        </w:numPr>
        <w:spacing w:line="360" w:lineRule="auto"/>
        <w:rPr>
          <w:rFonts w:eastAsia="Calibri" w:cstheme="minorHAnsi"/>
          <w:color w:val="000000" w:themeColor="text1"/>
          <w:sz w:val="24"/>
          <w:szCs w:val="24"/>
        </w:rPr>
      </w:pPr>
      <w:r w:rsidRPr="00E5056F">
        <w:rPr>
          <w:rFonts w:eastAsia="Calibri" w:cstheme="minorHAnsi"/>
          <w:color w:val="000000" w:themeColor="text1"/>
          <w:sz w:val="24"/>
          <w:szCs w:val="24"/>
        </w:rPr>
        <w:t xml:space="preserve">WBYT Baseline: </w:t>
      </w:r>
    </w:p>
    <w:p w14:paraId="14ADC9EB" w14:textId="388B6356" w:rsidR="4F579EC7" w:rsidRPr="00E5056F" w:rsidRDefault="107FA78D" w:rsidP="00E5056F">
      <w:pPr>
        <w:pStyle w:val="ListParagraph"/>
        <w:widowControl w:val="0"/>
        <w:numPr>
          <w:ilvl w:val="0"/>
          <w:numId w:val="36"/>
        </w:numPr>
        <w:shd w:val="clear" w:color="auto" w:fill="FFFFFF" w:themeFill="background1"/>
        <w:spacing w:before="220" w:after="220" w:line="360" w:lineRule="auto"/>
        <w:rPr>
          <w:rFonts w:cstheme="minorHAnsi"/>
          <w:sz w:val="24"/>
          <w:szCs w:val="24"/>
        </w:rPr>
      </w:pPr>
      <w:r w:rsidRPr="00E5056F">
        <w:rPr>
          <w:rFonts w:eastAsia="Calibri" w:cstheme="minorHAnsi"/>
          <w:color w:val="000000" w:themeColor="text1"/>
          <w:sz w:val="24"/>
          <w:szCs w:val="24"/>
        </w:rPr>
        <w:t>It is noted that WBYT tracks the following metrics: frequency of threats identified, number of security incidents, costs of security incidents, staff incidents, and number of software defects. These</w:t>
      </w:r>
      <w:r w:rsidR="4F579EC7" w:rsidRPr="00E5056F">
        <w:rPr>
          <w:rFonts w:cstheme="minorHAnsi"/>
          <w:sz w:val="24"/>
          <w:szCs w:val="24"/>
        </w:rPr>
        <w:t xml:space="preserve"> metrics are used for internal security planning </w:t>
      </w:r>
      <w:r w:rsidR="13A530CD" w:rsidRPr="00E5056F">
        <w:rPr>
          <w:rFonts w:cstheme="minorHAnsi"/>
          <w:sz w:val="24"/>
          <w:szCs w:val="24"/>
        </w:rPr>
        <w:t xml:space="preserve">but are not shared with stakeholders or government partners. </w:t>
      </w:r>
      <w:r w:rsidR="2640F753" w:rsidRPr="00E5056F">
        <w:rPr>
          <w:rFonts w:cstheme="minorHAnsi"/>
          <w:sz w:val="24"/>
          <w:szCs w:val="24"/>
        </w:rPr>
        <w:t xml:space="preserve">Metrics are not tracked and reported to proper authorities, indicating there may be an issue with unauthorized modifications in media transfers that could go undetected. </w:t>
      </w:r>
    </w:p>
    <w:p w14:paraId="4578EC52" w14:textId="17D221CC" w:rsidR="3BA63485" w:rsidRPr="00E5056F" w:rsidRDefault="3BA63485" w:rsidP="00E5056F">
      <w:pPr>
        <w:pStyle w:val="ListParagraph"/>
        <w:widowControl w:val="0"/>
        <w:numPr>
          <w:ilvl w:val="0"/>
          <w:numId w:val="38"/>
        </w:numPr>
        <w:spacing w:line="360" w:lineRule="auto"/>
        <w:rPr>
          <w:rFonts w:cstheme="minorHAnsi"/>
          <w:sz w:val="24"/>
          <w:szCs w:val="24"/>
        </w:rPr>
      </w:pPr>
      <w:r w:rsidRPr="00E5056F">
        <w:rPr>
          <w:rFonts w:cstheme="minorHAnsi"/>
          <w:sz w:val="24"/>
          <w:szCs w:val="24"/>
        </w:rPr>
        <w:t xml:space="preserve">Third-Party Vendor Baseline: </w:t>
      </w:r>
    </w:p>
    <w:p w14:paraId="2E253D2B" w14:textId="701274CF" w:rsidR="0B13C56C" w:rsidRPr="00E5056F" w:rsidRDefault="0B13C56C" w:rsidP="00E5056F">
      <w:pPr>
        <w:pStyle w:val="ListParagraph"/>
        <w:widowControl w:val="0"/>
        <w:numPr>
          <w:ilvl w:val="0"/>
          <w:numId w:val="35"/>
        </w:numPr>
        <w:spacing w:line="360" w:lineRule="auto"/>
        <w:rPr>
          <w:rFonts w:cstheme="minorHAnsi"/>
          <w:sz w:val="24"/>
          <w:szCs w:val="24"/>
        </w:rPr>
      </w:pPr>
      <w:r w:rsidRPr="00E5056F">
        <w:rPr>
          <w:rFonts w:cstheme="minorHAnsi"/>
          <w:sz w:val="24"/>
          <w:szCs w:val="24"/>
        </w:rPr>
        <w:t>Due to the issue with the identified Trojan code in acquired software, there is a rise in concern with unverified media sources. Subcontractors handle their own media assurance policies</w:t>
      </w:r>
      <w:r w:rsidR="7EDED9BA" w:rsidRPr="00E5056F">
        <w:rPr>
          <w:rFonts w:cstheme="minorHAnsi"/>
          <w:sz w:val="24"/>
          <w:szCs w:val="24"/>
        </w:rPr>
        <w:t>, indicating WBYT does not have a hand in third-party vendor security audits. It is written in contracts between WBYT and third-party vendors that there is a mandated compliance with security controls, but contin</w:t>
      </w:r>
      <w:r w:rsidR="0F97F627" w:rsidRPr="00E5056F">
        <w:rPr>
          <w:rFonts w:cstheme="minorHAnsi"/>
          <w:sz w:val="24"/>
          <w:szCs w:val="24"/>
        </w:rPr>
        <w:t>u</w:t>
      </w:r>
      <w:r w:rsidR="7EDED9BA" w:rsidRPr="00E5056F">
        <w:rPr>
          <w:rFonts w:cstheme="minorHAnsi"/>
          <w:sz w:val="24"/>
          <w:szCs w:val="24"/>
        </w:rPr>
        <w:t xml:space="preserve">ous monitoring remains a challenge. </w:t>
      </w:r>
    </w:p>
    <w:p w14:paraId="584D04E7" w14:textId="1AA77435" w:rsidR="3BA63485" w:rsidRPr="00E5056F" w:rsidRDefault="3BA63485" w:rsidP="00E5056F">
      <w:pPr>
        <w:pStyle w:val="ListParagraph"/>
        <w:widowControl w:val="0"/>
        <w:numPr>
          <w:ilvl w:val="0"/>
          <w:numId w:val="38"/>
        </w:numPr>
        <w:spacing w:line="360" w:lineRule="auto"/>
        <w:rPr>
          <w:rFonts w:cstheme="minorHAnsi"/>
          <w:sz w:val="24"/>
          <w:szCs w:val="24"/>
        </w:rPr>
      </w:pPr>
      <w:r w:rsidRPr="00E5056F">
        <w:rPr>
          <w:rFonts w:cstheme="minorHAnsi"/>
          <w:sz w:val="24"/>
          <w:szCs w:val="24"/>
        </w:rPr>
        <w:t xml:space="preserve">Secure Media Handling in Acquisition: </w:t>
      </w:r>
    </w:p>
    <w:p w14:paraId="0E6FE903" w14:textId="155BEE5C" w:rsidR="5691282F" w:rsidRPr="00E5056F" w:rsidRDefault="5691282F" w:rsidP="00E5056F">
      <w:pPr>
        <w:pStyle w:val="ListParagraph"/>
        <w:widowControl w:val="0"/>
        <w:numPr>
          <w:ilvl w:val="0"/>
          <w:numId w:val="34"/>
        </w:numPr>
        <w:spacing w:line="360" w:lineRule="auto"/>
        <w:rPr>
          <w:rFonts w:cstheme="minorHAnsi"/>
          <w:sz w:val="24"/>
          <w:szCs w:val="24"/>
        </w:rPr>
      </w:pPr>
      <w:r w:rsidRPr="00E5056F">
        <w:rPr>
          <w:rFonts w:cstheme="minorHAnsi"/>
          <w:sz w:val="24"/>
          <w:szCs w:val="24"/>
        </w:rPr>
        <w:t xml:space="preserve">Digital </w:t>
      </w:r>
      <w:r w:rsidR="0FC1E206" w:rsidRPr="00E5056F">
        <w:rPr>
          <w:rFonts w:cstheme="minorHAnsi"/>
          <w:sz w:val="24"/>
          <w:szCs w:val="24"/>
        </w:rPr>
        <w:t>S</w:t>
      </w:r>
      <w:r w:rsidRPr="00E5056F">
        <w:rPr>
          <w:rFonts w:cstheme="minorHAnsi"/>
          <w:sz w:val="24"/>
          <w:szCs w:val="24"/>
        </w:rPr>
        <w:t xml:space="preserve">igning and </w:t>
      </w:r>
      <w:r w:rsidR="16E47D46" w:rsidRPr="00E5056F">
        <w:rPr>
          <w:rFonts w:cstheme="minorHAnsi"/>
          <w:sz w:val="24"/>
          <w:szCs w:val="24"/>
        </w:rPr>
        <w:t>E</w:t>
      </w:r>
      <w:r w:rsidRPr="00E5056F">
        <w:rPr>
          <w:rFonts w:cstheme="minorHAnsi"/>
          <w:sz w:val="24"/>
          <w:szCs w:val="24"/>
        </w:rPr>
        <w:t xml:space="preserve">ncryption: For complete media control, all software acquisitions are to undergo PKI-based code signing. The use of digital </w:t>
      </w:r>
      <w:r w:rsidR="0C2F7FD5" w:rsidRPr="00E5056F">
        <w:rPr>
          <w:rFonts w:cstheme="minorHAnsi"/>
          <w:sz w:val="24"/>
          <w:szCs w:val="24"/>
        </w:rPr>
        <w:t>certificates and cryptograph</w:t>
      </w:r>
      <w:r w:rsidR="49AD039A" w:rsidRPr="00E5056F">
        <w:rPr>
          <w:rFonts w:cstheme="minorHAnsi"/>
          <w:sz w:val="24"/>
          <w:szCs w:val="24"/>
        </w:rPr>
        <w:t>y</w:t>
      </w:r>
      <w:r w:rsidR="0C2F7FD5" w:rsidRPr="00E5056F">
        <w:rPr>
          <w:rFonts w:cstheme="minorHAnsi"/>
          <w:sz w:val="24"/>
          <w:szCs w:val="24"/>
        </w:rPr>
        <w:t xml:space="preserve"> will verify the integrity and authenticity of the software before integration. </w:t>
      </w:r>
    </w:p>
    <w:p w14:paraId="6FA441BD" w14:textId="56726BAD" w:rsidR="0C2F7FD5" w:rsidRPr="00E5056F" w:rsidRDefault="0C2F7FD5" w:rsidP="00E5056F">
      <w:pPr>
        <w:pStyle w:val="ListParagraph"/>
        <w:widowControl w:val="0"/>
        <w:numPr>
          <w:ilvl w:val="0"/>
          <w:numId w:val="34"/>
        </w:numPr>
        <w:spacing w:line="360" w:lineRule="auto"/>
        <w:rPr>
          <w:rFonts w:cstheme="minorHAnsi"/>
          <w:sz w:val="24"/>
          <w:szCs w:val="24"/>
        </w:rPr>
      </w:pPr>
      <w:r w:rsidRPr="00E5056F">
        <w:rPr>
          <w:rFonts w:cstheme="minorHAnsi"/>
          <w:sz w:val="24"/>
          <w:szCs w:val="24"/>
        </w:rPr>
        <w:t xml:space="preserve">Controlled </w:t>
      </w:r>
      <w:r w:rsidR="6B95624B" w:rsidRPr="00E5056F">
        <w:rPr>
          <w:rFonts w:cstheme="minorHAnsi"/>
          <w:sz w:val="24"/>
          <w:szCs w:val="24"/>
        </w:rPr>
        <w:t>T</w:t>
      </w:r>
      <w:r w:rsidRPr="00E5056F">
        <w:rPr>
          <w:rFonts w:cstheme="minorHAnsi"/>
          <w:sz w:val="24"/>
          <w:szCs w:val="24"/>
        </w:rPr>
        <w:t xml:space="preserve">ransfer </w:t>
      </w:r>
      <w:r w:rsidR="1824686A" w:rsidRPr="00E5056F">
        <w:rPr>
          <w:rFonts w:cstheme="minorHAnsi"/>
          <w:sz w:val="24"/>
          <w:szCs w:val="24"/>
        </w:rPr>
        <w:t>M</w:t>
      </w:r>
      <w:r w:rsidRPr="00E5056F">
        <w:rPr>
          <w:rFonts w:cstheme="minorHAnsi"/>
          <w:sz w:val="24"/>
          <w:szCs w:val="24"/>
        </w:rPr>
        <w:t xml:space="preserve">echanisms: Media repositories are to be secured with least </w:t>
      </w:r>
      <w:r w:rsidR="1BEBB536" w:rsidRPr="00E5056F">
        <w:rPr>
          <w:rFonts w:cstheme="minorHAnsi"/>
          <w:sz w:val="24"/>
          <w:szCs w:val="24"/>
        </w:rPr>
        <w:t>privilege</w:t>
      </w:r>
      <w:r w:rsidRPr="00E5056F">
        <w:rPr>
          <w:rFonts w:cstheme="minorHAnsi"/>
          <w:sz w:val="24"/>
          <w:szCs w:val="24"/>
        </w:rPr>
        <w:t xml:space="preserve"> access, providing protection from unauthorized alteration of all GPS/CDU components. </w:t>
      </w:r>
    </w:p>
    <w:p w14:paraId="20B1C93E" w14:textId="68A99346" w:rsidR="398BF8AA" w:rsidRPr="00E5056F" w:rsidRDefault="398BF8AA" w:rsidP="00E5056F">
      <w:pPr>
        <w:pStyle w:val="ListParagraph"/>
        <w:widowControl w:val="0"/>
        <w:numPr>
          <w:ilvl w:val="0"/>
          <w:numId w:val="34"/>
        </w:numPr>
        <w:spacing w:line="360" w:lineRule="auto"/>
        <w:rPr>
          <w:rFonts w:cstheme="minorHAnsi"/>
          <w:sz w:val="24"/>
          <w:szCs w:val="24"/>
        </w:rPr>
      </w:pPr>
      <w:r w:rsidRPr="00E5056F">
        <w:rPr>
          <w:rFonts w:cstheme="minorHAnsi"/>
          <w:sz w:val="24"/>
          <w:szCs w:val="24"/>
        </w:rPr>
        <w:t xml:space="preserve">Media </w:t>
      </w:r>
      <w:r w:rsidR="371C25FB" w:rsidRPr="00E5056F">
        <w:rPr>
          <w:rFonts w:cstheme="minorHAnsi"/>
          <w:sz w:val="24"/>
          <w:szCs w:val="24"/>
        </w:rPr>
        <w:t>S</w:t>
      </w:r>
      <w:r w:rsidR="3FCA1F0C" w:rsidRPr="00E5056F">
        <w:rPr>
          <w:rFonts w:cstheme="minorHAnsi"/>
          <w:sz w:val="24"/>
          <w:szCs w:val="24"/>
        </w:rPr>
        <w:t>anitization</w:t>
      </w:r>
      <w:r w:rsidRPr="00E5056F">
        <w:rPr>
          <w:rFonts w:cstheme="minorHAnsi"/>
          <w:sz w:val="24"/>
          <w:szCs w:val="24"/>
        </w:rPr>
        <w:t xml:space="preserve">: All related documents to the case are to be </w:t>
      </w:r>
      <w:r w:rsidR="753833C0" w:rsidRPr="00E5056F">
        <w:rPr>
          <w:rFonts w:cstheme="minorHAnsi"/>
          <w:sz w:val="24"/>
          <w:szCs w:val="24"/>
        </w:rPr>
        <w:t>sanitize</w:t>
      </w:r>
      <w:r w:rsidRPr="00E5056F">
        <w:rPr>
          <w:rFonts w:cstheme="minorHAnsi"/>
          <w:sz w:val="24"/>
          <w:szCs w:val="24"/>
        </w:rPr>
        <w:t xml:space="preserve">d following the </w:t>
      </w:r>
      <w:r w:rsidRPr="00D04E4F">
        <w:rPr>
          <w:rFonts w:cstheme="minorHAnsi"/>
          <w:sz w:val="24"/>
          <w:szCs w:val="24"/>
        </w:rPr>
        <w:t>DoD 5220.22-M</w:t>
      </w:r>
      <w:r w:rsidRPr="00E5056F">
        <w:rPr>
          <w:rFonts w:cstheme="minorHAnsi"/>
          <w:sz w:val="24"/>
          <w:szCs w:val="24"/>
        </w:rPr>
        <w:t xml:space="preserve"> standards for proper disposal post-development. This ensures future contracts between WBYT and the Department of Defe</w:t>
      </w:r>
      <w:r w:rsidR="0DA01049" w:rsidRPr="00E5056F">
        <w:rPr>
          <w:rFonts w:cstheme="minorHAnsi"/>
          <w:sz w:val="24"/>
          <w:szCs w:val="24"/>
        </w:rPr>
        <w:t xml:space="preserve">nse. </w:t>
      </w:r>
    </w:p>
    <w:p w14:paraId="18346C4C" w14:textId="1C71B048" w:rsidR="47EDEB9A" w:rsidRPr="00E5056F" w:rsidRDefault="47EDEB9A" w:rsidP="00E5056F">
      <w:pPr>
        <w:pStyle w:val="ListParagraph"/>
        <w:widowControl w:val="0"/>
        <w:numPr>
          <w:ilvl w:val="0"/>
          <w:numId w:val="34"/>
        </w:numPr>
        <w:spacing w:line="360" w:lineRule="auto"/>
        <w:rPr>
          <w:rFonts w:cstheme="minorHAnsi"/>
          <w:sz w:val="24"/>
          <w:szCs w:val="24"/>
        </w:rPr>
      </w:pPr>
      <w:r w:rsidRPr="00E5056F">
        <w:rPr>
          <w:rFonts w:cstheme="minorHAnsi"/>
          <w:sz w:val="24"/>
          <w:szCs w:val="24"/>
        </w:rPr>
        <w:t>Supply</w:t>
      </w:r>
      <w:r w:rsidR="31422EB4" w:rsidRPr="00E5056F">
        <w:rPr>
          <w:rFonts w:cstheme="minorHAnsi"/>
          <w:sz w:val="24"/>
          <w:szCs w:val="24"/>
        </w:rPr>
        <w:t xml:space="preserve"> </w:t>
      </w:r>
      <w:r w:rsidR="670DD18C" w:rsidRPr="00E5056F">
        <w:rPr>
          <w:rFonts w:cstheme="minorHAnsi"/>
          <w:sz w:val="24"/>
          <w:szCs w:val="24"/>
        </w:rPr>
        <w:t>C</w:t>
      </w:r>
      <w:r w:rsidR="31422EB4" w:rsidRPr="00E5056F">
        <w:rPr>
          <w:rFonts w:cstheme="minorHAnsi"/>
          <w:sz w:val="24"/>
          <w:szCs w:val="24"/>
        </w:rPr>
        <w:t xml:space="preserve">hain </w:t>
      </w:r>
      <w:r w:rsidR="705F0FEC" w:rsidRPr="00E5056F">
        <w:rPr>
          <w:rFonts w:cstheme="minorHAnsi"/>
          <w:sz w:val="24"/>
          <w:szCs w:val="24"/>
        </w:rPr>
        <w:t>D</w:t>
      </w:r>
      <w:r w:rsidR="73B08F86" w:rsidRPr="00E5056F">
        <w:rPr>
          <w:rFonts w:cstheme="minorHAnsi"/>
          <w:sz w:val="24"/>
          <w:szCs w:val="24"/>
        </w:rPr>
        <w:t>ocumentation</w:t>
      </w:r>
      <w:r w:rsidR="31422EB4" w:rsidRPr="00E5056F">
        <w:rPr>
          <w:rFonts w:cstheme="minorHAnsi"/>
          <w:sz w:val="24"/>
          <w:szCs w:val="24"/>
        </w:rPr>
        <w:t xml:space="preserve">: All media involved in procurement of the third-party </w:t>
      </w:r>
      <w:r w:rsidR="31422EB4" w:rsidRPr="00E5056F">
        <w:rPr>
          <w:rFonts w:cstheme="minorHAnsi"/>
          <w:sz w:val="24"/>
          <w:szCs w:val="24"/>
        </w:rPr>
        <w:lastRenderedPageBreak/>
        <w:t xml:space="preserve">vendor’s compliance, as well as their COTS product is to be tracked and logged for auditing. This provides a paper trail to </w:t>
      </w:r>
      <w:r w:rsidR="03A1FAE0" w:rsidRPr="00E5056F">
        <w:rPr>
          <w:rFonts w:cstheme="minorHAnsi"/>
          <w:sz w:val="24"/>
          <w:szCs w:val="24"/>
        </w:rPr>
        <w:t>reaffirm</w:t>
      </w:r>
      <w:r w:rsidR="31422EB4" w:rsidRPr="00E5056F">
        <w:rPr>
          <w:rFonts w:cstheme="minorHAnsi"/>
          <w:sz w:val="24"/>
          <w:szCs w:val="24"/>
        </w:rPr>
        <w:t xml:space="preserve"> security throughout the acquisition li</w:t>
      </w:r>
      <w:r w:rsidR="30B9D483" w:rsidRPr="00E5056F">
        <w:rPr>
          <w:rFonts w:cstheme="minorHAnsi"/>
          <w:sz w:val="24"/>
          <w:szCs w:val="24"/>
        </w:rPr>
        <w:t xml:space="preserve">fecycle. </w:t>
      </w:r>
    </w:p>
    <w:p w14:paraId="5A9D3D51" w14:textId="52CC828A" w:rsidR="00A57665" w:rsidRPr="00E5056F" w:rsidRDefault="00A57665" w:rsidP="00E5056F">
      <w:pPr>
        <w:widowControl w:val="0"/>
        <w:spacing w:line="360" w:lineRule="auto"/>
        <w:rPr>
          <w:rFonts w:cstheme="minorHAnsi"/>
          <w:b/>
          <w:bCs/>
          <w:snapToGrid w:val="0"/>
          <w:sz w:val="24"/>
          <w:szCs w:val="24"/>
        </w:rPr>
      </w:pPr>
      <w:r w:rsidRPr="00E5056F">
        <w:rPr>
          <w:rFonts w:cstheme="minorHAnsi"/>
          <w:b/>
          <w:bCs/>
          <w:snapToGrid w:val="0"/>
          <w:sz w:val="24"/>
          <w:szCs w:val="24"/>
        </w:rPr>
        <w:t>Supplier control</w:t>
      </w:r>
    </w:p>
    <w:p w14:paraId="68A6E152" w14:textId="650E2353" w:rsidR="0C0D4C91" w:rsidRPr="00E5056F" w:rsidRDefault="0C0D4C91" w:rsidP="00E5056F">
      <w:pPr>
        <w:pStyle w:val="ListParagraph"/>
        <w:widowControl w:val="0"/>
        <w:numPr>
          <w:ilvl w:val="0"/>
          <w:numId w:val="37"/>
        </w:numPr>
        <w:spacing w:line="360" w:lineRule="auto"/>
        <w:rPr>
          <w:rFonts w:cstheme="minorHAnsi"/>
          <w:sz w:val="24"/>
          <w:szCs w:val="24"/>
        </w:rPr>
      </w:pPr>
      <w:r w:rsidRPr="00E5056F">
        <w:rPr>
          <w:rFonts w:cstheme="minorHAnsi"/>
          <w:sz w:val="24"/>
          <w:szCs w:val="24"/>
        </w:rPr>
        <w:t xml:space="preserve">WBYT Baseline: </w:t>
      </w:r>
    </w:p>
    <w:p w14:paraId="301768D9" w14:textId="5EFE180B" w:rsidR="6B842236" w:rsidRPr="00E5056F" w:rsidRDefault="6B842236" w:rsidP="00E5056F">
      <w:pPr>
        <w:pStyle w:val="ListParagraph"/>
        <w:widowControl w:val="0"/>
        <w:numPr>
          <w:ilvl w:val="0"/>
          <w:numId w:val="33"/>
        </w:numPr>
        <w:spacing w:line="360" w:lineRule="auto"/>
        <w:rPr>
          <w:rFonts w:cstheme="minorHAnsi"/>
          <w:sz w:val="24"/>
          <w:szCs w:val="24"/>
        </w:rPr>
      </w:pPr>
      <w:r w:rsidRPr="00E5056F">
        <w:rPr>
          <w:rFonts w:cstheme="minorHAnsi"/>
          <w:sz w:val="24"/>
          <w:szCs w:val="24"/>
        </w:rPr>
        <w:t xml:space="preserve">All supplier and acquisition decisions are centralized within WBYT’s New York headquarters. This is to confirm policy alignment and financial oversight. </w:t>
      </w:r>
      <w:r w:rsidR="749770E9" w:rsidRPr="00E5056F">
        <w:rPr>
          <w:rFonts w:cstheme="minorHAnsi"/>
          <w:sz w:val="24"/>
          <w:szCs w:val="24"/>
        </w:rPr>
        <w:t xml:space="preserve">Due to </w:t>
      </w:r>
      <w:proofErr w:type="gramStart"/>
      <w:r w:rsidR="5F9C56E3" w:rsidRPr="00E5056F">
        <w:rPr>
          <w:rFonts w:cstheme="minorHAnsi"/>
          <w:sz w:val="24"/>
          <w:szCs w:val="24"/>
        </w:rPr>
        <w:t>past</w:t>
      </w:r>
      <w:r w:rsidR="749770E9" w:rsidRPr="00E5056F">
        <w:rPr>
          <w:rFonts w:cstheme="minorHAnsi"/>
          <w:sz w:val="24"/>
          <w:szCs w:val="24"/>
        </w:rPr>
        <w:t xml:space="preserve"> experience</w:t>
      </w:r>
      <w:proofErr w:type="gramEnd"/>
      <w:r w:rsidR="749770E9" w:rsidRPr="00E5056F">
        <w:rPr>
          <w:rFonts w:cstheme="minorHAnsi"/>
          <w:sz w:val="24"/>
          <w:szCs w:val="24"/>
        </w:rPr>
        <w:t xml:space="preserve"> with COTS products containing embedded Trojan code, WBYT prioritizes supplier validation and in-house </w:t>
      </w:r>
      <w:r w:rsidR="4A73117A" w:rsidRPr="00E5056F">
        <w:rPr>
          <w:rFonts w:cstheme="minorHAnsi"/>
          <w:sz w:val="24"/>
          <w:szCs w:val="24"/>
        </w:rPr>
        <w:t>development</w:t>
      </w:r>
      <w:r w:rsidR="749770E9" w:rsidRPr="00E5056F">
        <w:rPr>
          <w:rFonts w:cstheme="minorHAnsi"/>
          <w:sz w:val="24"/>
          <w:szCs w:val="24"/>
        </w:rPr>
        <w:t xml:space="preserve"> control over all security measures. </w:t>
      </w:r>
      <w:r w:rsidR="009255EA" w:rsidRPr="00E5056F">
        <w:rPr>
          <w:rFonts w:cstheme="minorHAnsi"/>
          <w:sz w:val="24"/>
          <w:szCs w:val="24"/>
        </w:rPr>
        <w:t xml:space="preserve">There is a gap in third-party supplier governance by WBYT. </w:t>
      </w:r>
    </w:p>
    <w:p w14:paraId="75969E5A" w14:textId="32FC411F" w:rsidR="0C0D4C91" w:rsidRPr="00E5056F" w:rsidRDefault="0C0D4C91" w:rsidP="00E5056F">
      <w:pPr>
        <w:pStyle w:val="ListParagraph"/>
        <w:widowControl w:val="0"/>
        <w:numPr>
          <w:ilvl w:val="0"/>
          <w:numId w:val="37"/>
        </w:numPr>
        <w:spacing w:line="360" w:lineRule="auto"/>
        <w:rPr>
          <w:rFonts w:cstheme="minorHAnsi"/>
          <w:sz w:val="24"/>
          <w:szCs w:val="24"/>
        </w:rPr>
      </w:pPr>
      <w:r w:rsidRPr="00E5056F">
        <w:rPr>
          <w:rFonts w:cstheme="minorHAnsi"/>
          <w:sz w:val="24"/>
          <w:szCs w:val="24"/>
        </w:rPr>
        <w:t xml:space="preserve">Third-Party Vendor Baseline: </w:t>
      </w:r>
    </w:p>
    <w:p w14:paraId="38F8AC48" w14:textId="10C91DD7" w:rsidR="453E19A3" w:rsidRPr="00E5056F" w:rsidRDefault="453E19A3" w:rsidP="00E5056F">
      <w:pPr>
        <w:pStyle w:val="ListParagraph"/>
        <w:widowControl w:val="0"/>
        <w:numPr>
          <w:ilvl w:val="0"/>
          <w:numId w:val="32"/>
        </w:numPr>
        <w:spacing w:line="360" w:lineRule="auto"/>
        <w:rPr>
          <w:rFonts w:cstheme="minorHAnsi"/>
          <w:sz w:val="24"/>
          <w:szCs w:val="24"/>
        </w:rPr>
      </w:pPr>
      <w:r w:rsidRPr="00E5056F">
        <w:rPr>
          <w:rFonts w:cstheme="minorHAnsi"/>
          <w:sz w:val="24"/>
          <w:szCs w:val="24"/>
        </w:rPr>
        <w:t xml:space="preserve">The third-party vendor of the GPS/CDU system operates </w:t>
      </w:r>
      <w:r w:rsidR="00D04E4F" w:rsidRPr="00E5056F">
        <w:rPr>
          <w:rFonts w:cstheme="minorHAnsi"/>
          <w:sz w:val="24"/>
          <w:szCs w:val="24"/>
        </w:rPr>
        <w:t>independently</w:t>
      </w:r>
      <w:r w:rsidRPr="00E5056F">
        <w:rPr>
          <w:rFonts w:cstheme="minorHAnsi"/>
          <w:sz w:val="24"/>
          <w:szCs w:val="24"/>
        </w:rPr>
        <w:t xml:space="preserve"> with security modifications falling under the supplier, rather than WBYT. Each subcontractor is responsible for their own security standar</w:t>
      </w:r>
      <w:r w:rsidR="18713F5E" w:rsidRPr="00E5056F">
        <w:rPr>
          <w:rFonts w:cstheme="minorHAnsi"/>
          <w:sz w:val="24"/>
          <w:szCs w:val="24"/>
        </w:rPr>
        <w:t xml:space="preserve">ds and compliance. There is no direct supply chain mandate by WBYT beyond the initial contract. Overseas sourcing is known to arise security concerns. </w:t>
      </w:r>
    </w:p>
    <w:p w14:paraId="61D8A5C9" w14:textId="78820CCC" w:rsidR="0C0D4C91" w:rsidRPr="00E5056F" w:rsidRDefault="0C0D4C91" w:rsidP="00E5056F">
      <w:pPr>
        <w:pStyle w:val="ListParagraph"/>
        <w:widowControl w:val="0"/>
        <w:numPr>
          <w:ilvl w:val="0"/>
          <w:numId w:val="37"/>
        </w:numPr>
        <w:spacing w:line="360" w:lineRule="auto"/>
        <w:rPr>
          <w:rFonts w:cstheme="minorHAnsi"/>
          <w:sz w:val="24"/>
          <w:szCs w:val="24"/>
        </w:rPr>
      </w:pPr>
      <w:r w:rsidRPr="00E5056F">
        <w:rPr>
          <w:rFonts w:cstheme="minorHAnsi"/>
          <w:sz w:val="24"/>
          <w:szCs w:val="24"/>
        </w:rPr>
        <w:t xml:space="preserve">Secure Supplier Control in Acquisition: </w:t>
      </w:r>
    </w:p>
    <w:p w14:paraId="42D7BDE7" w14:textId="4DD84243" w:rsidR="1EA1CE41" w:rsidRPr="00E5056F" w:rsidRDefault="1EA1CE41" w:rsidP="00E5056F">
      <w:pPr>
        <w:pStyle w:val="ListParagraph"/>
        <w:widowControl w:val="0"/>
        <w:numPr>
          <w:ilvl w:val="0"/>
          <w:numId w:val="31"/>
        </w:numPr>
        <w:spacing w:line="360" w:lineRule="auto"/>
        <w:rPr>
          <w:rFonts w:cstheme="minorHAnsi"/>
          <w:sz w:val="24"/>
          <w:szCs w:val="24"/>
        </w:rPr>
      </w:pPr>
      <w:r w:rsidRPr="00E5056F">
        <w:rPr>
          <w:rFonts w:cstheme="minorHAnsi"/>
          <w:sz w:val="24"/>
          <w:szCs w:val="24"/>
        </w:rPr>
        <w:t xml:space="preserve">Development of </w:t>
      </w:r>
      <w:r w:rsidR="29286E80" w:rsidRPr="00E5056F">
        <w:rPr>
          <w:rFonts w:cstheme="minorHAnsi"/>
          <w:sz w:val="24"/>
          <w:szCs w:val="24"/>
        </w:rPr>
        <w:t>S</w:t>
      </w:r>
      <w:r w:rsidRPr="00E5056F">
        <w:rPr>
          <w:rFonts w:cstheme="minorHAnsi"/>
          <w:sz w:val="24"/>
          <w:szCs w:val="24"/>
        </w:rPr>
        <w:t xml:space="preserve">ecure </w:t>
      </w:r>
      <w:r w:rsidR="49AAF97F" w:rsidRPr="00E5056F">
        <w:rPr>
          <w:rFonts w:cstheme="minorHAnsi"/>
          <w:sz w:val="24"/>
          <w:szCs w:val="24"/>
        </w:rPr>
        <w:t>P</w:t>
      </w:r>
      <w:r w:rsidRPr="00E5056F">
        <w:rPr>
          <w:rFonts w:cstheme="minorHAnsi"/>
          <w:sz w:val="24"/>
          <w:szCs w:val="24"/>
        </w:rPr>
        <w:t xml:space="preserve">rocurement </w:t>
      </w:r>
      <w:r w:rsidR="4334483D" w:rsidRPr="00E5056F">
        <w:rPr>
          <w:rFonts w:cstheme="minorHAnsi"/>
          <w:sz w:val="24"/>
          <w:szCs w:val="24"/>
        </w:rPr>
        <w:t>C</w:t>
      </w:r>
      <w:r w:rsidRPr="00E5056F">
        <w:rPr>
          <w:rFonts w:cstheme="minorHAnsi"/>
          <w:sz w:val="24"/>
          <w:szCs w:val="24"/>
        </w:rPr>
        <w:t xml:space="preserve">ontracts: </w:t>
      </w:r>
      <w:r w:rsidR="175BE1E3" w:rsidRPr="00E5056F">
        <w:rPr>
          <w:rFonts w:cstheme="minorHAnsi"/>
          <w:sz w:val="24"/>
          <w:szCs w:val="24"/>
        </w:rPr>
        <w:t xml:space="preserve">Upon the </w:t>
      </w:r>
      <w:r w:rsidR="6074629C" w:rsidRPr="00E5056F">
        <w:rPr>
          <w:rFonts w:cstheme="minorHAnsi"/>
          <w:sz w:val="24"/>
          <w:szCs w:val="24"/>
        </w:rPr>
        <w:t>initial</w:t>
      </w:r>
      <w:r w:rsidR="175BE1E3" w:rsidRPr="00E5056F">
        <w:rPr>
          <w:rFonts w:cstheme="minorHAnsi"/>
          <w:sz w:val="24"/>
          <w:szCs w:val="24"/>
        </w:rPr>
        <w:t xml:space="preserve"> </w:t>
      </w:r>
      <w:r w:rsidR="49745C23" w:rsidRPr="00E5056F">
        <w:rPr>
          <w:rFonts w:eastAsia="Calibri" w:cstheme="minorHAnsi"/>
          <w:sz w:val="24"/>
          <w:szCs w:val="24"/>
        </w:rPr>
        <w:t>contractualization</w:t>
      </w:r>
      <w:r w:rsidR="175BE1E3" w:rsidRPr="00E5056F">
        <w:rPr>
          <w:rFonts w:cstheme="minorHAnsi"/>
          <w:sz w:val="24"/>
          <w:szCs w:val="24"/>
        </w:rPr>
        <w:t xml:space="preserve"> between WBYT and the third-party vendor, agreements are to be made regarding standardized compliance measures. These are to fall within the Department of Defense and the United States federal compliance documents. </w:t>
      </w:r>
      <w:r w:rsidR="40BA81E3" w:rsidRPr="00E5056F">
        <w:rPr>
          <w:rFonts w:cstheme="minorHAnsi"/>
          <w:sz w:val="24"/>
          <w:szCs w:val="24"/>
        </w:rPr>
        <w:t xml:space="preserve">These contracts will also mandate regular security audits of the third-party vendors by WBYT, as well as compliance testing. </w:t>
      </w:r>
    </w:p>
    <w:p w14:paraId="1520F9D6" w14:textId="0D8407B1" w:rsidR="1EA1CE41" w:rsidRPr="00E5056F" w:rsidRDefault="1EA1CE41" w:rsidP="00E5056F">
      <w:pPr>
        <w:pStyle w:val="ListParagraph"/>
        <w:widowControl w:val="0"/>
        <w:numPr>
          <w:ilvl w:val="0"/>
          <w:numId w:val="31"/>
        </w:numPr>
        <w:spacing w:line="360" w:lineRule="auto"/>
        <w:rPr>
          <w:rFonts w:cstheme="minorHAnsi"/>
          <w:sz w:val="24"/>
          <w:szCs w:val="24"/>
        </w:rPr>
      </w:pPr>
      <w:r w:rsidRPr="00E5056F">
        <w:rPr>
          <w:rFonts w:cstheme="minorHAnsi"/>
          <w:sz w:val="24"/>
          <w:szCs w:val="24"/>
        </w:rPr>
        <w:t>Third-</w:t>
      </w:r>
      <w:r w:rsidR="278F41E9" w:rsidRPr="00E5056F">
        <w:rPr>
          <w:rFonts w:cstheme="minorHAnsi"/>
          <w:sz w:val="24"/>
          <w:szCs w:val="24"/>
        </w:rPr>
        <w:t>P</w:t>
      </w:r>
      <w:r w:rsidRPr="00E5056F">
        <w:rPr>
          <w:rFonts w:cstheme="minorHAnsi"/>
          <w:sz w:val="24"/>
          <w:szCs w:val="24"/>
        </w:rPr>
        <w:t xml:space="preserve">arty </w:t>
      </w:r>
      <w:r w:rsidR="52625D43" w:rsidRPr="00E5056F">
        <w:rPr>
          <w:rFonts w:cstheme="minorHAnsi"/>
          <w:sz w:val="24"/>
          <w:szCs w:val="24"/>
        </w:rPr>
        <w:t>Vendor R</w:t>
      </w:r>
      <w:r w:rsidRPr="00E5056F">
        <w:rPr>
          <w:rFonts w:cstheme="minorHAnsi"/>
          <w:sz w:val="24"/>
          <w:szCs w:val="24"/>
        </w:rPr>
        <w:t xml:space="preserve">isk </w:t>
      </w:r>
      <w:r w:rsidR="6F82A187" w:rsidRPr="00E5056F">
        <w:rPr>
          <w:rFonts w:cstheme="minorHAnsi"/>
          <w:sz w:val="24"/>
          <w:szCs w:val="24"/>
        </w:rPr>
        <w:t>A</w:t>
      </w:r>
      <w:r w:rsidRPr="00E5056F">
        <w:rPr>
          <w:rFonts w:cstheme="minorHAnsi"/>
          <w:sz w:val="24"/>
          <w:szCs w:val="24"/>
        </w:rPr>
        <w:t xml:space="preserve">ssessments: </w:t>
      </w:r>
      <w:r w:rsidR="4C02C352" w:rsidRPr="00E5056F">
        <w:rPr>
          <w:rFonts w:cstheme="minorHAnsi"/>
          <w:sz w:val="24"/>
          <w:szCs w:val="24"/>
        </w:rPr>
        <w:t xml:space="preserve">Using the framework provided by NISTIR 7622, supplier security maturity will be evaluated before the acquisition of the software. </w:t>
      </w:r>
    </w:p>
    <w:p w14:paraId="23B5DCD0" w14:textId="285AAF1C" w:rsidR="0D320768" w:rsidRPr="00E5056F" w:rsidRDefault="0D320768" w:rsidP="00E5056F">
      <w:pPr>
        <w:pStyle w:val="ListParagraph"/>
        <w:widowControl w:val="0"/>
        <w:numPr>
          <w:ilvl w:val="0"/>
          <w:numId w:val="31"/>
        </w:numPr>
        <w:spacing w:line="360" w:lineRule="auto"/>
        <w:rPr>
          <w:rFonts w:cstheme="minorHAnsi"/>
          <w:sz w:val="24"/>
          <w:szCs w:val="24"/>
        </w:rPr>
      </w:pPr>
      <w:r w:rsidRPr="00E5056F">
        <w:rPr>
          <w:rFonts w:cstheme="minorHAnsi"/>
          <w:sz w:val="24"/>
          <w:szCs w:val="24"/>
        </w:rPr>
        <w:t>Vendor</w:t>
      </w:r>
      <w:r w:rsidR="1EA1CE41" w:rsidRPr="00E5056F">
        <w:rPr>
          <w:rFonts w:cstheme="minorHAnsi"/>
          <w:sz w:val="24"/>
          <w:szCs w:val="24"/>
        </w:rPr>
        <w:t xml:space="preserve"> </w:t>
      </w:r>
      <w:r w:rsidR="77B576D5" w:rsidRPr="00E5056F">
        <w:rPr>
          <w:rFonts w:cstheme="minorHAnsi"/>
          <w:sz w:val="24"/>
          <w:szCs w:val="24"/>
        </w:rPr>
        <w:t>A</w:t>
      </w:r>
      <w:r w:rsidR="1EA1CE41" w:rsidRPr="00E5056F">
        <w:rPr>
          <w:rFonts w:cstheme="minorHAnsi"/>
          <w:sz w:val="24"/>
          <w:szCs w:val="24"/>
        </w:rPr>
        <w:t xml:space="preserve">ccess </w:t>
      </w:r>
      <w:r w:rsidR="18B0C25D" w:rsidRPr="00E5056F">
        <w:rPr>
          <w:rFonts w:cstheme="minorHAnsi"/>
          <w:sz w:val="24"/>
          <w:szCs w:val="24"/>
        </w:rPr>
        <w:t>C</w:t>
      </w:r>
      <w:r w:rsidR="1EA1CE41" w:rsidRPr="00E5056F">
        <w:rPr>
          <w:rFonts w:cstheme="minorHAnsi"/>
          <w:sz w:val="24"/>
          <w:szCs w:val="24"/>
        </w:rPr>
        <w:t xml:space="preserve">ontrols: </w:t>
      </w:r>
      <w:r w:rsidR="5C93D251" w:rsidRPr="00E5056F">
        <w:rPr>
          <w:rFonts w:cstheme="minorHAnsi"/>
          <w:sz w:val="24"/>
          <w:szCs w:val="24"/>
        </w:rPr>
        <w:t xml:space="preserve">Vendors are granted least </w:t>
      </w:r>
      <w:r w:rsidR="3B1401CD" w:rsidRPr="00E5056F">
        <w:rPr>
          <w:rFonts w:cstheme="minorHAnsi"/>
          <w:sz w:val="24"/>
          <w:szCs w:val="24"/>
        </w:rPr>
        <w:t>privilege</w:t>
      </w:r>
      <w:r w:rsidR="51E5821D" w:rsidRPr="00E5056F">
        <w:rPr>
          <w:rFonts w:cstheme="minorHAnsi"/>
          <w:sz w:val="24"/>
          <w:szCs w:val="24"/>
        </w:rPr>
        <w:t xml:space="preserve"> </w:t>
      </w:r>
      <w:r w:rsidR="5C93D251" w:rsidRPr="00E5056F">
        <w:rPr>
          <w:rFonts w:cstheme="minorHAnsi"/>
          <w:sz w:val="24"/>
          <w:szCs w:val="24"/>
        </w:rPr>
        <w:t>access to propri</w:t>
      </w:r>
      <w:r w:rsidR="48AC337B" w:rsidRPr="00E5056F">
        <w:rPr>
          <w:rFonts w:cstheme="minorHAnsi"/>
          <w:sz w:val="24"/>
          <w:szCs w:val="24"/>
        </w:rPr>
        <w:t>e</w:t>
      </w:r>
      <w:r w:rsidR="5C93D251" w:rsidRPr="00E5056F">
        <w:rPr>
          <w:rFonts w:cstheme="minorHAnsi"/>
          <w:sz w:val="24"/>
          <w:szCs w:val="24"/>
        </w:rPr>
        <w:t xml:space="preserve">tary systems pertaining to the project. Everything presented to vendors is on a </w:t>
      </w:r>
      <w:r w:rsidR="45ADED37" w:rsidRPr="00E5056F">
        <w:rPr>
          <w:rFonts w:cstheme="minorHAnsi"/>
          <w:sz w:val="24"/>
          <w:szCs w:val="24"/>
        </w:rPr>
        <w:t>need-to-know</w:t>
      </w:r>
      <w:r w:rsidR="5C93D251" w:rsidRPr="00E5056F">
        <w:rPr>
          <w:rFonts w:cstheme="minorHAnsi"/>
          <w:sz w:val="24"/>
          <w:szCs w:val="24"/>
        </w:rPr>
        <w:t xml:space="preserve"> basis, procuring the security and compliance measures expect</w:t>
      </w:r>
      <w:r w:rsidR="2D0A1B23" w:rsidRPr="00E5056F">
        <w:rPr>
          <w:rFonts w:cstheme="minorHAnsi"/>
          <w:sz w:val="24"/>
          <w:szCs w:val="24"/>
        </w:rPr>
        <w:t xml:space="preserve">ed </w:t>
      </w:r>
      <w:r w:rsidR="5C93D251" w:rsidRPr="00E5056F">
        <w:rPr>
          <w:rFonts w:cstheme="minorHAnsi"/>
          <w:sz w:val="24"/>
          <w:szCs w:val="24"/>
        </w:rPr>
        <w:t xml:space="preserve">of a subcontractor of the United States government. </w:t>
      </w:r>
    </w:p>
    <w:p w14:paraId="26EE57EE" w14:textId="71A0D6F9" w:rsidR="0440B24D" w:rsidRPr="00E5056F" w:rsidRDefault="0440B24D" w:rsidP="00E5056F">
      <w:pPr>
        <w:pStyle w:val="ListParagraph"/>
        <w:widowControl w:val="0"/>
        <w:numPr>
          <w:ilvl w:val="0"/>
          <w:numId w:val="31"/>
        </w:numPr>
        <w:spacing w:line="360" w:lineRule="auto"/>
        <w:rPr>
          <w:rFonts w:cstheme="minorHAnsi"/>
          <w:sz w:val="24"/>
          <w:szCs w:val="24"/>
        </w:rPr>
      </w:pPr>
      <w:r w:rsidRPr="00E5056F">
        <w:rPr>
          <w:rFonts w:cstheme="minorHAnsi"/>
          <w:sz w:val="24"/>
          <w:szCs w:val="24"/>
        </w:rPr>
        <w:lastRenderedPageBreak/>
        <w:t>Continuous</w:t>
      </w:r>
      <w:r w:rsidR="1EA1CE41" w:rsidRPr="00E5056F">
        <w:rPr>
          <w:rFonts w:cstheme="minorHAnsi"/>
          <w:sz w:val="24"/>
          <w:szCs w:val="24"/>
        </w:rPr>
        <w:t xml:space="preserve"> </w:t>
      </w:r>
      <w:r w:rsidR="52F5DC9F" w:rsidRPr="00E5056F">
        <w:rPr>
          <w:rFonts w:cstheme="minorHAnsi"/>
          <w:sz w:val="24"/>
          <w:szCs w:val="24"/>
        </w:rPr>
        <w:t>M</w:t>
      </w:r>
      <w:r w:rsidR="1EA1CE41" w:rsidRPr="00E5056F">
        <w:rPr>
          <w:rFonts w:cstheme="minorHAnsi"/>
          <w:sz w:val="24"/>
          <w:szCs w:val="24"/>
        </w:rPr>
        <w:t xml:space="preserve">onitoring: </w:t>
      </w:r>
      <w:r w:rsidR="0211993C" w:rsidRPr="00E5056F">
        <w:rPr>
          <w:rFonts w:cstheme="minorHAnsi"/>
          <w:sz w:val="24"/>
          <w:szCs w:val="24"/>
        </w:rPr>
        <w:t xml:space="preserve">Adherence to NIST 800-30 is necessary for ongoing risk management. </w:t>
      </w:r>
    </w:p>
    <w:p w14:paraId="5D46224B" w14:textId="63E0807B" w:rsidR="00A57665" w:rsidRPr="00F22424" w:rsidRDefault="00A57665" w:rsidP="00F22424">
      <w:pPr>
        <w:widowControl w:val="0"/>
        <w:spacing w:line="360" w:lineRule="auto"/>
        <w:rPr>
          <w:snapToGrid w:val="0"/>
          <w:sz w:val="24"/>
          <w:szCs w:val="24"/>
        </w:rPr>
      </w:pPr>
      <w:bookmarkStart w:id="17" w:name="_Toc725944382"/>
      <w:r w:rsidRPr="00F22424">
        <w:rPr>
          <w:rStyle w:val="Heading1Char"/>
        </w:rPr>
        <w:t xml:space="preserve">Records </w:t>
      </w:r>
      <w:r w:rsidR="00F22424" w:rsidRPr="00F22424">
        <w:rPr>
          <w:rStyle w:val="Heading1Char"/>
        </w:rPr>
        <w:t>C</w:t>
      </w:r>
      <w:r w:rsidRPr="00F22424">
        <w:rPr>
          <w:rStyle w:val="Heading1Char"/>
        </w:rPr>
        <w:t xml:space="preserve">ollection, </w:t>
      </w:r>
      <w:r w:rsidR="00F22424" w:rsidRPr="00F22424">
        <w:rPr>
          <w:rStyle w:val="Heading1Char"/>
        </w:rPr>
        <w:t>M</w:t>
      </w:r>
      <w:r w:rsidRPr="00F22424">
        <w:rPr>
          <w:rStyle w:val="Heading1Char"/>
        </w:rPr>
        <w:t xml:space="preserve">aintenance, and </w:t>
      </w:r>
      <w:r w:rsidR="00F22424" w:rsidRPr="00F22424">
        <w:rPr>
          <w:rStyle w:val="Heading1Char"/>
        </w:rPr>
        <w:t>R</w:t>
      </w:r>
      <w:r w:rsidRPr="00F22424">
        <w:rPr>
          <w:rStyle w:val="Heading1Char"/>
        </w:rPr>
        <w:t>etention</w:t>
      </w:r>
      <w:bookmarkEnd w:id="17"/>
      <w:r w:rsidR="00F22424" w:rsidRPr="220A9ECB">
        <w:rPr>
          <w:snapToGrid w:val="0"/>
          <w:sz w:val="24"/>
          <w:szCs w:val="24"/>
        </w:rPr>
        <w:t xml:space="preserve"> – Cydney Goldstein</w:t>
      </w:r>
    </w:p>
    <w:p w14:paraId="5C4938FB" w14:textId="6DA18F64" w:rsidR="3370690F" w:rsidRPr="00E5056F" w:rsidRDefault="3370690F" w:rsidP="00E5056F">
      <w:pPr>
        <w:widowControl w:val="0"/>
        <w:spacing w:line="360" w:lineRule="auto"/>
        <w:rPr>
          <w:rFonts w:cstheme="minorHAnsi"/>
          <w:sz w:val="24"/>
          <w:szCs w:val="24"/>
        </w:rPr>
      </w:pPr>
      <w:r w:rsidRPr="00E5056F">
        <w:rPr>
          <w:rFonts w:cstheme="minorHAnsi"/>
          <w:sz w:val="24"/>
          <w:szCs w:val="24"/>
        </w:rPr>
        <w:t xml:space="preserve">For Wild Blue Yonder Technologies to ensure compliance and operational oversight in a secure acquisition </w:t>
      </w:r>
      <w:r w:rsidR="3B3013A9" w:rsidRPr="00E5056F">
        <w:rPr>
          <w:rFonts w:cstheme="minorHAnsi"/>
          <w:sz w:val="24"/>
          <w:szCs w:val="24"/>
        </w:rPr>
        <w:t>process</w:t>
      </w:r>
      <w:r w:rsidRPr="00E5056F">
        <w:rPr>
          <w:rFonts w:cstheme="minorHAnsi"/>
          <w:sz w:val="24"/>
          <w:szCs w:val="24"/>
        </w:rPr>
        <w:t>, effective record management is integral. Sinc</w:t>
      </w:r>
      <w:r w:rsidR="53E06A88" w:rsidRPr="00E5056F">
        <w:rPr>
          <w:rFonts w:cstheme="minorHAnsi"/>
          <w:sz w:val="24"/>
          <w:szCs w:val="24"/>
        </w:rPr>
        <w:t xml:space="preserve">e WBYT </w:t>
      </w:r>
      <w:r w:rsidR="64AE42A8" w:rsidRPr="00E5056F">
        <w:rPr>
          <w:rFonts w:cstheme="minorHAnsi"/>
          <w:sz w:val="24"/>
          <w:szCs w:val="24"/>
        </w:rPr>
        <w:t xml:space="preserve">has a decentralized business model and subsidiaries handle </w:t>
      </w:r>
      <w:r w:rsidR="1E3EED1D" w:rsidRPr="00E5056F">
        <w:rPr>
          <w:rFonts w:cstheme="minorHAnsi"/>
          <w:sz w:val="24"/>
          <w:szCs w:val="24"/>
        </w:rPr>
        <w:t>critical</w:t>
      </w:r>
      <w:r w:rsidR="64AE42A8" w:rsidRPr="00E5056F">
        <w:rPr>
          <w:rFonts w:cstheme="minorHAnsi"/>
          <w:sz w:val="24"/>
          <w:szCs w:val="24"/>
        </w:rPr>
        <w:t xml:space="preserve"> technology products, it is necessary for a standardized records framework to be established. Since there have been previous concerns </w:t>
      </w:r>
      <w:proofErr w:type="gramStart"/>
      <w:r w:rsidR="64AE42A8" w:rsidRPr="00E5056F">
        <w:rPr>
          <w:rFonts w:cstheme="minorHAnsi"/>
          <w:sz w:val="24"/>
          <w:szCs w:val="24"/>
        </w:rPr>
        <w:t>in regard to</w:t>
      </w:r>
      <w:proofErr w:type="gramEnd"/>
      <w:r w:rsidR="64AE42A8" w:rsidRPr="00E5056F">
        <w:rPr>
          <w:rFonts w:cstheme="minorHAnsi"/>
          <w:sz w:val="24"/>
          <w:szCs w:val="24"/>
        </w:rPr>
        <w:t xml:space="preserve"> third-party </w:t>
      </w:r>
      <w:r w:rsidR="258AAA11" w:rsidRPr="00E5056F">
        <w:rPr>
          <w:rFonts w:cstheme="minorHAnsi"/>
          <w:sz w:val="24"/>
          <w:szCs w:val="24"/>
        </w:rPr>
        <w:t xml:space="preserve">COTS products and their security, WBYT must strengthen their record keeping </w:t>
      </w:r>
      <w:r w:rsidR="2496893C" w:rsidRPr="00E5056F">
        <w:rPr>
          <w:rFonts w:cstheme="minorHAnsi"/>
          <w:sz w:val="24"/>
          <w:szCs w:val="24"/>
        </w:rPr>
        <w:t>processes</w:t>
      </w:r>
      <w:r w:rsidR="258AAA11" w:rsidRPr="00E5056F">
        <w:rPr>
          <w:rFonts w:cstheme="minorHAnsi"/>
          <w:sz w:val="24"/>
          <w:szCs w:val="24"/>
        </w:rPr>
        <w:t xml:space="preserve"> and exposure. It is also noted that WBYT does not have effective problem reporting procedures, as many problems are treated as “rumors” and only spoken, not reco</w:t>
      </w:r>
      <w:r w:rsidR="361770F9" w:rsidRPr="00E5056F">
        <w:rPr>
          <w:rFonts w:cstheme="minorHAnsi"/>
          <w:sz w:val="24"/>
          <w:szCs w:val="24"/>
        </w:rPr>
        <w:t xml:space="preserve">rded. This is yet another issue </w:t>
      </w:r>
      <w:r w:rsidR="2E7FC0D5" w:rsidRPr="00E5056F">
        <w:rPr>
          <w:rFonts w:cstheme="minorHAnsi"/>
          <w:sz w:val="24"/>
          <w:szCs w:val="24"/>
        </w:rPr>
        <w:t>that requires</w:t>
      </w:r>
      <w:r w:rsidR="361770F9" w:rsidRPr="00E5056F">
        <w:rPr>
          <w:rFonts w:cstheme="minorHAnsi"/>
          <w:sz w:val="24"/>
          <w:szCs w:val="24"/>
        </w:rPr>
        <w:t xml:space="preserve"> fix</w:t>
      </w:r>
      <w:r w:rsidR="70D9A222" w:rsidRPr="00E5056F">
        <w:rPr>
          <w:rFonts w:cstheme="minorHAnsi"/>
          <w:sz w:val="24"/>
          <w:szCs w:val="24"/>
        </w:rPr>
        <w:t>ing to achieve</w:t>
      </w:r>
      <w:r w:rsidR="361770F9" w:rsidRPr="00E5056F">
        <w:rPr>
          <w:rFonts w:cstheme="minorHAnsi"/>
          <w:sz w:val="24"/>
          <w:szCs w:val="24"/>
        </w:rPr>
        <w:t xml:space="preserve"> an </w:t>
      </w:r>
      <w:r w:rsidR="09F8D39A" w:rsidRPr="00E5056F">
        <w:rPr>
          <w:rFonts w:cstheme="minorHAnsi"/>
          <w:sz w:val="24"/>
          <w:szCs w:val="24"/>
        </w:rPr>
        <w:t>effectively</w:t>
      </w:r>
      <w:r w:rsidR="361770F9" w:rsidRPr="00E5056F">
        <w:rPr>
          <w:rFonts w:cstheme="minorHAnsi"/>
          <w:sz w:val="24"/>
          <w:szCs w:val="24"/>
        </w:rPr>
        <w:t xml:space="preserve"> flowing business model. Reworking the record keeping </w:t>
      </w:r>
      <w:r w:rsidR="7BC71206" w:rsidRPr="00E5056F">
        <w:rPr>
          <w:rFonts w:cstheme="minorHAnsi"/>
          <w:sz w:val="24"/>
          <w:szCs w:val="24"/>
        </w:rPr>
        <w:t>processes</w:t>
      </w:r>
      <w:r w:rsidR="361770F9" w:rsidRPr="00E5056F">
        <w:rPr>
          <w:rFonts w:cstheme="minorHAnsi"/>
          <w:sz w:val="24"/>
          <w:szCs w:val="24"/>
        </w:rPr>
        <w:t xml:space="preserve"> will provide visibility into project performance for managers and stakeholders, improve third-party vendor security measures, and track compliance for</w:t>
      </w:r>
      <w:r w:rsidR="03CE9DB0" w:rsidRPr="00E5056F">
        <w:rPr>
          <w:rFonts w:cstheme="minorHAnsi"/>
          <w:sz w:val="24"/>
          <w:szCs w:val="24"/>
        </w:rPr>
        <w:t xml:space="preserve"> audits. </w:t>
      </w:r>
      <w:r w:rsidR="3129B194" w:rsidRPr="00E5056F">
        <w:rPr>
          <w:rFonts w:cstheme="minorHAnsi"/>
          <w:sz w:val="24"/>
          <w:szCs w:val="24"/>
        </w:rPr>
        <w:t xml:space="preserve">Every record between both WBYT and any third-party vendor must comply with Department of Defense standards, NIST 800-53, and ISO 12207-2008. </w:t>
      </w:r>
    </w:p>
    <w:p w14:paraId="12391BD1" w14:textId="1AAA6B75" w:rsidR="5F6F8808" w:rsidRPr="00E5056F" w:rsidRDefault="5F6F8808" w:rsidP="00E5056F">
      <w:pPr>
        <w:widowControl w:val="0"/>
        <w:spacing w:line="360" w:lineRule="auto"/>
        <w:rPr>
          <w:rFonts w:cstheme="minorHAnsi"/>
          <w:b/>
          <w:bCs/>
          <w:sz w:val="24"/>
          <w:szCs w:val="24"/>
        </w:rPr>
      </w:pPr>
      <w:r w:rsidRPr="00E5056F">
        <w:rPr>
          <w:rFonts w:cstheme="minorHAnsi"/>
          <w:b/>
          <w:bCs/>
          <w:sz w:val="24"/>
          <w:szCs w:val="24"/>
        </w:rPr>
        <w:t>Record Collection</w:t>
      </w:r>
    </w:p>
    <w:p w14:paraId="1D67DA96" w14:textId="38AA934A" w:rsidR="0C5B5906" w:rsidRPr="00E5056F" w:rsidRDefault="0C5B5906" w:rsidP="00E5056F">
      <w:pPr>
        <w:pStyle w:val="ListParagraph"/>
        <w:widowControl w:val="0"/>
        <w:numPr>
          <w:ilvl w:val="0"/>
          <w:numId w:val="30"/>
        </w:numPr>
        <w:spacing w:line="360" w:lineRule="auto"/>
        <w:rPr>
          <w:rFonts w:cstheme="minorHAnsi"/>
          <w:sz w:val="24"/>
          <w:szCs w:val="24"/>
        </w:rPr>
      </w:pPr>
      <w:r w:rsidRPr="00E5056F">
        <w:rPr>
          <w:rFonts w:cstheme="minorHAnsi"/>
          <w:sz w:val="24"/>
          <w:szCs w:val="24"/>
        </w:rPr>
        <w:t>WBYT Record Collection</w:t>
      </w:r>
    </w:p>
    <w:p w14:paraId="699FF949" w14:textId="7AED4F0C" w:rsidR="0C5B5906" w:rsidRPr="00E5056F" w:rsidRDefault="0C5B5906" w:rsidP="00E5056F">
      <w:pPr>
        <w:pStyle w:val="ListParagraph"/>
        <w:widowControl w:val="0"/>
        <w:numPr>
          <w:ilvl w:val="0"/>
          <w:numId w:val="29"/>
        </w:numPr>
        <w:spacing w:line="360" w:lineRule="auto"/>
        <w:rPr>
          <w:rFonts w:cstheme="minorHAnsi"/>
          <w:sz w:val="24"/>
          <w:szCs w:val="24"/>
        </w:rPr>
      </w:pPr>
      <w:r w:rsidRPr="00E5056F">
        <w:rPr>
          <w:rFonts w:cstheme="minorHAnsi"/>
          <w:sz w:val="24"/>
          <w:szCs w:val="24"/>
        </w:rPr>
        <w:t xml:space="preserve">Baseline: Wild Blue Yonder Technologies tracks key security metrics related to acquisition and risk management. However, these metrics are not used as effectively as possible, as they are managed at the project level rather </w:t>
      </w:r>
      <w:r w:rsidR="07B84E02" w:rsidRPr="00E5056F">
        <w:rPr>
          <w:rFonts w:cstheme="minorHAnsi"/>
          <w:sz w:val="24"/>
          <w:szCs w:val="24"/>
        </w:rPr>
        <w:t>than at</w:t>
      </w:r>
      <w:r w:rsidRPr="00E5056F">
        <w:rPr>
          <w:rFonts w:cstheme="minorHAnsi"/>
          <w:sz w:val="24"/>
          <w:szCs w:val="24"/>
        </w:rPr>
        <w:t xml:space="preserve"> the organizational level. </w:t>
      </w:r>
      <w:r w:rsidR="33875B65" w:rsidRPr="00E5056F">
        <w:rPr>
          <w:rFonts w:cstheme="minorHAnsi"/>
          <w:sz w:val="24"/>
          <w:szCs w:val="24"/>
        </w:rPr>
        <w:t xml:space="preserve">These records include </w:t>
      </w:r>
      <w:r w:rsidR="3AB2AA3D" w:rsidRPr="00E5056F">
        <w:rPr>
          <w:rFonts w:cstheme="minorHAnsi"/>
          <w:sz w:val="24"/>
          <w:szCs w:val="24"/>
        </w:rPr>
        <w:t xml:space="preserve">frequency of threats identified, number of security incidents, costs of security incidents, staff incidents, and number of software defects. </w:t>
      </w:r>
    </w:p>
    <w:p w14:paraId="4C5ED922" w14:textId="0F79076F" w:rsidR="0176B304" w:rsidRPr="00E5056F" w:rsidRDefault="0176B304" w:rsidP="00E5056F">
      <w:pPr>
        <w:pStyle w:val="ListParagraph"/>
        <w:widowControl w:val="0"/>
        <w:numPr>
          <w:ilvl w:val="0"/>
          <w:numId w:val="29"/>
        </w:numPr>
        <w:spacing w:line="360" w:lineRule="auto"/>
        <w:rPr>
          <w:rFonts w:cstheme="minorHAnsi"/>
          <w:sz w:val="24"/>
          <w:szCs w:val="24"/>
        </w:rPr>
      </w:pPr>
      <w:r w:rsidRPr="00E5056F">
        <w:rPr>
          <w:rFonts w:cstheme="minorHAnsi"/>
          <w:sz w:val="24"/>
          <w:szCs w:val="24"/>
        </w:rPr>
        <w:t xml:space="preserve">Essential records to track: </w:t>
      </w:r>
    </w:p>
    <w:p w14:paraId="0EE4EA9C" w14:textId="43FD93BC" w:rsidR="0176B304" w:rsidRPr="00E5056F" w:rsidRDefault="0176B304" w:rsidP="00E5056F">
      <w:pPr>
        <w:pStyle w:val="ListParagraph"/>
        <w:widowControl w:val="0"/>
        <w:numPr>
          <w:ilvl w:val="1"/>
          <w:numId w:val="29"/>
        </w:numPr>
        <w:spacing w:line="360" w:lineRule="auto"/>
        <w:rPr>
          <w:rFonts w:cstheme="minorHAnsi"/>
          <w:sz w:val="24"/>
          <w:szCs w:val="24"/>
        </w:rPr>
      </w:pPr>
      <w:r w:rsidRPr="00E5056F">
        <w:rPr>
          <w:rFonts w:cstheme="minorHAnsi"/>
          <w:sz w:val="24"/>
          <w:szCs w:val="24"/>
        </w:rPr>
        <w:t xml:space="preserve">Software </w:t>
      </w:r>
      <w:r w:rsidR="6C6365E0" w:rsidRPr="00E5056F">
        <w:rPr>
          <w:rFonts w:cstheme="minorHAnsi"/>
          <w:sz w:val="24"/>
          <w:szCs w:val="24"/>
        </w:rPr>
        <w:t>D</w:t>
      </w:r>
      <w:r w:rsidRPr="00E5056F">
        <w:rPr>
          <w:rFonts w:cstheme="minorHAnsi"/>
          <w:sz w:val="24"/>
          <w:szCs w:val="24"/>
        </w:rPr>
        <w:t xml:space="preserve">evelopment </w:t>
      </w:r>
      <w:r w:rsidR="18BA1E79" w:rsidRPr="00E5056F">
        <w:rPr>
          <w:rFonts w:cstheme="minorHAnsi"/>
          <w:sz w:val="24"/>
          <w:szCs w:val="24"/>
        </w:rPr>
        <w:t>D</w:t>
      </w:r>
      <w:r w:rsidRPr="00E5056F">
        <w:rPr>
          <w:rFonts w:cstheme="minorHAnsi"/>
          <w:sz w:val="24"/>
          <w:szCs w:val="24"/>
        </w:rPr>
        <w:t xml:space="preserve">ocumentation: Compliance with ISO 12207-2008 requires extensive technical records such as Software Requirement </w:t>
      </w:r>
      <w:r w:rsidR="2E78D44F" w:rsidRPr="00E5056F">
        <w:rPr>
          <w:rFonts w:cstheme="minorHAnsi"/>
          <w:sz w:val="24"/>
          <w:szCs w:val="24"/>
        </w:rPr>
        <w:t xml:space="preserve">Specifications and Assurance Case Documentation. Keeping these records will protect the secure acquisition process in the case of an internal or </w:t>
      </w:r>
      <w:r w:rsidR="2E78D44F" w:rsidRPr="00E5056F">
        <w:rPr>
          <w:rFonts w:cstheme="minorHAnsi"/>
          <w:sz w:val="24"/>
          <w:szCs w:val="24"/>
        </w:rPr>
        <w:lastRenderedPageBreak/>
        <w:t xml:space="preserve">federal audit. </w:t>
      </w:r>
    </w:p>
    <w:p w14:paraId="1019E897" w14:textId="5B5E0267" w:rsidR="2E78D44F" w:rsidRPr="00E5056F" w:rsidRDefault="2E78D44F" w:rsidP="00E5056F">
      <w:pPr>
        <w:pStyle w:val="ListParagraph"/>
        <w:widowControl w:val="0"/>
        <w:numPr>
          <w:ilvl w:val="1"/>
          <w:numId w:val="29"/>
        </w:numPr>
        <w:spacing w:line="360" w:lineRule="auto"/>
        <w:rPr>
          <w:rFonts w:cstheme="minorHAnsi"/>
          <w:sz w:val="24"/>
          <w:szCs w:val="24"/>
        </w:rPr>
      </w:pPr>
      <w:r w:rsidRPr="00E5056F">
        <w:rPr>
          <w:rFonts w:cstheme="minorHAnsi"/>
          <w:sz w:val="24"/>
          <w:szCs w:val="24"/>
        </w:rPr>
        <w:t xml:space="preserve">Security Incident Metrics: </w:t>
      </w:r>
      <w:r w:rsidR="422DCFC8" w:rsidRPr="00E5056F">
        <w:rPr>
          <w:rFonts w:cstheme="minorHAnsi"/>
          <w:sz w:val="24"/>
          <w:szCs w:val="24"/>
        </w:rPr>
        <w:t xml:space="preserve">Standardize collection of data compiled into a security dashboard for management and stakeholder access. Incident metrics are to </w:t>
      </w:r>
      <w:bookmarkStart w:id="18" w:name="_Int_QlodhmKV"/>
      <w:proofErr w:type="gramStart"/>
      <w:r w:rsidR="422DCFC8" w:rsidRPr="00E5056F">
        <w:rPr>
          <w:rFonts w:cstheme="minorHAnsi"/>
          <w:sz w:val="24"/>
          <w:szCs w:val="24"/>
        </w:rPr>
        <w:t>include:</w:t>
      </w:r>
      <w:bookmarkEnd w:id="18"/>
      <w:proofErr w:type="gramEnd"/>
      <w:r w:rsidR="422DCFC8" w:rsidRPr="00E5056F">
        <w:rPr>
          <w:rFonts w:cstheme="minorHAnsi"/>
          <w:sz w:val="24"/>
          <w:szCs w:val="24"/>
        </w:rPr>
        <w:t xml:space="preserve"> Threat projections, software defects, repair statistics, downtime, rollback tests, etc.</w:t>
      </w:r>
    </w:p>
    <w:p w14:paraId="1E20FDB3" w14:textId="6B826377" w:rsidR="6489F228" w:rsidRPr="00E5056F" w:rsidRDefault="6489F228" w:rsidP="00E5056F">
      <w:pPr>
        <w:pStyle w:val="ListParagraph"/>
        <w:widowControl w:val="0"/>
        <w:numPr>
          <w:ilvl w:val="1"/>
          <w:numId w:val="29"/>
        </w:numPr>
        <w:spacing w:line="360" w:lineRule="auto"/>
        <w:rPr>
          <w:rFonts w:cstheme="minorHAnsi"/>
          <w:sz w:val="24"/>
          <w:szCs w:val="24"/>
        </w:rPr>
      </w:pPr>
      <w:r w:rsidRPr="00E5056F">
        <w:rPr>
          <w:rFonts w:cstheme="minorHAnsi"/>
          <w:sz w:val="24"/>
          <w:szCs w:val="24"/>
        </w:rPr>
        <w:t>Software Assurance Testing Results</w:t>
      </w:r>
      <w:r w:rsidR="7E5F73E1" w:rsidRPr="00E5056F">
        <w:rPr>
          <w:rFonts w:cstheme="minorHAnsi"/>
          <w:sz w:val="24"/>
          <w:szCs w:val="24"/>
        </w:rPr>
        <w:t xml:space="preserve"> and Audit Integration: Although WBYT performs defect tracking and software inspection, a formal audit and recording process is lacking. Audit framework, such as a scheduled mee</w:t>
      </w:r>
      <w:r w:rsidR="64F15914" w:rsidRPr="00E5056F">
        <w:rPr>
          <w:rFonts w:cstheme="minorHAnsi"/>
          <w:sz w:val="24"/>
          <w:szCs w:val="24"/>
        </w:rPr>
        <w:t xml:space="preserve">ting and documentation framework, should be integrated to ensure validity in product development. This is across WBYT as well as with representatives from third-party vendors. </w:t>
      </w:r>
    </w:p>
    <w:p w14:paraId="3A0BD5F4" w14:textId="5A21F626" w:rsidR="6A3F87CF" w:rsidRPr="00E5056F" w:rsidRDefault="6A3F87CF" w:rsidP="00E5056F">
      <w:pPr>
        <w:pStyle w:val="ListParagraph"/>
        <w:widowControl w:val="0"/>
        <w:numPr>
          <w:ilvl w:val="1"/>
          <w:numId w:val="29"/>
        </w:numPr>
        <w:spacing w:line="360" w:lineRule="auto"/>
        <w:rPr>
          <w:rFonts w:cstheme="minorHAnsi"/>
          <w:sz w:val="24"/>
          <w:szCs w:val="24"/>
        </w:rPr>
      </w:pPr>
      <w:r w:rsidRPr="00E5056F">
        <w:rPr>
          <w:rFonts w:cstheme="minorHAnsi"/>
          <w:sz w:val="24"/>
          <w:szCs w:val="24"/>
        </w:rPr>
        <w:t xml:space="preserve">Third-Party Vendor Contract Agreements: All third-party vendor agreements should document security requirements, liability clauses, and software assurance obligations. In addition, a monthly report pertaining to the supplier’s continuous monitoring processes, any threat detection, downtime detection, and other agreed upon security measures. This will allow upper management at WBYT to have insight into the third-party supplier's security framework in case there is an infiltration via software components. </w:t>
      </w:r>
    </w:p>
    <w:p w14:paraId="4DF1922C" w14:textId="3CE329F3" w:rsidR="0C5B5906" w:rsidRPr="00E5056F" w:rsidRDefault="0C5B5906" w:rsidP="00E5056F">
      <w:pPr>
        <w:pStyle w:val="ListParagraph"/>
        <w:widowControl w:val="0"/>
        <w:numPr>
          <w:ilvl w:val="0"/>
          <w:numId w:val="30"/>
        </w:numPr>
        <w:spacing w:line="360" w:lineRule="auto"/>
        <w:rPr>
          <w:rFonts w:cstheme="minorHAnsi"/>
          <w:sz w:val="24"/>
          <w:szCs w:val="24"/>
        </w:rPr>
      </w:pPr>
      <w:r w:rsidRPr="00E5056F">
        <w:rPr>
          <w:rFonts w:cstheme="minorHAnsi"/>
          <w:sz w:val="24"/>
          <w:szCs w:val="24"/>
        </w:rPr>
        <w:t>Third Party Vendor Record Collection</w:t>
      </w:r>
    </w:p>
    <w:p w14:paraId="170D2C74" w14:textId="72D2A54C" w:rsidR="3F043E58" w:rsidRPr="00E5056F" w:rsidRDefault="3F043E58" w:rsidP="00E5056F">
      <w:pPr>
        <w:pStyle w:val="ListParagraph"/>
        <w:widowControl w:val="0"/>
        <w:numPr>
          <w:ilvl w:val="0"/>
          <w:numId w:val="28"/>
        </w:numPr>
        <w:spacing w:line="360" w:lineRule="auto"/>
        <w:rPr>
          <w:rFonts w:cstheme="minorHAnsi"/>
          <w:sz w:val="24"/>
          <w:szCs w:val="24"/>
        </w:rPr>
      </w:pPr>
      <w:r w:rsidRPr="00E5056F">
        <w:rPr>
          <w:rFonts w:cstheme="minorHAnsi"/>
          <w:sz w:val="24"/>
          <w:szCs w:val="24"/>
        </w:rPr>
        <w:t xml:space="preserve">Essential Records to Track: </w:t>
      </w:r>
    </w:p>
    <w:p w14:paraId="08E90666" w14:textId="17F0DA16" w:rsidR="61E296A5" w:rsidRPr="00E5056F" w:rsidRDefault="61E296A5" w:rsidP="00E5056F">
      <w:pPr>
        <w:pStyle w:val="ListParagraph"/>
        <w:widowControl w:val="0"/>
        <w:numPr>
          <w:ilvl w:val="1"/>
          <w:numId w:val="28"/>
        </w:numPr>
        <w:spacing w:line="360" w:lineRule="auto"/>
        <w:rPr>
          <w:rFonts w:cstheme="minorHAnsi"/>
          <w:sz w:val="24"/>
          <w:szCs w:val="24"/>
        </w:rPr>
      </w:pPr>
      <w:r w:rsidRPr="00E5056F">
        <w:rPr>
          <w:rFonts w:cstheme="minorHAnsi"/>
          <w:sz w:val="24"/>
          <w:szCs w:val="24"/>
        </w:rPr>
        <w:t xml:space="preserve">Third-Party Vendor Risk Assessments: Each third-party supplier should </w:t>
      </w:r>
      <w:r w:rsidR="12E40D62" w:rsidRPr="00E5056F">
        <w:rPr>
          <w:rFonts w:cstheme="minorHAnsi"/>
          <w:sz w:val="24"/>
          <w:szCs w:val="24"/>
        </w:rPr>
        <w:t>have</w:t>
      </w:r>
      <w:r w:rsidRPr="00E5056F">
        <w:rPr>
          <w:rFonts w:cstheme="minorHAnsi"/>
          <w:sz w:val="24"/>
          <w:szCs w:val="24"/>
        </w:rPr>
        <w:t xml:space="preserve"> written in their initial contract that compliance and proof of compliance with NISTIR 7622</w:t>
      </w:r>
      <w:r w:rsidR="41018589" w:rsidRPr="00E5056F">
        <w:rPr>
          <w:rFonts w:cstheme="minorHAnsi"/>
          <w:sz w:val="24"/>
          <w:szCs w:val="24"/>
        </w:rPr>
        <w:t xml:space="preserve"> is required to work with WBYT. Risk assessment reports, security validation testing, and supply chain security documentation should be submitted to WBYT once a month to monitor third-party compliance. </w:t>
      </w:r>
    </w:p>
    <w:p w14:paraId="428C3C30" w14:textId="45811029" w:rsidR="475D39EF" w:rsidRPr="00E5056F" w:rsidRDefault="475D39EF" w:rsidP="00E5056F">
      <w:pPr>
        <w:pStyle w:val="ListParagraph"/>
        <w:widowControl w:val="0"/>
        <w:numPr>
          <w:ilvl w:val="1"/>
          <w:numId w:val="28"/>
        </w:numPr>
        <w:spacing w:line="360" w:lineRule="auto"/>
        <w:rPr>
          <w:rFonts w:cstheme="minorHAnsi"/>
          <w:sz w:val="24"/>
          <w:szCs w:val="24"/>
        </w:rPr>
      </w:pPr>
      <w:r w:rsidRPr="00E5056F">
        <w:rPr>
          <w:rFonts w:cstheme="minorHAnsi"/>
          <w:sz w:val="24"/>
          <w:szCs w:val="24"/>
        </w:rPr>
        <w:t xml:space="preserve">Software Vetting: Vendors must run and provide source code analysis </w:t>
      </w:r>
      <w:proofErr w:type="gramStart"/>
      <w:r w:rsidRPr="00E5056F">
        <w:rPr>
          <w:rFonts w:cstheme="minorHAnsi"/>
          <w:sz w:val="24"/>
          <w:szCs w:val="24"/>
        </w:rPr>
        <w:t>in order to</w:t>
      </w:r>
      <w:proofErr w:type="gramEnd"/>
      <w:r w:rsidRPr="00E5056F">
        <w:rPr>
          <w:rFonts w:cstheme="minorHAnsi"/>
          <w:sz w:val="24"/>
          <w:szCs w:val="24"/>
        </w:rPr>
        <w:t xml:space="preserve"> submit reports to reporting individuals at WBYT. This ensures regularly that third-party modifications </w:t>
      </w:r>
      <w:r w:rsidR="46ABC8D3" w:rsidRPr="00E5056F">
        <w:rPr>
          <w:rFonts w:cstheme="minorHAnsi"/>
          <w:sz w:val="24"/>
          <w:szCs w:val="24"/>
        </w:rPr>
        <w:t xml:space="preserve">to the GPS/CDU system </w:t>
      </w:r>
      <w:r w:rsidRPr="00E5056F">
        <w:rPr>
          <w:rFonts w:cstheme="minorHAnsi"/>
          <w:sz w:val="24"/>
          <w:szCs w:val="24"/>
        </w:rPr>
        <w:t>do not introduce Trojan code or other vulnerabilities into a s</w:t>
      </w:r>
      <w:r w:rsidR="0A42AD42" w:rsidRPr="00E5056F">
        <w:rPr>
          <w:rFonts w:cstheme="minorHAnsi"/>
          <w:sz w:val="24"/>
          <w:szCs w:val="24"/>
        </w:rPr>
        <w:t>oftware</w:t>
      </w:r>
      <w:r w:rsidRPr="00E5056F">
        <w:rPr>
          <w:rFonts w:cstheme="minorHAnsi"/>
          <w:sz w:val="24"/>
          <w:szCs w:val="24"/>
        </w:rPr>
        <w:t xml:space="preserve"> representative </w:t>
      </w:r>
      <w:r w:rsidRPr="00E5056F">
        <w:rPr>
          <w:rFonts w:cstheme="minorHAnsi"/>
          <w:sz w:val="24"/>
          <w:szCs w:val="24"/>
        </w:rPr>
        <w:lastRenderedPageBreak/>
        <w:t xml:space="preserve">of WBYT. </w:t>
      </w:r>
    </w:p>
    <w:p w14:paraId="28CA3EDB" w14:textId="1546C29C" w:rsidR="14ED9156" w:rsidRPr="00E5056F" w:rsidRDefault="14ED9156" w:rsidP="00E5056F">
      <w:pPr>
        <w:pStyle w:val="ListParagraph"/>
        <w:widowControl w:val="0"/>
        <w:numPr>
          <w:ilvl w:val="1"/>
          <w:numId w:val="28"/>
        </w:numPr>
        <w:spacing w:line="360" w:lineRule="auto"/>
        <w:rPr>
          <w:rFonts w:cstheme="minorHAnsi"/>
          <w:sz w:val="24"/>
          <w:szCs w:val="24"/>
        </w:rPr>
      </w:pPr>
      <w:r w:rsidRPr="00E5056F">
        <w:rPr>
          <w:rFonts w:cstheme="minorHAnsi"/>
          <w:sz w:val="24"/>
          <w:szCs w:val="24"/>
        </w:rPr>
        <w:t xml:space="preserve">Development Logs: Due to the nature of the GPS/CDU project and its sensitivity, it is required that vendors submit development logs, test reports, and compliance certificates, so WBYT has them for reference. </w:t>
      </w:r>
    </w:p>
    <w:p w14:paraId="63F16DAD" w14:textId="073EFF37" w:rsidR="5F6F8808" w:rsidRPr="00E5056F" w:rsidRDefault="5F6F8808" w:rsidP="00E5056F">
      <w:pPr>
        <w:widowControl w:val="0"/>
        <w:spacing w:line="360" w:lineRule="auto"/>
        <w:rPr>
          <w:rFonts w:cstheme="minorHAnsi"/>
          <w:sz w:val="24"/>
          <w:szCs w:val="24"/>
        </w:rPr>
      </w:pPr>
      <w:r w:rsidRPr="00E5056F">
        <w:rPr>
          <w:rFonts w:cstheme="minorHAnsi"/>
          <w:b/>
          <w:bCs/>
          <w:sz w:val="24"/>
          <w:szCs w:val="24"/>
        </w:rPr>
        <w:t>Record Maintenance</w:t>
      </w:r>
      <w:r w:rsidRPr="00E5056F">
        <w:rPr>
          <w:rFonts w:cstheme="minorHAnsi"/>
          <w:sz w:val="24"/>
          <w:szCs w:val="24"/>
        </w:rPr>
        <w:t xml:space="preserve"> </w:t>
      </w:r>
    </w:p>
    <w:p w14:paraId="56991D2A" w14:textId="5EB6073D" w:rsidR="49AACE81" w:rsidRPr="00E5056F" w:rsidRDefault="49AACE81" w:rsidP="00E5056F">
      <w:pPr>
        <w:pStyle w:val="ListParagraph"/>
        <w:widowControl w:val="0"/>
        <w:numPr>
          <w:ilvl w:val="0"/>
          <w:numId w:val="27"/>
        </w:numPr>
        <w:spacing w:line="360" w:lineRule="auto"/>
        <w:rPr>
          <w:rFonts w:cstheme="minorHAnsi"/>
          <w:sz w:val="24"/>
          <w:szCs w:val="24"/>
        </w:rPr>
      </w:pPr>
      <w:r w:rsidRPr="00E5056F">
        <w:rPr>
          <w:rFonts w:cstheme="minorHAnsi"/>
          <w:sz w:val="24"/>
          <w:szCs w:val="24"/>
        </w:rPr>
        <w:t xml:space="preserve">WBYT Record Maintenance </w:t>
      </w:r>
    </w:p>
    <w:p w14:paraId="7DA7B300" w14:textId="30BBDE60" w:rsidR="49AACE81" w:rsidRPr="00E5056F" w:rsidRDefault="49AACE81" w:rsidP="00E5056F">
      <w:pPr>
        <w:pStyle w:val="ListParagraph"/>
        <w:widowControl w:val="0"/>
        <w:numPr>
          <w:ilvl w:val="0"/>
          <w:numId w:val="26"/>
        </w:numPr>
        <w:spacing w:line="360" w:lineRule="auto"/>
        <w:rPr>
          <w:rFonts w:cstheme="minorHAnsi"/>
          <w:sz w:val="24"/>
          <w:szCs w:val="24"/>
        </w:rPr>
      </w:pPr>
      <w:r w:rsidRPr="00E5056F">
        <w:rPr>
          <w:rFonts w:cstheme="minorHAnsi"/>
          <w:sz w:val="24"/>
          <w:szCs w:val="24"/>
        </w:rPr>
        <w:t xml:space="preserve">Baseline: </w:t>
      </w:r>
      <w:r w:rsidR="6400CCE7" w:rsidRPr="00E5056F">
        <w:rPr>
          <w:rFonts w:cstheme="minorHAnsi"/>
          <w:sz w:val="24"/>
          <w:szCs w:val="24"/>
        </w:rPr>
        <w:t>Software configuration management is lacking within WBYT</w:t>
      </w:r>
      <w:r w:rsidR="2AE6B578" w:rsidRPr="00E5056F">
        <w:rPr>
          <w:rFonts w:cstheme="minorHAnsi"/>
          <w:sz w:val="24"/>
          <w:szCs w:val="24"/>
        </w:rPr>
        <w:t xml:space="preserve">, as all software modifications are not tracked. Records remain within individual projects instead of being known </w:t>
      </w:r>
      <w:proofErr w:type="gramStart"/>
      <w:r w:rsidR="2AE6B578" w:rsidRPr="00E5056F">
        <w:rPr>
          <w:rFonts w:cstheme="minorHAnsi"/>
          <w:sz w:val="24"/>
          <w:szCs w:val="24"/>
        </w:rPr>
        <w:t>organization-wide</w:t>
      </w:r>
      <w:proofErr w:type="gramEnd"/>
      <w:r w:rsidR="2AE6B578" w:rsidRPr="00E5056F">
        <w:rPr>
          <w:rFonts w:cstheme="minorHAnsi"/>
          <w:sz w:val="24"/>
          <w:szCs w:val="24"/>
        </w:rPr>
        <w:t>. WBYT has a weak review culture</w:t>
      </w:r>
      <w:r w:rsidR="60317645" w:rsidRPr="00E5056F">
        <w:rPr>
          <w:rFonts w:cstheme="minorHAnsi"/>
          <w:sz w:val="24"/>
          <w:szCs w:val="24"/>
        </w:rPr>
        <w:t xml:space="preserve">, often leaving upper management out of the loop. Although software engineering modifications are made aware to the Vice President of Engineering, it is shared via informal conversation, rather than an established submitting system. </w:t>
      </w:r>
    </w:p>
    <w:p w14:paraId="17775D72" w14:textId="72DAB23A" w:rsidR="49AACE81" w:rsidRPr="00E5056F" w:rsidRDefault="49AACE81" w:rsidP="00E5056F">
      <w:pPr>
        <w:pStyle w:val="ListParagraph"/>
        <w:widowControl w:val="0"/>
        <w:numPr>
          <w:ilvl w:val="0"/>
          <w:numId w:val="25"/>
        </w:numPr>
        <w:spacing w:line="360" w:lineRule="auto"/>
        <w:rPr>
          <w:rFonts w:cstheme="minorHAnsi"/>
          <w:sz w:val="24"/>
          <w:szCs w:val="24"/>
        </w:rPr>
      </w:pPr>
      <w:r w:rsidRPr="00E5056F">
        <w:rPr>
          <w:rFonts w:cstheme="minorHAnsi"/>
          <w:sz w:val="24"/>
          <w:szCs w:val="24"/>
        </w:rPr>
        <w:t xml:space="preserve">Maintenance Measures: </w:t>
      </w:r>
    </w:p>
    <w:p w14:paraId="32447B97" w14:textId="13039B2F" w:rsidR="6BC75A39" w:rsidRPr="00E5056F" w:rsidRDefault="6BC75A39" w:rsidP="00E5056F">
      <w:pPr>
        <w:pStyle w:val="ListParagraph"/>
        <w:widowControl w:val="0"/>
        <w:numPr>
          <w:ilvl w:val="1"/>
          <w:numId w:val="25"/>
        </w:numPr>
        <w:spacing w:line="360" w:lineRule="auto"/>
        <w:rPr>
          <w:rFonts w:cstheme="minorHAnsi"/>
          <w:sz w:val="24"/>
          <w:szCs w:val="24"/>
        </w:rPr>
      </w:pPr>
      <w:r w:rsidRPr="00E5056F">
        <w:rPr>
          <w:rFonts w:cstheme="minorHAnsi"/>
          <w:sz w:val="24"/>
          <w:szCs w:val="24"/>
        </w:rPr>
        <w:t xml:space="preserve">Centralized Record Database: All records should be maintained within a centralized dashboard maintained within WBYT’s global network. This is to contain encrypted access controls and role-based access management. </w:t>
      </w:r>
    </w:p>
    <w:p w14:paraId="461EF9F5" w14:textId="79519E1C" w:rsidR="24A103D3" w:rsidRPr="00E5056F" w:rsidRDefault="24A103D3" w:rsidP="00E5056F">
      <w:pPr>
        <w:pStyle w:val="ListParagraph"/>
        <w:widowControl w:val="0"/>
        <w:numPr>
          <w:ilvl w:val="1"/>
          <w:numId w:val="25"/>
        </w:numPr>
        <w:spacing w:line="360" w:lineRule="auto"/>
        <w:rPr>
          <w:rFonts w:cstheme="minorHAnsi"/>
          <w:sz w:val="24"/>
          <w:szCs w:val="24"/>
        </w:rPr>
      </w:pPr>
      <w:r w:rsidRPr="00E5056F">
        <w:rPr>
          <w:rFonts w:cstheme="minorHAnsi"/>
          <w:sz w:val="24"/>
          <w:szCs w:val="24"/>
        </w:rPr>
        <w:t xml:space="preserve">Software </w:t>
      </w:r>
      <w:r w:rsidR="6BC75A39" w:rsidRPr="00E5056F">
        <w:rPr>
          <w:rFonts w:cstheme="minorHAnsi"/>
          <w:sz w:val="24"/>
          <w:szCs w:val="24"/>
        </w:rPr>
        <w:t xml:space="preserve">Configuration Management System: </w:t>
      </w:r>
      <w:r w:rsidR="042833B2" w:rsidRPr="00E5056F">
        <w:rPr>
          <w:rFonts w:cstheme="minorHAnsi"/>
          <w:sz w:val="24"/>
          <w:szCs w:val="24"/>
        </w:rPr>
        <w:t>Within the dashboard, there should be a developed software configuration management system and framework. This is to track all code modifications and supplier security data in an organized framework.</w:t>
      </w:r>
    </w:p>
    <w:p w14:paraId="4738B062" w14:textId="30CF284F" w:rsidR="042833B2" w:rsidRPr="00E5056F" w:rsidRDefault="042833B2" w:rsidP="00E5056F">
      <w:pPr>
        <w:pStyle w:val="ListParagraph"/>
        <w:widowControl w:val="0"/>
        <w:numPr>
          <w:ilvl w:val="1"/>
          <w:numId w:val="25"/>
        </w:numPr>
        <w:spacing w:line="360" w:lineRule="auto"/>
        <w:rPr>
          <w:rFonts w:cstheme="minorHAnsi"/>
          <w:sz w:val="24"/>
          <w:szCs w:val="24"/>
        </w:rPr>
      </w:pPr>
      <w:r w:rsidRPr="00E5056F">
        <w:rPr>
          <w:rFonts w:cstheme="minorHAnsi"/>
          <w:sz w:val="24"/>
          <w:szCs w:val="24"/>
        </w:rPr>
        <w:t xml:space="preserve">Quarterly Security Submit Review: During WBYT’s quarterly security summits moving forward, all acquired </w:t>
      </w:r>
      <w:r w:rsidR="12175382" w:rsidRPr="00E5056F">
        <w:rPr>
          <w:rFonts w:cstheme="minorHAnsi"/>
          <w:sz w:val="24"/>
          <w:szCs w:val="24"/>
        </w:rPr>
        <w:t xml:space="preserve">supply </w:t>
      </w:r>
      <w:r w:rsidRPr="00E5056F">
        <w:rPr>
          <w:rFonts w:cstheme="minorHAnsi"/>
          <w:sz w:val="24"/>
          <w:szCs w:val="24"/>
        </w:rPr>
        <w:t>ac</w:t>
      </w:r>
      <w:r w:rsidR="174B448D" w:rsidRPr="00E5056F">
        <w:rPr>
          <w:rFonts w:cstheme="minorHAnsi"/>
          <w:sz w:val="24"/>
          <w:szCs w:val="24"/>
        </w:rPr>
        <w:t>q</w:t>
      </w:r>
      <w:r w:rsidRPr="00E5056F">
        <w:rPr>
          <w:rFonts w:cstheme="minorHAnsi"/>
          <w:sz w:val="24"/>
          <w:szCs w:val="24"/>
        </w:rPr>
        <w:t xml:space="preserve">uisition security records should be reviewed. This will promote awareness </w:t>
      </w:r>
      <w:r w:rsidR="7D2528ED" w:rsidRPr="00E5056F">
        <w:rPr>
          <w:rFonts w:cstheme="minorHAnsi"/>
          <w:sz w:val="24"/>
          <w:szCs w:val="24"/>
        </w:rPr>
        <w:t>among</w:t>
      </w:r>
      <w:r w:rsidRPr="00E5056F">
        <w:rPr>
          <w:rFonts w:cstheme="minorHAnsi"/>
          <w:sz w:val="24"/>
          <w:szCs w:val="24"/>
        </w:rPr>
        <w:t xml:space="preserve"> subsidiary si</w:t>
      </w:r>
      <w:r w:rsidR="0953A454" w:rsidRPr="00E5056F">
        <w:rPr>
          <w:rFonts w:cstheme="minorHAnsi"/>
          <w:sz w:val="24"/>
          <w:szCs w:val="24"/>
        </w:rPr>
        <w:t xml:space="preserve">te managers about emerging risks within the GPS/CDU project. </w:t>
      </w:r>
      <w:r w:rsidRPr="00E5056F">
        <w:rPr>
          <w:rFonts w:cstheme="minorHAnsi"/>
          <w:sz w:val="24"/>
          <w:szCs w:val="24"/>
        </w:rPr>
        <w:t xml:space="preserve"> </w:t>
      </w:r>
    </w:p>
    <w:p w14:paraId="0A61BF59" w14:textId="5675FF2A" w:rsidR="49AACE81" w:rsidRPr="00E5056F" w:rsidRDefault="49AACE81" w:rsidP="00E5056F">
      <w:pPr>
        <w:pStyle w:val="ListParagraph"/>
        <w:widowControl w:val="0"/>
        <w:numPr>
          <w:ilvl w:val="0"/>
          <w:numId w:val="27"/>
        </w:numPr>
        <w:spacing w:line="360" w:lineRule="auto"/>
        <w:rPr>
          <w:rFonts w:cstheme="minorHAnsi"/>
          <w:sz w:val="24"/>
          <w:szCs w:val="24"/>
        </w:rPr>
      </w:pPr>
      <w:r w:rsidRPr="00E5056F">
        <w:rPr>
          <w:rFonts w:cstheme="minorHAnsi"/>
          <w:sz w:val="24"/>
          <w:szCs w:val="24"/>
        </w:rPr>
        <w:t>Third-Party Vendor Record Maintenance</w:t>
      </w:r>
    </w:p>
    <w:p w14:paraId="399B9B5D" w14:textId="2682EEF2" w:rsidR="49AACE81" w:rsidRPr="00E5056F" w:rsidRDefault="49AACE81" w:rsidP="00E5056F">
      <w:pPr>
        <w:pStyle w:val="ListParagraph"/>
        <w:widowControl w:val="0"/>
        <w:numPr>
          <w:ilvl w:val="0"/>
          <w:numId w:val="24"/>
        </w:numPr>
        <w:spacing w:line="360" w:lineRule="auto"/>
        <w:rPr>
          <w:rFonts w:cstheme="minorHAnsi"/>
          <w:sz w:val="24"/>
          <w:szCs w:val="24"/>
        </w:rPr>
      </w:pPr>
      <w:r w:rsidRPr="00E5056F">
        <w:rPr>
          <w:rFonts w:cstheme="minorHAnsi"/>
          <w:sz w:val="24"/>
          <w:szCs w:val="24"/>
        </w:rPr>
        <w:t xml:space="preserve">Maintenance Measures: </w:t>
      </w:r>
    </w:p>
    <w:p w14:paraId="31BAB27E" w14:textId="78B0CC3E" w:rsidR="2FBD635A" w:rsidRPr="00E5056F" w:rsidRDefault="2FBD635A" w:rsidP="00E5056F">
      <w:pPr>
        <w:pStyle w:val="ListParagraph"/>
        <w:widowControl w:val="0"/>
        <w:numPr>
          <w:ilvl w:val="1"/>
          <w:numId w:val="24"/>
        </w:numPr>
        <w:spacing w:line="360" w:lineRule="auto"/>
        <w:rPr>
          <w:rFonts w:cstheme="minorHAnsi"/>
          <w:sz w:val="24"/>
          <w:szCs w:val="24"/>
        </w:rPr>
      </w:pPr>
      <w:r w:rsidRPr="00E5056F">
        <w:rPr>
          <w:rFonts w:cstheme="minorHAnsi"/>
          <w:sz w:val="24"/>
          <w:szCs w:val="24"/>
        </w:rPr>
        <w:t xml:space="preserve">Supplier Compliance Monitoring: Upon </w:t>
      </w:r>
      <w:proofErr w:type="spellStart"/>
      <w:r w:rsidRPr="00E5056F">
        <w:rPr>
          <w:rFonts w:cstheme="minorHAnsi"/>
          <w:sz w:val="24"/>
          <w:szCs w:val="24"/>
        </w:rPr>
        <w:t>inital</w:t>
      </w:r>
      <w:proofErr w:type="spellEnd"/>
      <w:r w:rsidRPr="00E5056F">
        <w:rPr>
          <w:rFonts w:cstheme="minorHAnsi"/>
          <w:sz w:val="24"/>
          <w:szCs w:val="24"/>
        </w:rPr>
        <w:t xml:space="preserve"> contractualization, it is to be required that all third-party vendors maintain a historical security documentation for long-time reference. This includes all software test results</w:t>
      </w:r>
      <w:r w:rsidR="25BBD295" w:rsidRPr="00E5056F">
        <w:rPr>
          <w:rFonts w:cstheme="minorHAnsi"/>
          <w:sz w:val="24"/>
          <w:szCs w:val="24"/>
        </w:rPr>
        <w:t xml:space="preserve"> </w:t>
      </w:r>
      <w:r w:rsidR="25BBD295" w:rsidRPr="00E5056F">
        <w:rPr>
          <w:rFonts w:cstheme="minorHAnsi"/>
          <w:sz w:val="24"/>
          <w:szCs w:val="24"/>
        </w:rPr>
        <w:lastRenderedPageBreak/>
        <w:t xml:space="preserve">or records of maintenance deployment. </w:t>
      </w:r>
    </w:p>
    <w:p w14:paraId="39A7D191" w14:textId="5C60C802" w:rsidR="25BBD295" w:rsidRPr="00E5056F" w:rsidRDefault="25BBD295" w:rsidP="00E5056F">
      <w:pPr>
        <w:pStyle w:val="ListParagraph"/>
        <w:widowControl w:val="0"/>
        <w:numPr>
          <w:ilvl w:val="1"/>
          <w:numId w:val="24"/>
        </w:numPr>
        <w:spacing w:line="360" w:lineRule="auto"/>
        <w:rPr>
          <w:rFonts w:cstheme="minorHAnsi"/>
          <w:sz w:val="24"/>
          <w:szCs w:val="24"/>
        </w:rPr>
      </w:pPr>
      <w:r w:rsidRPr="00E5056F">
        <w:rPr>
          <w:rFonts w:cstheme="minorHAnsi"/>
          <w:sz w:val="24"/>
          <w:szCs w:val="24"/>
        </w:rPr>
        <w:t xml:space="preserve">Audit Trails: All third-party interactions with WBYT are to be logged and monitored through Security Information and Event Management (SIEM) tools. This ensures proper oversight and problem reporting tracking. </w:t>
      </w:r>
    </w:p>
    <w:p w14:paraId="0C0EE44F" w14:textId="01B9EAFF" w:rsidR="5F6F8808" w:rsidRPr="00E5056F" w:rsidRDefault="5F6F8808" w:rsidP="00E5056F">
      <w:pPr>
        <w:widowControl w:val="0"/>
        <w:spacing w:line="360" w:lineRule="auto"/>
        <w:rPr>
          <w:rFonts w:cstheme="minorHAnsi"/>
          <w:b/>
          <w:bCs/>
          <w:sz w:val="24"/>
          <w:szCs w:val="24"/>
        </w:rPr>
      </w:pPr>
      <w:r w:rsidRPr="00E5056F">
        <w:rPr>
          <w:rFonts w:cstheme="minorHAnsi"/>
          <w:b/>
          <w:bCs/>
          <w:sz w:val="24"/>
          <w:szCs w:val="24"/>
        </w:rPr>
        <w:t>Record Retention</w:t>
      </w:r>
    </w:p>
    <w:p w14:paraId="649ED7D6" w14:textId="31DFC85E" w:rsidR="539759CA" w:rsidRPr="00E5056F" w:rsidRDefault="539759CA" w:rsidP="00E5056F">
      <w:pPr>
        <w:pStyle w:val="ListParagraph"/>
        <w:widowControl w:val="0"/>
        <w:numPr>
          <w:ilvl w:val="0"/>
          <w:numId w:val="23"/>
        </w:numPr>
        <w:spacing w:line="360" w:lineRule="auto"/>
        <w:rPr>
          <w:rFonts w:cstheme="minorHAnsi"/>
          <w:sz w:val="24"/>
          <w:szCs w:val="24"/>
        </w:rPr>
      </w:pPr>
      <w:r w:rsidRPr="00E5056F">
        <w:rPr>
          <w:rFonts w:cstheme="minorHAnsi"/>
          <w:sz w:val="24"/>
          <w:szCs w:val="24"/>
        </w:rPr>
        <w:t>WBYT Record Retention</w:t>
      </w:r>
    </w:p>
    <w:p w14:paraId="142B4E84" w14:textId="3ED87950" w:rsidR="539759CA" w:rsidRPr="00E5056F" w:rsidRDefault="539759CA" w:rsidP="00E5056F">
      <w:pPr>
        <w:pStyle w:val="ListParagraph"/>
        <w:widowControl w:val="0"/>
        <w:numPr>
          <w:ilvl w:val="0"/>
          <w:numId w:val="22"/>
        </w:numPr>
        <w:spacing w:line="360" w:lineRule="auto"/>
        <w:rPr>
          <w:rFonts w:cstheme="minorHAnsi"/>
          <w:sz w:val="24"/>
          <w:szCs w:val="24"/>
        </w:rPr>
      </w:pPr>
      <w:r w:rsidRPr="00E5056F">
        <w:rPr>
          <w:rFonts w:cstheme="minorHAnsi"/>
          <w:sz w:val="24"/>
          <w:szCs w:val="24"/>
        </w:rPr>
        <w:t xml:space="preserve">Baseline: </w:t>
      </w:r>
      <w:r w:rsidR="541873B9" w:rsidRPr="00E5056F">
        <w:rPr>
          <w:rFonts w:cstheme="minorHAnsi"/>
          <w:sz w:val="24"/>
          <w:szCs w:val="24"/>
        </w:rPr>
        <w:t xml:space="preserve">There is no formal configuration management system used to systematically store software modifications governing record retention. </w:t>
      </w:r>
      <w:r w:rsidR="37D57656" w:rsidRPr="00E5056F">
        <w:rPr>
          <w:rFonts w:cstheme="minorHAnsi"/>
          <w:sz w:val="24"/>
          <w:szCs w:val="24"/>
        </w:rPr>
        <w:t xml:space="preserve">It is necessary that there is a long-term retention of all acquisition-related records to ensure compliance and enforce security practices, especially because GPS/CDU integration is a long-term project. </w:t>
      </w:r>
      <w:r w:rsidR="0FCC88D0" w:rsidRPr="00E5056F">
        <w:rPr>
          <w:rFonts w:cstheme="minorHAnsi"/>
          <w:sz w:val="24"/>
          <w:szCs w:val="24"/>
        </w:rPr>
        <w:t xml:space="preserve">It is necessary that every record, from WBYT acquisition to third-party vendor supply, comply within NIST 800-53 and ISO 12207-2008. </w:t>
      </w:r>
    </w:p>
    <w:p w14:paraId="1A7B5270" w14:textId="3980A428" w:rsidR="539759CA" w:rsidRPr="00E5056F" w:rsidRDefault="539759CA" w:rsidP="00E5056F">
      <w:pPr>
        <w:pStyle w:val="ListParagraph"/>
        <w:widowControl w:val="0"/>
        <w:numPr>
          <w:ilvl w:val="0"/>
          <w:numId w:val="22"/>
        </w:numPr>
        <w:spacing w:line="360" w:lineRule="auto"/>
        <w:rPr>
          <w:rFonts w:cstheme="minorHAnsi"/>
          <w:sz w:val="24"/>
          <w:szCs w:val="24"/>
        </w:rPr>
      </w:pPr>
      <w:r w:rsidRPr="00E5056F">
        <w:rPr>
          <w:rFonts w:cstheme="minorHAnsi"/>
          <w:sz w:val="24"/>
          <w:szCs w:val="24"/>
        </w:rPr>
        <w:t xml:space="preserve">Retention Measures: </w:t>
      </w:r>
    </w:p>
    <w:p w14:paraId="414AD235" w14:textId="5ABA2579" w:rsidR="15357D7A" w:rsidRPr="00E5056F" w:rsidRDefault="15357D7A" w:rsidP="00E5056F">
      <w:pPr>
        <w:pStyle w:val="ListParagraph"/>
        <w:widowControl w:val="0"/>
        <w:numPr>
          <w:ilvl w:val="1"/>
          <w:numId w:val="22"/>
        </w:numPr>
        <w:spacing w:line="360" w:lineRule="auto"/>
        <w:rPr>
          <w:rFonts w:cstheme="minorHAnsi"/>
          <w:sz w:val="24"/>
          <w:szCs w:val="24"/>
        </w:rPr>
      </w:pPr>
      <w:r w:rsidRPr="00E5056F">
        <w:rPr>
          <w:rFonts w:cstheme="minorHAnsi"/>
          <w:sz w:val="24"/>
          <w:szCs w:val="24"/>
        </w:rPr>
        <w:t xml:space="preserve">Long-term Documentation Storage: This project is in collaboration with aircraft development within the United States Government. Software rollout is predicted within a timeline </w:t>
      </w:r>
      <w:r w:rsidR="751E72C6" w:rsidRPr="00E5056F">
        <w:rPr>
          <w:rFonts w:cstheme="minorHAnsi"/>
          <w:sz w:val="24"/>
          <w:szCs w:val="24"/>
        </w:rPr>
        <w:t xml:space="preserve">lasting </w:t>
      </w:r>
      <w:r w:rsidR="681EA4D6" w:rsidRPr="00E5056F">
        <w:rPr>
          <w:rFonts w:cstheme="minorHAnsi"/>
          <w:sz w:val="24"/>
          <w:szCs w:val="24"/>
        </w:rPr>
        <w:t>3.25 years</w:t>
      </w:r>
      <w:r w:rsidR="32725AA7" w:rsidRPr="00E5056F">
        <w:rPr>
          <w:rFonts w:cstheme="minorHAnsi"/>
          <w:sz w:val="24"/>
          <w:szCs w:val="24"/>
        </w:rPr>
        <w:t xml:space="preserve">, with usage predicted to last multiple decades. Long-term storage of every document within an established security dashboard is required for reference. </w:t>
      </w:r>
    </w:p>
    <w:p w14:paraId="14256C5F" w14:textId="0C8B1256" w:rsidR="32725AA7" w:rsidRPr="00E5056F" w:rsidRDefault="32725AA7" w:rsidP="00E5056F">
      <w:pPr>
        <w:pStyle w:val="ListParagraph"/>
        <w:widowControl w:val="0"/>
        <w:numPr>
          <w:ilvl w:val="1"/>
          <w:numId w:val="22"/>
        </w:numPr>
        <w:spacing w:line="360" w:lineRule="auto"/>
        <w:rPr>
          <w:rFonts w:cstheme="minorHAnsi"/>
          <w:sz w:val="24"/>
          <w:szCs w:val="24"/>
        </w:rPr>
      </w:pPr>
      <w:r w:rsidRPr="00E5056F">
        <w:rPr>
          <w:rFonts w:cstheme="minorHAnsi"/>
          <w:sz w:val="24"/>
          <w:szCs w:val="24"/>
        </w:rPr>
        <w:t xml:space="preserve">Encrypted Archives: Within the long-term storage, it is required that all classified documents pertaining to the software acquisition must be stored using the federally mandated AES-256 encryption, restricting access to certified personnel only. </w:t>
      </w:r>
    </w:p>
    <w:p w14:paraId="76A62B28" w14:textId="7B71AB28" w:rsidR="539759CA" w:rsidRPr="00E5056F" w:rsidRDefault="539759CA" w:rsidP="00E5056F">
      <w:pPr>
        <w:pStyle w:val="ListParagraph"/>
        <w:widowControl w:val="0"/>
        <w:numPr>
          <w:ilvl w:val="0"/>
          <w:numId w:val="21"/>
        </w:numPr>
        <w:spacing w:line="360" w:lineRule="auto"/>
        <w:rPr>
          <w:rFonts w:cstheme="minorHAnsi"/>
          <w:sz w:val="24"/>
          <w:szCs w:val="24"/>
        </w:rPr>
      </w:pPr>
      <w:r w:rsidRPr="00E5056F">
        <w:rPr>
          <w:rFonts w:cstheme="minorHAnsi"/>
          <w:sz w:val="24"/>
          <w:szCs w:val="24"/>
        </w:rPr>
        <w:t>Third-Party Vendor Record Retention</w:t>
      </w:r>
    </w:p>
    <w:p w14:paraId="470134E9" w14:textId="3598F90E" w:rsidR="539759CA" w:rsidRPr="00E5056F" w:rsidRDefault="539759CA" w:rsidP="00E5056F">
      <w:pPr>
        <w:pStyle w:val="ListParagraph"/>
        <w:widowControl w:val="0"/>
        <w:numPr>
          <w:ilvl w:val="0"/>
          <w:numId w:val="20"/>
        </w:numPr>
        <w:spacing w:line="360" w:lineRule="auto"/>
        <w:rPr>
          <w:rFonts w:cstheme="minorHAnsi"/>
          <w:sz w:val="24"/>
          <w:szCs w:val="24"/>
        </w:rPr>
      </w:pPr>
      <w:r w:rsidRPr="00E5056F">
        <w:rPr>
          <w:rFonts w:cstheme="minorHAnsi"/>
          <w:sz w:val="24"/>
          <w:szCs w:val="24"/>
        </w:rPr>
        <w:t xml:space="preserve">Retention Measures: </w:t>
      </w:r>
    </w:p>
    <w:p w14:paraId="533A5164" w14:textId="11ED822D" w:rsidR="6E53A182" w:rsidRPr="00E5056F" w:rsidRDefault="6E53A182" w:rsidP="00E5056F">
      <w:pPr>
        <w:pStyle w:val="ListParagraph"/>
        <w:widowControl w:val="0"/>
        <w:numPr>
          <w:ilvl w:val="1"/>
          <w:numId w:val="20"/>
        </w:numPr>
        <w:spacing w:line="360" w:lineRule="auto"/>
        <w:rPr>
          <w:rFonts w:cstheme="minorHAnsi"/>
          <w:sz w:val="24"/>
          <w:szCs w:val="24"/>
        </w:rPr>
      </w:pPr>
      <w:r w:rsidRPr="00E5056F">
        <w:rPr>
          <w:rFonts w:cstheme="minorHAnsi"/>
          <w:sz w:val="24"/>
          <w:szCs w:val="24"/>
        </w:rPr>
        <w:t xml:space="preserve">Supplier Contract Records: It is required that all third-party vendors safeguard and make accessible all contract records between themselves and WBYT, so </w:t>
      </w:r>
      <w:proofErr w:type="gramStart"/>
      <w:r w:rsidRPr="00E5056F">
        <w:rPr>
          <w:rFonts w:cstheme="minorHAnsi"/>
          <w:sz w:val="24"/>
          <w:szCs w:val="24"/>
        </w:rPr>
        <w:t>that</w:t>
      </w:r>
      <w:proofErr w:type="gramEnd"/>
      <w:r w:rsidRPr="00E5056F">
        <w:rPr>
          <w:rFonts w:cstheme="minorHAnsi"/>
          <w:sz w:val="24"/>
          <w:szCs w:val="24"/>
        </w:rPr>
        <w:t xml:space="preserve"> if need be, certified employees may access for reference. </w:t>
      </w:r>
    </w:p>
    <w:p w14:paraId="303D2B5E" w14:textId="654689E0" w:rsidR="6E53A182" w:rsidRPr="00E5056F" w:rsidRDefault="6E53A182" w:rsidP="00E5056F">
      <w:pPr>
        <w:pStyle w:val="ListParagraph"/>
        <w:widowControl w:val="0"/>
        <w:numPr>
          <w:ilvl w:val="1"/>
          <w:numId w:val="20"/>
        </w:numPr>
        <w:spacing w:line="360" w:lineRule="auto"/>
        <w:rPr>
          <w:rFonts w:cstheme="minorHAnsi"/>
          <w:sz w:val="24"/>
          <w:szCs w:val="24"/>
        </w:rPr>
      </w:pPr>
      <w:r w:rsidRPr="00E5056F">
        <w:rPr>
          <w:rFonts w:cstheme="minorHAnsi"/>
          <w:sz w:val="24"/>
          <w:szCs w:val="24"/>
        </w:rPr>
        <w:t xml:space="preserve">Software Security Reports: Third-party vendors must retain all formal </w:t>
      </w:r>
      <w:r w:rsidRPr="00E5056F">
        <w:rPr>
          <w:rFonts w:cstheme="minorHAnsi"/>
          <w:sz w:val="24"/>
          <w:szCs w:val="24"/>
        </w:rPr>
        <w:lastRenderedPageBreak/>
        <w:t xml:space="preserve">security validation reports for at least five-years </w:t>
      </w:r>
      <w:proofErr w:type="spellStart"/>
      <w:r w:rsidRPr="00E5056F">
        <w:rPr>
          <w:rFonts w:cstheme="minorHAnsi"/>
          <w:sz w:val="24"/>
          <w:szCs w:val="24"/>
        </w:rPr>
        <w:t>post delivery</w:t>
      </w:r>
      <w:proofErr w:type="spellEnd"/>
      <w:r w:rsidRPr="00E5056F">
        <w:rPr>
          <w:rFonts w:cstheme="minorHAnsi"/>
          <w:sz w:val="24"/>
          <w:szCs w:val="24"/>
        </w:rPr>
        <w:t xml:space="preserve">. This is to ensure accountability among the entire participating vendor </w:t>
      </w:r>
      <w:proofErr w:type="gramStart"/>
      <w:r w:rsidRPr="00E5056F">
        <w:rPr>
          <w:rFonts w:cstheme="minorHAnsi"/>
          <w:sz w:val="24"/>
          <w:szCs w:val="24"/>
        </w:rPr>
        <w:t>in regard to</w:t>
      </w:r>
      <w:proofErr w:type="gramEnd"/>
      <w:r w:rsidRPr="00E5056F">
        <w:rPr>
          <w:rFonts w:cstheme="minorHAnsi"/>
          <w:sz w:val="24"/>
          <w:szCs w:val="24"/>
        </w:rPr>
        <w:t xml:space="preserve"> security assurance. </w:t>
      </w:r>
    </w:p>
    <w:p w14:paraId="2661D7C7" w14:textId="731A8349" w:rsidR="6E53A182" w:rsidRPr="00E5056F" w:rsidRDefault="6E53A182" w:rsidP="00E5056F">
      <w:pPr>
        <w:pStyle w:val="ListParagraph"/>
        <w:widowControl w:val="0"/>
        <w:numPr>
          <w:ilvl w:val="1"/>
          <w:numId w:val="20"/>
        </w:numPr>
        <w:spacing w:line="360" w:lineRule="auto"/>
        <w:rPr>
          <w:rFonts w:cstheme="minorHAnsi"/>
          <w:sz w:val="24"/>
          <w:szCs w:val="24"/>
        </w:rPr>
      </w:pPr>
      <w:r w:rsidRPr="00E5056F">
        <w:rPr>
          <w:rFonts w:cstheme="minorHAnsi"/>
          <w:sz w:val="24"/>
          <w:szCs w:val="24"/>
        </w:rPr>
        <w:t xml:space="preserve">Compliance Records: In case of audit, all security breaches, patch updates, and compliance failures are to </w:t>
      </w:r>
      <w:r w:rsidR="1A3CACB6" w:rsidRPr="00E5056F">
        <w:rPr>
          <w:rFonts w:cstheme="minorHAnsi"/>
          <w:sz w:val="24"/>
          <w:szCs w:val="24"/>
        </w:rPr>
        <w:t>be archive</w:t>
      </w:r>
      <w:r w:rsidRPr="00E5056F">
        <w:rPr>
          <w:rFonts w:cstheme="minorHAnsi"/>
          <w:sz w:val="24"/>
          <w:szCs w:val="24"/>
        </w:rPr>
        <w:t>d</w:t>
      </w:r>
      <w:r w:rsidR="78F130EB" w:rsidRPr="00E5056F">
        <w:rPr>
          <w:rFonts w:cstheme="minorHAnsi"/>
          <w:sz w:val="24"/>
          <w:szCs w:val="24"/>
        </w:rPr>
        <w:t xml:space="preserve"> ind</w:t>
      </w:r>
      <w:r w:rsidRPr="00E5056F">
        <w:rPr>
          <w:rFonts w:cstheme="minorHAnsi"/>
          <w:sz w:val="24"/>
          <w:szCs w:val="24"/>
        </w:rPr>
        <w:t xml:space="preserve">efinitely. This is to support any potential legal proceeding should there be a forensic investigation or a federal audit. </w:t>
      </w:r>
    </w:p>
    <w:p w14:paraId="6053B5C9" w14:textId="4CF95894" w:rsidR="455A9322" w:rsidRPr="00E5056F" w:rsidRDefault="455A9322" w:rsidP="00E5056F">
      <w:pPr>
        <w:widowControl w:val="0"/>
        <w:spacing w:line="360" w:lineRule="auto"/>
        <w:rPr>
          <w:rFonts w:cstheme="minorHAnsi"/>
          <w:sz w:val="24"/>
          <w:szCs w:val="24"/>
        </w:rPr>
      </w:pPr>
    </w:p>
    <w:p w14:paraId="669E773A" w14:textId="27BDF61B" w:rsidR="00A57665" w:rsidRPr="00F22424" w:rsidRDefault="00A57665" w:rsidP="00F22424">
      <w:pPr>
        <w:widowControl w:val="0"/>
        <w:spacing w:line="360" w:lineRule="auto"/>
        <w:rPr>
          <w:snapToGrid w:val="0"/>
          <w:sz w:val="24"/>
          <w:szCs w:val="24"/>
          <w:highlight w:val="darkCyan"/>
        </w:rPr>
      </w:pPr>
      <w:bookmarkStart w:id="19" w:name="_Toc745947424"/>
      <w:r w:rsidRPr="00F22424">
        <w:rPr>
          <w:rStyle w:val="Heading1Char"/>
        </w:rPr>
        <w:t>Training</w:t>
      </w:r>
      <w:bookmarkEnd w:id="19"/>
      <w:r w:rsidR="00F22424" w:rsidRPr="220A9ECB">
        <w:rPr>
          <w:snapToGrid w:val="0"/>
          <w:sz w:val="24"/>
          <w:szCs w:val="24"/>
        </w:rPr>
        <w:t xml:space="preserve"> – Cydney Goldstein</w:t>
      </w:r>
    </w:p>
    <w:p w14:paraId="4C57A8EB" w14:textId="0F038AD1" w:rsidR="34B8218F" w:rsidRPr="00E5056F" w:rsidRDefault="34B8218F" w:rsidP="00E5056F">
      <w:pPr>
        <w:widowControl w:val="0"/>
        <w:spacing w:line="360" w:lineRule="auto"/>
        <w:rPr>
          <w:rFonts w:cstheme="minorHAnsi"/>
          <w:sz w:val="24"/>
          <w:szCs w:val="24"/>
        </w:rPr>
      </w:pPr>
      <w:r w:rsidRPr="00E5056F">
        <w:rPr>
          <w:rFonts w:cstheme="minorHAnsi"/>
          <w:sz w:val="24"/>
          <w:szCs w:val="24"/>
        </w:rPr>
        <w:t>Ensuring the secure acquisition and integration of software components into the GPS/CDU project requires specialized training with all involved parties. Due to the nature of the project dealing with compliance with the Department of Defense and the Unit</w:t>
      </w:r>
      <w:r w:rsidR="44C24C98" w:rsidRPr="00E5056F">
        <w:rPr>
          <w:rFonts w:cstheme="minorHAnsi"/>
          <w:sz w:val="24"/>
          <w:szCs w:val="24"/>
        </w:rPr>
        <w:t>ed States Air Force, there are multiple federal regulatio</w:t>
      </w:r>
      <w:r w:rsidR="50D0B52B" w:rsidRPr="00E5056F">
        <w:rPr>
          <w:rFonts w:cstheme="minorHAnsi"/>
          <w:sz w:val="24"/>
          <w:szCs w:val="24"/>
        </w:rPr>
        <w:t>ns that provide the framework for personnel across the entire procurement process. Standards such as those provided in NIST 800-</w:t>
      </w:r>
      <w:r w:rsidR="4E9F6FE3" w:rsidRPr="00E5056F">
        <w:rPr>
          <w:rFonts w:cstheme="minorHAnsi"/>
          <w:sz w:val="24"/>
          <w:szCs w:val="24"/>
        </w:rPr>
        <w:t>30</w:t>
      </w:r>
      <w:r w:rsidR="005B9759" w:rsidRPr="00E5056F">
        <w:rPr>
          <w:rFonts w:cstheme="minorHAnsi"/>
          <w:sz w:val="24"/>
          <w:szCs w:val="24"/>
        </w:rPr>
        <w:t xml:space="preserve"> will provide training processes for WBYT and its third-party vendors to become accustomed to. </w:t>
      </w:r>
    </w:p>
    <w:p w14:paraId="5D60F129" w14:textId="09F88388" w:rsidR="60345A80" w:rsidRPr="00E5056F" w:rsidRDefault="60345A80" w:rsidP="00E5056F">
      <w:pPr>
        <w:widowControl w:val="0"/>
        <w:spacing w:line="360" w:lineRule="auto"/>
        <w:rPr>
          <w:rFonts w:cstheme="minorHAnsi"/>
          <w:sz w:val="24"/>
          <w:szCs w:val="24"/>
        </w:rPr>
      </w:pPr>
      <w:r w:rsidRPr="00E5056F">
        <w:rPr>
          <w:rFonts w:cstheme="minorHAnsi"/>
          <w:b/>
          <w:bCs/>
          <w:sz w:val="24"/>
          <w:szCs w:val="24"/>
        </w:rPr>
        <w:t>Training Objectives</w:t>
      </w:r>
      <w:r w:rsidRPr="00E5056F">
        <w:rPr>
          <w:rFonts w:cstheme="minorHAnsi"/>
          <w:sz w:val="24"/>
          <w:szCs w:val="24"/>
        </w:rPr>
        <w:t xml:space="preserve"> </w:t>
      </w:r>
    </w:p>
    <w:p w14:paraId="7055DAC2" w14:textId="494EC666" w:rsidR="60345A80" w:rsidRPr="00E5056F" w:rsidRDefault="60345A80" w:rsidP="00E5056F">
      <w:pPr>
        <w:widowControl w:val="0"/>
        <w:spacing w:line="360" w:lineRule="auto"/>
        <w:rPr>
          <w:rFonts w:cstheme="minorHAnsi"/>
          <w:sz w:val="24"/>
          <w:szCs w:val="24"/>
        </w:rPr>
      </w:pPr>
      <w:r w:rsidRPr="00E5056F">
        <w:rPr>
          <w:rFonts w:cstheme="minorHAnsi"/>
          <w:sz w:val="24"/>
          <w:szCs w:val="24"/>
        </w:rPr>
        <w:t xml:space="preserve">The purpose of this training program is to focus on enhancing awareness and operational compliance within supply chain security for the procurement of </w:t>
      </w:r>
      <w:bookmarkStart w:id="20" w:name="_Int_eula3lCn"/>
      <w:r w:rsidRPr="00E5056F">
        <w:rPr>
          <w:rFonts w:cstheme="minorHAnsi"/>
          <w:sz w:val="24"/>
          <w:szCs w:val="24"/>
        </w:rPr>
        <w:t>the GPS</w:t>
      </w:r>
      <w:bookmarkEnd w:id="20"/>
      <w:r w:rsidRPr="00E5056F">
        <w:rPr>
          <w:rFonts w:cstheme="minorHAnsi"/>
          <w:sz w:val="24"/>
          <w:szCs w:val="24"/>
        </w:rPr>
        <w:t xml:space="preserve">/CDU </w:t>
      </w:r>
      <w:r w:rsidR="1E11F8F1" w:rsidRPr="00E5056F">
        <w:rPr>
          <w:rFonts w:cstheme="minorHAnsi"/>
          <w:sz w:val="24"/>
          <w:szCs w:val="24"/>
        </w:rPr>
        <w:t>upgrade. All training is to align with ISO 12207-2008</w:t>
      </w:r>
      <w:r w:rsidR="0891B7D8" w:rsidRPr="00E5056F">
        <w:rPr>
          <w:rFonts w:cstheme="minorHAnsi"/>
          <w:sz w:val="24"/>
          <w:szCs w:val="24"/>
        </w:rPr>
        <w:t xml:space="preserve"> (Systems and Software Engineering- Software Life Cycle Processes)</w:t>
      </w:r>
      <w:r w:rsidR="1E11F8F1" w:rsidRPr="00E5056F">
        <w:rPr>
          <w:rFonts w:cstheme="minorHAnsi"/>
          <w:sz w:val="24"/>
          <w:szCs w:val="24"/>
        </w:rPr>
        <w:t>, NIST 800-30</w:t>
      </w:r>
      <w:r w:rsidR="2B19A05C" w:rsidRPr="00E5056F">
        <w:rPr>
          <w:rFonts w:cstheme="minorHAnsi"/>
          <w:sz w:val="24"/>
          <w:szCs w:val="24"/>
        </w:rPr>
        <w:t xml:space="preserve"> (Guide for Conducting Risk Assessments</w:t>
      </w:r>
      <w:r w:rsidR="375DEF9E" w:rsidRPr="00E5056F">
        <w:rPr>
          <w:rFonts w:cstheme="minorHAnsi"/>
          <w:sz w:val="24"/>
          <w:szCs w:val="24"/>
        </w:rPr>
        <w:t>), and</w:t>
      </w:r>
      <w:r w:rsidR="443CB31C" w:rsidRPr="00E5056F">
        <w:rPr>
          <w:rFonts w:cstheme="minorHAnsi"/>
          <w:sz w:val="24"/>
          <w:szCs w:val="24"/>
        </w:rPr>
        <w:t xml:space="preserve"> NISTIR 7622</w:t>
      </w:r>
      <w:r w:rsidR="73525DC7" w:rsidRPr="00E5056F">
        <w:rPr>
          <w:rFonts w:cstheme="minorHAnsi"/>
          <w:sz w:val="24"/>
          <w:szCs w:val="24"/>
        </w:rPr>
        <w:t xml:space="preserve"> (Notional Supply Chain Risk Management Practices for Federal Information Systems)</w:t>
      </w:r>
      <w:r w:rsidR="443CB31C" w:rsidRPr="00E5056F">
        <w:rPr>
          <w:rFonts w:cstheme="minorHAnsi"/>
          <w:sz w:val="24"/>
          <w:szCs w:val="24"/>
        </w:rPr>
        <w:t xml:space="preserve">. </w:t>
      </w:r>
      <w:r w:rsidR="3400E617" w:rsidRPr="00E5056F">
        <w:rPr>
          <w:rFonts w:cstheme="minorHAnsi"/>
          <w:sz w:val="24"/>
          <w:szCs w:val="24"/>
        </w:rPr>
        <w:t xml:space="preserve">Taking from training standards provided by this documentation, a framework can be developed. WBYT’s GRC team can </w:t>
      </w:r>
      <w:r w:rsidR="7D0A8B4A" w:rsidRPr="00E5056F">
        <w:rPr>
          <w:rFonts w:cstheme="minorHAnsi"/>
          <w:sz w:val="24"/>
          <w:szCs w:val="24"/>
        </w:rPr>
        <w:t xml:space="preserve">begin the development of the training process by becoming accustomed to compliance with regulations. </w:t>
      </w:r>
    </w:p>
    <w:p w14:paraId="02D3A783" w14:textId="30049C25" w:rsidR="7D0A8B4A" w:rsidRPr="00E5056F" w:rsidRDefault="7D0A8B4A" w:rsidP="00E5056F">
      <w:pPr>
        <w:widowControl w:val="0"/>
        <w:spacing w:line="360" w:lineRule="auto"/>
        <w:rPr>
          <w:rFonts w:cstheme="minorHAnsi"/>
          <w:sz w:val="24"/>
          <w:szCs w:val="24"/>
        </w:rPr>
      </w:pPr>
      <w:proofErr w:type="gramStart"/>
      <w:r w:rsidRPr="00E5056F">
        <w:rPr>
          <w:rFonts w:cstheme="minorHAnsi"/>
          <w:sz w:val="24"/>
          <w:szCs w:val="24"/>
        </w:rPr>
        <w:t>In regard to</w:t>
      </w:r>
      <w:proofErr w:type="gramEnd"/>
      <w:r w:rsidRPr="00E5056F">
        <w:rPr>
          <w:rFonts w:cstheme="minorHAnsi"/>
          <w:sz w:val="24"/>
          <w:szCs w:val="24"/>
        </w:rPr>
        <w:t xml:space="preserve"> choosing a third-party vendor, it is necessary that appropriate staff become trained in conducting supplier risk assessments. This ensures that all third-party vendors comply within noted security mandates, and do not pose a </w:t>
      </w:r>
      <w:r w:rsidR="0C1B006B" w:rsidRPr="00E5056F">
        <w:rPr>
          <w:rFonts w:cstheme="minorHAnsi"/>
          <w:sz w:val="24"/>
          <w:szCs w:val="24"/>
        </w:rPr>
        <w:t xml:space="preserve">risk </w:t>
      </w:r>
      <w:r w:rsidRPr="00E5056F">
        <w:rPr>
          <w:rFonts w:cstheme="minorHAnsi"/>
          <w:sz w:val="24"/>
          <w:szCs w:val="24"/>
        </w:rPr>
        <w:t xml:space="preserve">working with WBYT. </w:t>
      </w:r>
      <w:r w:rsidR="09FE951C" w:rsidRPr="00E5056F">
        <w:rPr>
          <w:rFonts w:cstheme="minorHAnsi"/>
          <w:sz w:val="24"/>
          <w:szCs w:val="24"/>
        </w:rPr>
        <w:t xml:space="preserve">Personnel are explicitly to </w:t>
      </w:r>
      <w:r w:rsidR="09FE951C" w:rsidRPr="00E5056F">
        <w:rPr>
          <w:rFonts w:cstheme="minorHAnsi"/>
          <w:sz w:val="24"/>
          <w:szCs w:val="24"/>
        </w:rPr>
        <w:lastRenderedPageBreak/>
        <w:t>be taught to identify and mitigate risks associated with international COTS product procurement</w:t>
      </w:r>
      <w:r w:rsidR="34B19083" w:rsidRPr="00E5056F">
        <w:rPr>
          <w:rFonts w:cstheme="minorHAnsi"/>
          <w:sz w:val="24"/>
          <w:szCs w:val="24"/>
        </w:rPr>
        <w:t xml:space="preserve">. It is also recommended that personnel </w:t>
      </w:r>
      <w:proofErr w:type="gramStart"/>
      <w:r w:rsidR="34B19083" w:rsidRPr="00E5056F">
        <w:rPr>
          <w:rFonts w:cstheme="minorHAnsi"/>
          <w:sz w:val="24"/>
          <w:szCs w:val="24"/>
        </w:rPr>
        <w:t>is</w:t>
      </w:r>
      <w:proofErr w:type="gramEnd"/>
      <w:r w:rsidR="34B19083" w:rsidRPr="00E5056F">
        <w:rPr>
          <w:rFonts w:cstheme="minorHAnsi"/>
          <w:sz w:val="24"/>
          <w:szCs w:val="24"/>
        </w:rPr>
        <w:t xml:space="preserve"> provided the knowledge of</w:t>
      </w:r>
      <w:r w:rsidR="09FE951C" w:rsidRPr="00E5056F">
        <w:rPr>
          <w:rFonts w:cstheme="minorHAnsi"/>
          <w:sz w:val="24"/>
          <w:szCs w:val="24"/>
        </w:rPr>
        <w:t xml:space="preserve"> normal third-party vendor dependencies</w:t>
      </w:r>
      <w:r w:rsidR="322BD075" w:rsidRPr="00E5056F">
        <w:rPr>
          <w:rFonts w:cstheme="minorHAnsi"/>
          <w:sz w:val="24"/>
          <w:szCs w:val="24"/>
        </w:rPr>
        <w:t xml:space="preserve">. Informing personnel of what is to be provided by third-party vendors and what is not, will provide off-hand abilities to acknowledge any discrepancies. </w:t>
      </w:r>
      <w:r w:rsidR="40140BEE" w:rsidRPr="00E5056F">
        <w:rPr>
          <w:rFonts w:cstheme="minorHAnsi"/>
          <w:sz w:val="24"/>
          <w:szCs w:val="24"/>
        </w:rPr>
        <w:t xml:space="preserve">It is also required that third-party vendors be made aware of media security, encryption standards, and document retention processes that WBYT requires as per their contract. </w:t>
      </w:r>
    </w:p>
    <w:p w14:paraId="4A67D4B9" w14:textId="3F78DB03" w:rsidR="59C1E922" w:rsidRPr="00E5056F" w:rsidRDefault="59C1E922" w:rsidP="00E5056F">
      <w:pPr>
        <w:widowControl w:val="0"/>
        <w:spacing w:line="360" w:lineRule="auto"/>
        <w:rPr>
          <w:rFonts w:cstheme="minorHAnsi"/>
          <w:sz w:val="24"/>
          <w:szCs w:val="24"/>
        </w:rPr>
      </w:pPr>
      <w:r w:rsidRPr="00E5056F">
        <w:rPr>
          <w:rFonts w:cstheme="minorHAnsi"/>
          <w:sz w:val="24"/>
          <w:szCs w:val="24"/>
        </w:rPr>
        <w:t>Personnel are also to be trained on automated security testing tools and GOTS products that are to be utilized during this project (such as SonarQube or Fortify). This will detect third-party source code vulnerabilities and protect the software at hand during every stage</w:t>
      </w:r>
      <w:r w:rsidR="5466CA48" w:rsidRPr="00E5056F">
        <w:rPr>
          <w:rFonts w:cstheme="minorHAnsi"/>
          <w:sz w:val="24"/>
          <w:szCs w:val="24"/>
        </w:rPr>
        <w:t xml:space="preserve"> of development. </w:t>
      </w:r>
    </w:p>
    <w:p w14:paraId="268DE54C" w14:textId="509D2A0B" w:rsidR="60345A80" w:rsidRPr="00E5056F" w:rsidRDefault="60345A80" w:rsidP="00E5056F">
      <w:pPr>
        <w:widowControl w:val="0"/>
        <w:spacing w:line="360" w:lineRule="auto"/>
        <w:rPr>
          <w:rFonts w:cstheme="minorHAnsi"/>
          <w:sz w:val="24"/>
          <w:szCs w:val="24"/>
        </w:rPr>
      </w:pPr>
      <w:r w:rsidRPr="00E5056F">
        <w:rPr>
          <w:rFonts w:cstheme="minorHAnsi"/>
          <w:b/>
          <w:bCs/>
          <w:sz w:val="24"/>
          <w:szCs w:val="24"/>
        </w:rPr>
        <w:t>Training Modules</w:t>
      </w:r>
      <w:r w:rsidRPr="00E5056F">
        <w:rPr>
          <w:rFonts w:cstheme="minorHAnsi"/>
          <w:sz w:val="24"/>
          <w:szCs w:val="24"/>
        </w:rPr>
        <w:t xml:space="preserve"> </w:t>
      </w:r>
    </w:p>
    <w:p w14:paraId="5BBD84BA" w14:textId="63CC470D" w:rsidR="5D23043A" w:rsidRPr="00E5056F" w:rsidRDefault="5D23043A" w:rsidP="00E5056F">
      <w:pPr>
        <w:widowControl w:val="0"/>
        <w:spacing w:line="360" w:lineRule="auto"/>
        <w:rPr>
          <w:rFonts w:cstheme="minorHAnsi"/>
          <w:sz w:val="24"/>
          <w:szCs w:val="24"/>
        </w:rPr>
      </w:pPr>
      <w:r w:rsidRPr="00E5056F">
        <w:rPr>
          <w:rFonts w:cstheme="minorHAnsi"/>
          <w:sz w:val="24"/>
          <w:szCs w:val="24"/>
        </w:rPr>
        <w:t xml:space="preserve">WBYT is to implement a structured training curriculum, which is divided into modules that are tailored to personnel roles and access levels. </w:t>
      </w:r>
    </w:p>
    <w:p w14:paraId="42B2F0B1" w14:textId="6BB3DD4F" w:rsidR="5D23043A" w:rsidRPr="00E5056F" w:rsidRDefault="5D23043A" w:rsidP="00E5056F">
      <w:pPr>
        <w:pStyle w:val="ListParagraph"/>
        <w:widowControl w:val="0"/>
        <w:numPr>
          <w:ilvl w:val="0"/>
          <w:numId w:val="19"/>
        </w:numPr>
        <w:spacing w:line="360" w:lineRule="auto"/>
        <w:rPr>
          <w:rFonts w:cstheme="minorHAnsi"/>
          <w:sz w:val="24"/>
          <w:szCs w:val="24"/>
        </w:rPr>
      </w:pPr>
      <w:r w:rsidRPr="00E5056F">
        <w:rPr>
          <w:rFonts w:cstheme="minorHAnsi"/>
          <w:sz w:val="24"/>
          <w:szCs w:val="24"/>
        </w:rPr>
        <w:t xml:space="preserve">Procurement and Supplier Management </w:t>
      </w:r>
    </w:p>
    <w:p w14:paraId="0C76F702" w14:textId="4B8D7025" w:rsidR="5D23043A" w:rsidRPr="00E5056F" w:rsidRDefault="5D23043A" w:rsidP="00E5056F">
      <w:pPr>
        <w:pStyle w:val="ListParagraph"/>
        <w:widowControl w:val="0"/>
        <w:numPr>
          <w:ilvl w:val="0"/>
          <w:numId w:val="18"/>
        </w:numPr>
        <w:spacing w:line="360" w:lineRule="auto"/>
        <w:rPr>
          <w:rFonts w:cstheme="minorHAnsi"/>
          <w:sz w:val="24"/>
          <w:szCs w:val="24"/>
        </w:rPr>
      </w:pPr>
      <w:r w:rsidRPr="00E5056F">
        <w:rPr>
          <w:rFonts w:cstheme="minorHAnsi"/>
          <w:sz w:val="24"/>
          <w:szCs w:val="24"/>
        </w:rPr>
        <w:t xml:space="preserve">Audience: Acquisition managers, third-party vendor vetting teams. </w:t>
      </w:r>
    </w:p>
    <w:p w14:paraId="001E8F29" w14:textId="05DDFD69" w:rsidR="5D23043A" w:rsidRPr="00E5056F" w:rsidRDefault="5D23043A" w:rsidP="00E5056F">
      <w:pPr>
        <w:pStyle w:val="ListParagraph"/>
        <w:widowControl w:val="0"/>
        <w:numPr>
          <w:ilvl w:val="0"/>
          <w:numId w:val="17"/>
        </w:numPr>
        <w:spacing w:line="360" w:lineRule="auto"/>
        <w:rPr>
          <w:rFonts w:cstheme="minorHAnsi"/>
          <w:sz w:val="24"/>
          <w:szCs w:val="24"/>
        </w:rPr>
      </w:pPr>
      <w:r w:rsidRPr="00E5056F">
        <w:rPr>
          <w:rFonts w:cstheme="minorHAnsi"/>
          <w:sz w:val="24"/>
          <w:szCs w:val="24"/>
        </w:rPr>
        <w:t>Reference Documents: NISTIR 7622</w:t>
      </w:r>
    </w:p>
    <w:p w14:paraId="173BDED1" w14:textId="1696BB64" w:rsidR="5D23043A" w:rsidRPr="00E5056F" w:rsidRDefault="5D23043A" w:rsidP="00E5056F">
      <w:pPr>
        <w:pStyle w:val="ListParagraph"/>
        <w:widowControl w:val="0"/>
        <w:numPr>
          <w:ilvl w:val="0"/>
          <w:numId w:val="16"/>
        </w:numPr>
        <w:spacing w:line="360" w:lineRule="auto"/>
        <w:rPr>
          <w:rFonts w:cstheme="minorHAnsi"/>
          <w:sz w:val="24"/>
          <w:szCs w:val="24"/>
        </w:rPr>
      </w:pPr>
      <w:r w:rsidRPr="00E5056F">
        <w:rPr>
          <w:rFonts w:cstheme="minorHAnsi"/>
          <w:sz w:val="24"/>
          <w:szCs w:val="24"/>
        </w:rPr>
        <w:t>Topics</w:t>
      </w:r>
    </w:p>
    <w:p w14:paraId="40CCF5CE" w14:textId="0AAB3E62" w:rsidR="5D23043A" w:rsidRPr="00E5056F" w:rsidRDefault="5D23043A" w:rsidP="00E5056F">
      <w:pPr>
        <w:pStyle w:val="ListParagraph"/>
        <w:widowControl w:val="0"/>
        <w:numPr>
          <w:ilvl w:val="1"/>
          <w:numId w:val="16"/>
        </w:numPr>
        <w:spacing w:line="360" w:lineRule="auto"/>
        <w:rPr>
          <w:rFonts w:cstheme="minorHAnsi"/>
          <w:sz w:val="24"/>
          <w:szCs w:val="24"/>
        </w:rPr>
      </w:pPr>
      <w:r w:rsidRPr="00E5056F">
        <w:rPr>
          <w:rFonts w:cstheme="minorHAnsi"/>
          <w:sz w:val="24"/>
          <w:szCs w:val="24"/>
        </w:rPr>
        <w:t>Contract</w:t>
      </w:r>
      <w:r w:rsidR="66E59C00" w:rsidRPr="00E5056F">
        <w:rPr>
          <w:rFonts w:cstheme="minorHAnsi"/>
          <w:sz w:val="24"/>
          <w:szCs w:val="24"/>
        </w:rPr>
        <w:t>ual</w:t>
      </w:r>
      <w:r w:rsidRPr="00E5056F">
        <w:rPr>
          <w:rFonts w:cstheme="minorHAnsi"/>
          <w:sz w:val="24"/>
          <w:szCs w:val="24"/>
        </w:rPr>
        <w:t xml:space="preserve"> </w:t>
      </w:r>
      <w:r w:rsidR="2ADC436F" w:rsidRPr="00E5056F">
        <w:rPr>
          <w:rFonts w:cstheme="minorHAnsi"/>
          <w:sz w:val="24"/>
          <w:szCs w:val="24"/>
        </w:rPr>
        <w:t>S</w:t>
      </w:r>
      <w:r w:rsidRPr="00E5056F">
        <w:rPr>
          <w:rFonts w:cstheme="minorHAnsi"/>
          <w:sz w:val="24"/>
          <w:szCs w:val="24"/>
        </w:rPr>
        <w:t xml:space="preserve">ecurity </w:t>
      </w:r>
      <w:r w:rsidR="4F60AF2A" w:rsidRPr="00E5056F">
        <w:rPr>
          <w:rFonts w:cstheme="minorHAnsi"/>
          <w:sz w:val="24"/>
          <w:szCs w:val="24"/>
        </w:rPr>
        <w:t>S</w:t>
      </w:r>
      <w:r w:rsidRPr="00E5056F">
        <w:rPr>
          <w:rFonts w:cstheme="minorHAnsi"/>
          <w:sz w:val="24"/>
          <w:szCs w:val="24"/>
        </w:rPr>
        <w:t>tandards</w:t>
      </w:r>
      <w:r w:rsidR="0D98BB56" w:rsidRPr="00E5056F">
        <w:rPr>
          <w:rFonts w:cstheme="minorHAnsi"/>
          <w:sz w:val="24"/>
          <w:szCs w:val="24"/>
        </w:rPr>
        <w:t xml:space="preserve">: Each member will be aware of every standard provided or to be provided to the third-party vendor as per the written contract. </w:t>
      </w:r>
    </w:p>
    <w:p w14:paraId="31B43B50" w14:textId="6B0ED7C3" w:rsidR="0D98BB56" w:rsidRPr="00E5056F" w:rsidRDefault="0D98BB56" w:rsidP="00E5056F">
      <w:pPr>
        <w:pStyle w:val="ListParagraph"/>
        <w:widowControl w:val="0"/>
        <w:numPr>
          <w:ilvl w:val="1"/>
          <w:numId w:val="16"/>
        </w:numPr>
        <w:spacing w:line="360" w:lineRule="auto"/>
        <w:rPr>
          <w:rFonts w:cstheme="minorHAnsi"/>
          <w:sz w:val="24"/>
          <w:szCs w:val="24"/>
        </w:rPr>
      </w:pPr>
      <w:r w:rsidRPr="00E5056F">
        <w:rPr>
          <w:rFonts w:cstheme="minorHAnsi"/>
          <w:sz w:val="24"/>
          <w:szCs w:val="24"/>
        </w:rPr>
        <w:t>Access Cont</w:t>
      </w:r>
      <w:r w:rsidR="67B3976E" w:rsidRPr="00E5056F">
        <w:rPr>
          <w:rFonts w:cstheme="minorHAnsi"/>
          <w:sz w:val="24"/>
          <w:szCs w:val="24"/>
        </w:rPr>
        <w:t xml:space="preserve">rol Models: Each member will be aware of the established access control models to minimize third-party risk exposure. </w:t>
      </w:r>
    </w:p>
    <w:p w14:paraId="4C82A315" w14:textId="02443DBE" w:rsidR="67B3976E" w:rsidRPr="00E5056F" w:rsidRDefault="67B3976E" w:rsidP="00E5056F">
      <w:pPr>
        <w:pStyle w:val="ListParagraph"/>
        <w:widowControl w:val="0"/>
        <w:numPr>
          <w:ilvl w:val="1"/>
          <w:numId w:val="16"/>
        </w:numPr>
        <w:spacing w:line="360" w:lineRule="auto"/>
        <w:rPr>
          <w:rFonts w:cstheme="minorHAnsi"/>
          <w:sz w:val="24"/>
          <w:szCs w:val="24"/>
        </w:rPr>
      </w:pPr>
      <w:r w:rsidRPr="00E5056F">
        <w:rPr>
          <w:rFonts w:cstheme="minorHAnsi"/>
          <w:sz w:val="24"/>
          <w:szCs w:val="24"/>
        </w:rPr>
        <w:t xml:space="preserve">Identifying and Preventing COTS Product Security Vulnerabilities: Each member will be aware of how to prevent and identify security vulnerabilities within COTS software. This includes training on continuous monitoring systems. </w:t>
      </w:r>
    </w:p>
    <w:p w14:paraId="52A035C2" w14:textId="5433DC0B" w:rsidR="5D23043A" w:rsidRPr="00E5056F" w:rsidRDefault="5D23043A" w:rsidP="00E5056F">
      <w:pPr>
        <w:pStyle w:val="ListParagraph"/>
        <w:widowControl w:val="0"/>
        <w:numPr>
          <w:ilvl w:val="0"/>
          <w:numId w:val="19"/>
        </w:numPr>
        <w:spacing w:line="360" w:lineRule="auto"/>
        <w:rPr>
          <w:rFonts w:cstheme="minorHAnsi"/>
          <w:sz w:val="24"/>
          <w:szCs w:val="24"/>
        </w:rPr>
      </w:pPr>
      <w:r w:rsidRPr="00E5056F">
        <w:rPr>
          <w:rFonts w:cstheme="minorHAnsi"/>
          <w:sz w:val="24"/>
          <w:szCs w:val="24"/>
        </w:rPr>
        <w:t xml:space="preserve">Software Assurance and Configuration Management </w:t>
      </w:r>
    </w:p>
    <w:p w14:paraId="48C35D9F" w14:textId="0DB48F6B" w:rsidR="720A3DFC" w:rsidRPr="00E5056F" w:rsidRDefault="720A3DFC" w:rsidP="00E5056F">
      <w:pPr>
        <w:pStyle w:val="ListParagraph"/>
        <w:widowControl w:val="0"/>
        <w:numPr>
          <w:ilvl w:val="0"/>
          <w:numId w:val="15"/>
        </w:numPr>
        <w:spacing w:line="360" w:lineRule="auto"/>
        <w:rPr>
          <w:rFonts w:cstheme="minorHAnsi"/>
          <w:sz w:val="24"/>
          <w:szCs w:val="24"/>
        </w:rPr>
      </w:pPr>
      <w:r w:rsidRPr="00E5056F">
        <w:rPr>
          <w:rFonts w:cstheme="minorHAnsi"/>
          <w:sz w:val="24"/>
          <w:szCs w:val="24"/>
        </w:rPr>
        <w:t>Audience: Software engineers, project managers, software assurance teams</w:t>
      </w:r>
      <w:r w:rsidR="7A389484" w:rsidRPr="00E5056F">
        <w:rPr>
          <w:rFonts w:cstheme="minorHAnsi"/>
          <w:sz w:val="24"/>
          <w:szCs w:val="24"/>
        </w:rPr>
        <w:t xml:space="preserve">. </w:t>
      </w:r>
    </w:p>
    <w:p w14:paraId="438300B2" w14:textId="17C43FEA" w:rsidR="720A3DFC" w:rsidRPr="00E5056F" w:rsidRDefault="720A3DFC" w:rsidP="00E5056F">
      <w:pPr>
        <w:pStyle w:val="ListParagraph"/>
        <w:widowControl w:val="0"/>
        <w:numPr>
          <w:ilvl w:val="0"/>
          <w:numId w:val="15"/>
        </w:numPr>
        <w:spacing w:line="360" w:lineRule="auto"/>
        <w:rPr>
          <w:rFonts w:cstheme="minorHAnsi"/>
          <w:sz w:val="24"/>
          <w:szCs w:val="24"/>
        </w:rPr>
      </w:pPr>
      <w:r w:rsidRPr="00E5056F">
        <w:rPr>
          <w:rFonts w:cstheme="minorHAnsi"/>
          <w:sz w:val="24"/>
          <w:szCs w:val="24"/>
        </w:rPr>
        <w:lastRenderedPageBreak/>
        <w:t xml:space="preserve">Reference Documents: NISTIR 7622 </w:t>
      </w:r>
    </w:p>
    <w:p w14:paraId="6DEBCD05" w14:textId="6AE76999" w:rsidR="720A3DFC" w:rsidRPr="00E5056F" w:rsidRDefault="720A3DFC" w:rsidP="00E5056F">
      <w:pPr>
        <w:pStyle w:val="ListParagraph"/>
        <w:widowControl w:val="0"/>
        <w:numPr>
          <w:ilvl w:val="0"/>
          <w:numId w:val="15"/>
        </w:numPr>
        <w:spacing w:line="360" w:lineRule="auto"/>
        <w:rPr>
          <w:rFonts w:cstheme="minorHAnsi"/>
          <w:sz w:val="24"/>
          <w:szCs w:val="24"/>
        </w:rPr>
      </w:pPr>
      <w:r w:rsidRPr="00E5056F">
        <w:rPr>
          <w:rFonts w:cstheme="minorHAnsi"/>
          <w:sz w:val="24"/>
          <w:szCs w:val="24"/>
        </w:rPr>
        <w:t xml:space="preserve">Topics </w:t>
      </w:r>
    </w:p>
    <w:p w14:paraId="1BA120CC" w14:textId="2A17851D" w:rsidR="720A3DFC" w:rsidRPr="00E5056F" w:rsidRDefault="720A3DFC" w:rsidP="00E5056F">
      <w:pPr>
        <w:pStyle w:val="ListParagraph"/>
        <w:widowControl w:val="0"/>
        <w:numPr>
          <w:ilvl w:val="1"/>
          <w:numId w:val="15"/>
        </w:numPr>
        <w:spacing w:line="360" w:lineRule="auto"/>
        <w:rPr>
          <w:rFonts w:cstheme="minorHAnsi"/>
          <w:sz w:val="24"/>
          <w:szCs w:val="24"/>
        </w:rPr>
      </w:pPr>
      <w:r w:rsidRPr="00E5056F">
        <w:rPr>
          <w:rFonts w:cstheme="minorHAnsi"/>
          <w:sz w:val="24"/>
          <w:szCs w:val="24"/>
        </w:rPr>
        <w:t>Static and Dynamic Code Analysis Tools: Each member will be provided training in tools such as SonarQube and Fortify so code analysis can be implemented regularly.</w:t>
      </w:r>
    </w:p>
    <w:p w14:paraId="5C2ED2BE" w14:textId="0657ED78" w:rsidR="79D2EB0B" w:rsidRPr="00E5056F" w:rsidRDefault="79D2EB0B" w:rsidP="00E5056F">
      <w:pPr>
        <w:pStyle w:val="ListParagraph"/>
        <w:widowControl w:val="0"/>
        <w:numPr>
          <w:ilvl w:val="1"/>
          <w:numId w:val="15"/>
        </w:numPr>
        <w:spacing w:line="360" w:lineRule="auto"/>
        <w:rPr>
          <w:rFonts w:cstheme="minorHAnsi"/>
          <w:sz w:val="24"/>
          <w:szCs w:val="24"/>
        </w:rPr>
      </w:pPr>
      <w:r w:rsidRPr="00E5056F">
        <w:rPr>
          <w:rFonts w:cstheme="minorHAnsi"/>
          <w:sz w:val="24"/>
          <w:szCs w:val="24"/>
        </w:rPr>
        <w:t xml:space="preserve">Secure Configuration Management: Each member will be aware and provided training in the newly established software configuration management protocols. </w:t>
      </w:r>
    </w:p>
    <w:p w14:paraId="61508974" w14:textId="31474A54" w:rsidR="79D2EB0B" w:rsidRPr="00E5056F" w:rsidRDefault="79D2EB0B" w:rsidP="00E5056F">
      <w:pPr>
        <w:pStyle w:val="ListParagraph"/>
        <w:widowControl w:val="0"/>
        <w:numPr>
          <w:ilvl w:val="1"/>
          <w:numId w:val="15"/>
        </w:numPr>
        <w:spacing w:line="360" w:lineRule="auto"/>
        <w:rPr>
          <w:rFonts w:cstheme="minorHAnsi"/>
          <w:sz w:val="24"/>
          <w:szCs w:val="24"/>
        </w:rPr>
      </w:pPr>
      <w:r w:rsidRPr="00E5056F">
        <w:rPr>
          <w:rFonts w:cstheme="minorHAnsi"/>
          <w:sz w:val="24"/>
          <w:szCs w:val="24"/>
        </w:rPr>
        <w:t xml:space="preserve">Cryptographic Controls: Each member will be tested to prove their knowledge or given training in secure code-signing and all authentication mechanisms. </w:t>
      </w:r>
    </w:p>
    <w:p w14:paraId="776C2306" w14:textId="55D11018" w:rsidR="5D23043A" w:rsidRPr="00E5056F" w:rsidRDefault="5D23043A" w:rsidP="00E5056F">
      <w:pPr>
        <w:pStyle w:val="ListParagraph"/>
        <w:widowControl w:val="0"/>
        <w:numPr>
          <w:ilvl w:val="0"/>
          <w:numId w:val="19"/>
        </w:numPr>
        <w:spacing w:line="360" w:lineRule="auto"/>
        <w:rPr>
          <w:rFonts w:cstheme="minorHAnsi"/>
          <w:sz w:val="24"/>
          <w:szCs w:val="24"/>
        </w:rPr>
      </w:pPr>
      <w:r w:rsidRPr="00E5056F">
        <w:rPr>
          <w:rFonts w:cstheme="minorHAnsi"/>
          <w:sz w:val="24"/>
          <w:szCs w:val="24"/>
        </w:rPr>
        <w:t xml:space="preserve">Data Protection Training </w:t>
      </w:r>
    </w:p>
    <w:p w14:paraId="3F137C68" w14:textId="3B53BDD7" w:rsidR="4B2583BE" w:rsidRPr="00E5056F" w:rsidRDefault="4B2583BE" w:rsidP="00E5056F">
      <w:pPr>
        <w:pStyle w:val="ListParagraph"/>
        <w:widowControl w:val="0"/>
        <w:numPr>
          <w:ilvl w:val="0"/>
          <w:numId w:val="14"/>
        </w:numPr>
        <w:spacing w:line="360" w:lineRule="auto"/>
        <w:rPr>
          <w:rFonts w:cstheme="minorHAnsi"/>
          <w:sz w:val="24"/>
          <w:szCs w:val="24"/>
        </w:rPr>
      </w:pPr>
      <w:r w:rsidRPr="00E5056F">
        <w:rPr>
          <w:rFonts w:cstheme="minorHAnsi"/>
          <w:sz w:val="24"/>
          <w:szCs w:val="24"/>
        </w:rPr>
        <w:t xml:space="preserve">Audience: IT administrators, cybersecurity teams, operations personnel. </w:t>
      </w:r>
    </w:p>
    <w:p w14:paraId="108AC88A" w14:textId="21DAD1F5" w:rsidR="4B2583BE" w:rsidRPr="00E5056F" w:rsidRDefault="4B2583BE" w:rsidP="00E5056F">
      <w:pPr>
        <w:pStyle w:val="ListParagraph"/>
        <w:widowControl w:val="0"/>
        <w:numPr>
          <w:ilvl w:val="0"/>
          <w:numId w:val="14"/>
        </w:numPr>
        <w:spacing w:line="360" w:lineRule="auto"/>
        <w:rPr>
          <w:rFonts w:cstheme="minorHAnsi"/>
          <w:sz w:val="24"/>
          <w:szCs w:val="24"/>
        </w:rPr>
      </w:pPr>
      <w:r w:rsidRPr="00E5056F">
        <w:rPr>
          <w:rFonts w:cstheme="minorHAnsi"/>
          <w:sz w:val="24"/>
          <w:szCs w:val="24"/>
        </w:rPr>
        <w:t xml:space="preserve">Reference Documents: </w:t>
      </w:r>
      <w:r w:rsidR="10A2D0A2" w:rsidRPr="00E5056F">
        <w:rPr>
          <w:rFonts w:cstheme="minorHAnsi"/>
          <w:sz w:val="24"/>
          <w:szCs w:val="24"/>
        </w:rPr>
        <w:t>NISTIR 7622; DoD 5220.22-M</w:t>
      </w:r>
    </w:p>
    <w:p w14:paraId="6CC333AB" w14:textId="01C11FB4" w:rsidR="4B2583BE" w:rsidRPr="00E5056F" w:rsidRDefault="4B2583BE" w:rsidP="00E5056F">
      <w:pPr>
        <w:pStyle w:val="ListParagraph"/>
        <w:widowControl w:val="0"/>
        <w:numPr>
          <w:ilvl w:val="0"/>
          <w:numId w:val="14"/>
        </w:numPr>
        <w:spacing w:line="360" w:lineRule="auto"/>
        <w:rPr>
          <w:rFonts w:cstheme="minorHAnsi"/>
          <w:sz w:val="24"/>
          <w:szCs w:val="24"/>
        </w:rPr>
      </w:pPr>
      <w:r w:rsidRPr="00E5056F">
        <w:rPr>
          <w:rFonts w:cstheme="minorHAnsi"/>
          <w:sz w:val="24"/>
          <w:szCs w:val="24"/>
        </w:rPr>
        <w:t xml:space="preserve">Topics: </w:t>
      </w:r>
    </w:p>
    <w:p w14:paraId="61855618" w14:textId="47C02DD6" w:rsidR="690A4507" w:rsidRPr="00E5056F" w:rsidRDefault="690A4507" w:rsidP="00E5056F">
      <w:pPr>
        <w:pStyle w:val="ListParagraph"/>
        <w:widowControl w:val="0"/>
        <w:numPr>
          <w:ilvl w:val="1"/>
          <w:numId w:val="14"/>
        </w:numPr>
        <w:spacing w:line="360" w:lineRule="auto"/>
        <w:rPr>
          <w:rFonts w:cstheme="minorHAnsi"/>
          <w:sz w:val="24"/>
          <w:szCs w:val="24"/>
        </w:rPr>
      </w:pPr>
      <w:r w:rsidRPr="00E5056F">
        <w:rPr>
          <w:rFonts w:cstheme="minorHAnsi"/>
          <w:sz w:val="24"/>
          <w:szCs w:val="24"/>
        </w:rPr>
        <w:t>Media Transfer Protocols: Each member will be provided training and will have to prove knowledge of newly established encryption and data sanitizati</w:t>
      </w:r>
      <w:r w:rsidR="167C3272" w:rsidRPr="00E5056F">
        <w:rPr>
          <w:rFonts w:cstheme="minorHAnsi"/>
          <w:sz w:val="24"/>
          <w:szCs w:val="24"/>
        </w:rPr>
        <w:t xml:space="preserve">on standards. </w:t>
      </w:r>
    </w:p>
    <w:p w14:paraId="133143C1" w14:textId="41C8192F" w:rsidR="690A4507" w:rsidRPr="00E5056F" w:rsidRDefault="690A4507" w:rsidP="00E5056F">
      <w:pPr>
        <w:pStyle w:val="ListParagraph"/>
        <w:widowControl w:val="0"/>
        <w:numPr>
          <w:ilvl w:val="1"/>
          <w:numId w:val="14"/>
        </w:numPr>
        <w:spacing w:line="360" w:lineRule="auto"/>
        <w:rPr>
          <w:rFonts w:cstheme="minorHAnsi"/>
          <w:sz w:val="24"/>
          <w:szCs w:val="24"/>
        </w:rPr>
      </w:pPr>
      <w:r w:rsidRPr="00E5056F">
        <w:rPr>
          <w:rFonts w:cstheme="minorHAnsi"/>
          <w:sz w:val="24"/>
          <w:szCs w:val="24"/>
        </w:rPr>
        <w:t xml:space="preserve">Security Information and Event Management (SIEM): </w:t>
      </w:r>
      <w:r w:rsidR="6AE6AE3F" w:rsidRPr="00E5056F">
        <w:rPr>
          <w:rFonts w:cstheme="minorHAnsi"/>
          <w:sz w:val="24"/>
          <w:szCs w:val="24"/>
        </w:rPr>
        <w:t xml:space="preserve">Each member will be provided training in the SIEM that will be conducting all media tracking. </w:t>
      </w:r>
    </w:p>
    <w:p w14:paraId="1ABBF384" w14:textId="4813ACC4" w:rsidR="690A4507" w:rsidRPr="00E5056F" w:rsidRDefault="690A4507" w:rsidP="00E5056F">
      <w:pPr>
        <w:pStyle w:val="ListParagraph"/>
        <w:widowControl w:val="0"/>
        <w:numPr>
          <w:ilvl w:val="1"/>
          <w:numId w:val="14"/>
        </w:numPr>
        <w:spacing w:line="360" w:lineRule="auto"/>
        <w:rPr>
          <w:rFonts w:cstheme="minorHAnsi"/>
          <w:sz w:val="24"/>
          <w:szCs w:val="24"/>
        </w:rPr>
      </w:pPr>
      <w:r w:rsidRPr="00E5056F">
        <w:rPr>
          <w:rFonts w:cstheme="minorHAnsi"/>
          <w:sz w:val="24"/>
          <w:szCs w:val="24"/>
        </w:rPr>
        <w:t xml:space="preserve">Incident Response Strategies: </w:t>
      </w:r>
      <w:r w:rsidR="669AD021" w:rsidRPr="00E5056F">
        <w:rPr>
          <w:rFonts w:cstheme="minorHAnsi"/>
          <w:sz w:val="24"/>
          <w:szCs w:val="24"/>
        </w:rPr>
        <w:t xml:space="preserve">Each member will be given training in incident response strategies, as well as proper methods of vulnerability reporting. </w:t>
      </w:r>
    </w:p>
    <w:p w14:paraId="4B7652FB" w14:textId="14EE7906" w:rsidR="60345A80" w:rsidRPr="00E5056F" w:rsidRDefault="60345A80" w:rsidP="00E5056F">
      <w:pPr>
        <w:widowControl w:val="0"/>
        <w:spacing w:line="360" w:lineRule="auto"/>
        <w:rPr>
          <w:rFonts w:cstheme="minorHAnsi"/>
          <w:sz w:val="24"/>
          <w:szCs w:val="24"/>
        </w:rPr>
      </w:pPr>
      <w:r w:rsidRPr="00E5056F">
        <w:rPr>
          <w:rFonts w:cstheme="minorHAnsi"/>
          <w:b/>
          <w:bCs/>
          <w:sz w:val="24"/>
          <w:szCs w:val="24"/>
        </w:rPr>
        <w:t xml:space="preserve">Training </w:t>
      </w:r>
      <w:r w:rsidR="73B1E10C" w:rsidRPr="00E5056F">
        <w:rPr>
          <w:rFonts w:cstheme="minorHAnsi"/>
          <w:b/>
          <w:bCs/>
          <w:sz w:val="24"/>
          <w:szCs w:val="24"/>
        </w:rPr>
        <w:t xml:space="preserve">Implementation and </w:t>
      </w:r>
      <w:r w:rsidRPr="00E5056F">
        <w:rPr>
          <w:rFonts w:cstheme="minorHAnsi"/>
          <w:b/>
          <w:bCs/>
          <w:sz w:val="24"/>
          <w:szCs w:val="24"/>
        </w:rPr>
        <w:t>Evaluation</w:t>
      </w:r>
      <w:r w:rsidRPr="00E5056F">
        <w:rPr>
          <w:rFonts w:cstheme="minorHAnsi"/>
          <w:sz w:val="24"/>
          <w:szCs w:val="24"/>
        </w:rPr>
        <w:t xml:space="preserve"> </w:t>
      </w:r>
    </w:p>
    <w:p w14:paraId="0182F55A" w14:textId="3FDA9CF7" w:rsidR="019516FA" w:rsidRPr="00E5056F" w:rsidRDefault="019516FA" w:rsidP="00E5056F">
      <w:pPr>
        <w:widowControl w:val="0"/>
        <w:spacing w:line="360" w:lineRule="auto"/>
        <w:rPr>
          <w:rFonts w:cstheme="minorHAnsi"/>
          <w:sz w:val="24"/>
          <w:szCs w:val="24"/>
        </w:rPr>
      </w:pPr>
      <w:proofErr w:type="gramStart"/>
      <w:r w:rsidRPr="00E5056F">
        <w:rPr>
          <w:rFonts w:cstheme="minorHAnsi"/>
          <w:sz w:val="24"/>
          <w:szCs w:val="24"/>
        </w:rPr>
        <w:t>In order to</w:t>
      </w:r>
      <w:proofErr w:type="gramEnd"/>
      <w:r w:rsidRPr="00E5056F">
        <w:rPr>
          <w:rFonts w:cstheme="minorHAnsi"/>
          <w:sz w:val="24"/>
          <w:szCs w:val="24"/>
        </w:rPr>
        <w:t xml:space="preserve"> ensure WBYT is providing effective training, it will be necessary that an established certification program is implemented. Using the framework provided above, </w:t>
      </w:r>
      <w:r w:rsidR="5F4E0ADD" w:rsidRPr="00E5056F">
        <w:rPr>
          <w:rFonts w:cstheme="minorHAnsi"/>
          <w:sz w:val="24"/>
          <w:szCs w:val="24"/>
        </w:rPr>
        <w:t xml:space="preserve">role-based </w:t>
      </w:r>
      <w:r w:rsidRPr="00E5056F">
        <w:rPr>
          <w:rFonts w:cstheme="minorHAnsi"/>
          <w:sz w:val="24"/>
          <w:szCs w:val="24"/>
        </w:rPr>
        <w:t xml:space="preserve">certifications will be awarded </w:t>
      </w:r>
      <w:r w:rsidR="5DD70EF7" w:rsidRPr="00E5056F">
        <w:rPr>
          <w:rFonts w:cstheme="minorHAnsi"/>
          <w:sz w:val="24"/>
          <w:szCs w:val="24"/>
        </w:rPr>
        <w:t>to</w:t>
      </w:r>
      <w:r w:rsidRPr="00E5056F">
        <w:rPr>
          <w:rFonts w:cstheme="minorHAnsi"/>
          <w:sz w:val="24"/>
          <w:szCs w:val="24"/>
        </w:rPr>
        <w:t xml:space="preserve"> those who complete their training. </w:t>
      </w:r>
      <w:r w:rsidR="52DBC033" w:rsidRPr="00E5056F">
        <w:rPr>
          <w:rFonts w:cstheme="minorHAnsi"/>
          <w:sz w:val="24"/>
          <w:szCs w:val="24"/>
        </w:rPr>
        <w:t xml:space="preserve">These certifications are to be completed using designed Moodle modules, containing resources, reference documents, interactive videos, and summary quizzes. </w:t>
      </w:r>
      <w:r w:rsidR="4031EC33" w:rsidRPr="00E5056F">
        <w:rPr>
          <w:rFonts w:cstheme="minorHAnsi"/>
          <w:sz w:val="24"/>
          <w:szCs w:val="24"/>
        </w:rPr>
        <w:t xml:space="preserve">Regular audits will verify adherence to training outcomes by department, ensuring that all personnel </w:t>
      </w:r>
      <w:proofErr w:type="gramStart"/>
      <w:r w:rsidR="4031EC33" w:rsidRPr="00E5056F">
        <w:rPr>
          <w:rFonts w:cstheme="minorHAnsi"/>
          <w:sz w:val="24"/>
          <w:szCs w:val="24"/>
        </w:rPr>
        <w:t>has</w:t>
      </w:r>
      <w:proofErr w:type="gramEnd"/>
      <w:r w:rsidR="4031EC33" w:rsidRPr="00E5056F">
        <w:rPr>
          <w:rFonts w:cstheme="minorHAnsi"/>
          <w:sz w:val="24"/>
          <w:szCs w:val="24"/>
        </w:rPr>
        <w:t xml:space="preserve"> correctly adhered to organizational-</w:t>
      </w:r>
      <w:r w:rsidR="4031EC33" w:rsidRPr="00E5056F">
        <w:rPr>
          <w:rFonts w:cstheme="minorHAnsi"/>
          <w:sz w:val="24"/>
          <w:szCs w:val="24"/>
        </w:rPr>
        <w:lastRenderedPageBreak/>
        <w:t xml:space="preserve">wide training guidelines. </w:t>
      </w:r>
      <w:r w:rsidR="4623BB62" w:rsidRPr="00E5056F">
        <w:rPr>
          <w:rFonts w:cstheme="minorHAnsi"/>
          <w:sz w:val="24"/>
          <w:szCs w:val="24"/>
        </w:rPr>
        <w:t xml:space="preserve">Simulated security threats are also to be implemented once a year to view supply chain vulnerabilities, software assurance failures, and operational continuity. </w:t>
      </w:r>
    </w:p>
    <w:p w14:paraId="3BA01C72" w14:textId="2AF27FA0" w:rsidR="00239C2F" w:rsidRPr="00E5056F" w:rsidRDefault="00239C2F" w:rsidP="00E5056F">
      <w:pPr>
        <w:widowControl w:val="0"/>
        <w:spacing w:line="360" w:lineRule="auto"/>
        <w:rPr>
          <w:rFonts w:cstheme="minorHAnsi"/>
          <w:sz w:val="24"/>
          <w:szCs w:val="24"/>
        </w:rPr>
      </w:pPr>
      <w:r w:rsidRPr="00E5056F">
        <w:rPr>
          <w:rFonts w:cstheme="minorHAnsi"/>
          <w:sz w:val="24"/>
          <w:szCs w:val="24"/>
        </w:rPr>
        <w:t xml:space="preserve">Although WBYT has a quarterly security summit already implemented in regular operations, it is </w:t>
      </w:r>
      <w:r w:rsidR="3B8B7EAA" w:rsidRPr="00E5056F">
        <w:rPr>
          <w:rFonts w:cstheme="minorHAnsi"/>
          <w:sz w:val="24"/>
          <w:szCs w:val="24"/>
        </w:rPr>
        <w:t>imperative</w:t>
      </w:r>
      <w:r w:rsidRPr="00E5056F">
        <w:rPr>
          <w:rFonts w:cstheme="minorHAnsi"/>
          <w:sz w:val="24"/>
          <w:szCs w:val="24"/>
        </w:rPr>
        <w:t xml:space="preserve"> that the content of this summit be updated. These summits are to now include quarterly security refreshers, allowing personnel to address emerging security risks and if there are an</w:t>
      </w:r>
      <w:r w:rsidR="6A8D0361" w:rsidRPr="00E5056F">
        <w:rPr>
          <w:rFonts w:cstheme="minorHAnsi"/>
          <w:sz w:val="24"/>
          <w:szCs w:val="24"/>
        </w:rPr>
        <w:t xml:space="preserve">y compliance challenges. </w:t>
      </w:r>
    </w:p>
    <w:p w14:paraId="003FF465" w14:textId="5AB4FEB4" w:rsidR="018176E4" w:rsidRPr="00E5056F" w:rsidRDefault="018176E4" w:rsidP="00E5056F">
      <w:pPr>
        <w:widowControl w:val="0"/>
        <w:spacing w:line="360" w:lineRule="auto"/>
        <w:rPr>
          <w:rFonts w:cstheme="minorHAnsi"/>
          <w:sz w:val="24"/>
          <w:szCs w:val="24"/>
        </w:rPr>
      </w:pPr>
      <w:proofErr w:type="gramStart"/>
      <w:r w:rsidRPr="00E5056F">
        <w:rPr>
          <w:rFonts w:cstheme="minorHAnsi"/>
          <w:sz w:val="24"/>
          <w:szCs w:val="24"/>
        </w:rPr>
        <w:t>In order to</w:t>
      </w:r>
      <w:proofErr w:type="gramEnd"/>
      <w:r w:rsidRPr="00E5056F">
        <w:rPr>
          <w:rFonts w:cstheme="minorHAnsi"/>
          <w:sz w:val="24"/>
          <w:szCs w:val="24"/>
        </w:rPr>
        <w:t xml:space="preserve"> maintain these levels of training, mandatory onboarding training will be required for all acquisition and software assurance personnel. This will allow initial certification to be awarded based on personnel experience prior to joining the program, and will demonstrate areas personnel may need further training in. </w:t>
      </w:r>
      <w:r w:rsidR="11E0FDB1" w:rsidRPr="00E5056F">
        <w:rPr>
          <w:rFonts w:cstheme="minorHAnsi"/>
          <w:sz w:val="24"/>
          <w:szCs w:val="24"/>
        </w:rPr>
        <w:t xml:space="preserve">Quarterly security evaluations will be reinforcing compliance regulations and adapting training to ever-evolving threats. Finally, there will also be annual certification renewal requirements to maintain proficiency in secure acquisition practices. </w:t>
      </w:r>
    </w:p>
    <w:p w14:paraId="28948DA3" w14:textId="5C5933D4" w:rsidR="455A9322" w:rsidRPr="00E5056F" w:rsidRDefault="455A9322" w:rsidP="00E5056F">
      <w:pPr>
        <w:widowControl w:val="0"/>
        <w:spacing w:line="360" w:lineRule="auto"/>
        <w:rPr>
          <w:rFonts w:cstheme="minorHAnsi"/>
          <w:sz w:val="24"/>
          <w:szCs w:val="24"/>
        </w:rPr>
      </w:pPr>
    </w:p>
    <w:p w14:paraId="57DC8911" w14:textId="6E6734CB" w:rsidR="455A9322" w:rsidRPr="00E5056F" w:rsidRDefault="455A9322" w:rsidP="00E5056F">
      <w:pPr>
        <w:widowControl w:val="0"/>
        <w:spacing w:line="360" w:lineRule="auto"/>
        <w:rPr>
          <w:rFonts w:cstheme="minorHAnsi"/>
          <w:sz w:val="24"/>
          <w:szCs w:val="24"/>
        </w:rPr>
      </w:pPr>
    </w:p>
    <w:p w14:paraId="0A99B186" w14:textId="77777777" w:rsidR="00A57665" w:rsidRPr="00E5056F" w:rsidRDefault="00A57665" w:rsidP="00E5056F">
      <w:pPr>
        <w:spacing w:line="360" w:lineRule="auto"/>
        <w:rPr>
          <w:rFonts w:cstheme="minorHAnsi"/>
          <w:sz w:val="24"/>
          <w:szCs w:val="24"/>
        </w:rPr>
      </w:pPr>
    </w:p>
    <w:sectPr w:rsidR="00A57665" w:rsidRPr="00E505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8F41B" w14:textId="77777777" w:rsidR="007F3EC1" w:rsidRDefault="007F3EC1" w:rsidP="007F3EC1">
      <w:pPr>
        <w:spacing w:after="0" w:line="240" w:lineRule="auto"/>
      </w:pPr>
      <w:r>
        <w:separator/>
      </w:r>
    </w:p>
  </w:endnote>
  <w:endnote w:type="continuationSeparator" w:id="0">
    <w:p w14:paraId="08A8D3C1" w14:textId="77777777" w:rsidR="007F3EC1" w:rsidRDefault="007F3EC1" w:rsidP="007F3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6942C" w14:textId="77777777" w:rsidR="007F3EC1" w:rsidRDefault="007F3EC1" w:rsidP="007F3EC1">
      <w:pPr>
        <w:spacing w:after="0" w:line="240" w:lineRule="auto"/>
      </w:pPr>
      <w:r>
        <w:separator/>
      </w:r>
    </w:p>
  </w:footnote>
  <w:footnote w:type="continuationSeparator" w:id="0">
    <w:p w14:paraId="2663046E" w14:textId="77777777" w:rsidR="007F3EC1" w:rsidRDefault="007F3EC1" w:rsidP="007F3EC1">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ZKIpmCtaenlgeJ" int2:id="EnJ75rQZ">
      <int2:state int2:value="Rejected" int2:type="spell"/>
    </int2:textHash>
    <int2:textHash int2:hashCode="xhFA7ZOcCRJb8q" int2:id="HegQQegg">
      <int2:state int2:value="Rejected" int2:type="spell"/>
    </int2:textHash>
    <int2:textHash int2:hashCode="E33TAcVaLmjsp0" int2:id="jAXxz70e">
      <int2:state int2:value="Rejected" int2:type="spell"/>
    </int2:textHash>
    <int2:bookmark int2:bookmarkName="_Int_eula3lCn" int2:invalidationBookmarkName="" int2:hashCode="RJufPAyA3b5Yw2" int2:id="FUu0ashF">
      <int2:state int2:value="Rejected" int2:type="gram"/>
    </int2:bookmark>
    <int2:bookmark int2:bookmarkName="_Int_QlodhmKV" int2:invalidationBookmarkName="" int2:hashCode="Ot/wg8y+Iq6Upb" int2:id="yMCGKTV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EBD5"/>
    <w:multiLevelType w:val="hybridMultilevel"/>
    <w:tmpl w:val="25D48E06"/>
    <w:lvl w:ilvl="0" w:tplc="F90873B8">
      <w:start w:val="1"/>
      <w:numFmt w:val="bullet"/>
      <w:lvlText w:val="-"/>
      <w:lvlJc w:val="left"/>
      <w:pPr>
        <w:ind w:left="1080" w:hanging="360"/>
      </w:pPr>
      <w:rPr>
        <w:rFonts w:ascii="Aptos" w:hAnsi="Aptos" w:hint="default"/>
      </w:rPr>
    </w:lvl>
    <w:lvl w:ilvl="1" w:tplc="DD268772">
      <w:start w:val="1"/>
      <w:numFmt w:val="bullet"/>
      <w:lvlText w:val="o"/>
      <w:lvlJc w:val="left"/>
      <w:pPr>
        <w:ind w:left="1800" w:hanging="360"/>
      </w:pPr>
      <w:rPr>
        <w:rFonts w:ascii="Courier New" w:hAnsi="Courier New" w:hint="default"/>
      </w:rPr>
    </w:lvl>
    <w:lvl w:ilvl="2" w:tplc="C068D906">
      <w:start w:val="1"/>
      <w:numFmt w:val="bullet"/>
      <w:lvlText w:val=""/>
      <w:lvlJc w:val="left"/>
      <w:pPr>
        <w:ind w:left="2520" w:hanging="360"/>
      </w:pPr>
      <w:rPr>
        <w:rFonts w:ascii="Wingdings" w:hAnsi="Wingdings" w:hint="default"/>
      </w:rPr>
    </w:lvl>
    <w:lvl w:ilvl="3" w:tplc="635AF236">
      <w:start w:val="1"/>
      <w:numFmt w:val="bullet"/>
      <w:lvlText w:val=""/>
      <w:lvlJc w:val="left"/>
      <w:pPr>
        <w:ind w:left="3240" w:hanging="360"/>
      </w:pPr>
      <w:rPr>
        <w:rFonts w:ascii="Symbol" w:hAnsi="Symbol" w:hint="default"/>
      </w:rPr>
    </w:lvl>
    <w:lvl w:ilvl="4" w:tplc="95CE9580">
      <w:start w:val="1"/>
      <w:numFmt w:val="bullet"/>
      <w:lvlText w:val="o"/>
      <w:lvlJc w:val="left"/>
      <w:pPr>
        <w:ind w:left="3960" w:hanging="360"/>
      </w:pPr>
      <w:rPr>
        <w:rFonts w:ascii="Courier New" w:hAnsi="Courier New" w:hint="default"/>
      </w:rPr>
    </w:lvl>
    <w:lvl w:ilvl="5" w:tplc="CCAC832A">
      <w:start w:val="1"/>
      <w:numFmt w:val="bullet"/>
      <w:lvlText w:val=""/>
      <w:lvlJc w:val="left"/>
      <w:pPr>
        <w:ind w:left="4680" w:hanging="360"/>
      </w:pPr>
      <w:rPr>
        <w:rFonts w:ascii="Wingdings" w:hAnsi="Wingdings" w:hint="default"/>
      </w:rPr>
    </w:lvl>
    <w:lvl w:ilvl="6" w:tplc="75409AB0">
      <w:start w:val="1"/>
      <w:numFmt w:val="bullet"/>
      <w:lvlText w:val=""/>
      <w:lvlJc w:val="left"/>
      <w:pPr>
        <w:ind w:left="5400" w:hanging="360"/>
      </w:pPr>
      <w:rPr>
        <w:rFonts w:ascii="Symbol" w:hAnsi="Symbol" w:hint="default"/>
      </w:rPr>
    </w:lvl>
    <w:lvl w:ilvl="7" w:tplc="CFDCD7B0">
      <w:start w:val="1"/>
      <w:numFmt w:val="bullet"/>
      <w:lvlText w:val="o"/>
      <w:lvlJc w:val="left"/>
      <w:pPr>
        <w:ind w:left="6120" w:hanging="360"/>
      </w:pPr>
      <w:rPr>
        <w:rFonts w:ascii="Courier New" w:hAnsi="Courier New" w:hint="default"/>
      </w:rPr>
    </w:lvl>
    <w:lvl w:ilvl="8" w:tplc="36CA3CDE">
      <w:start w:val="1"/>
      <w:numFmt w:val="bullet"/>
      <w:lvlText w:val=""/>
      <w:lvlJc w:val="left"/>
      <w:pPr>
        <w:ind w:left="6840" w:hanging="360"/>
      </w:pPr>
      <w:rPr>
        <w:rFonts w:ascii="Wingdings" w:hAnsi="Wingdings" w:hint="default"/>
      </w:rPr>
    </w:lvl>
  </w:abstractNum>
  <w:abstractNum w:abstractNumId="1" w15:restartNumberingAfterBreak="0">
    <w:nsid w:val="042C4D42"/>
    <w:multiLevelType w:val="hybridMultilevel"/>
    <w:tmpl w:val="4D5C5A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A0C0C"/>
    <w:multiLevelType w:val="hybridMultilevel"/>
    <w:tmpl w:val="71EA872E"/>
    <w:lvl w:ilvl="0" w:tplc="7BDE5770">
      <w:start w:val="1"/>
      <w:numFmt w:val="bullet"/>
      <w:lvlText w:val="-"/>
      <w:lvlJc w:val="left"/>
      <w:pPr>
        <w:ind w:left="1080" w:hanging="360"/>
      </w:pPr>
      <w:rPr>
        <w:rFonts w:ascii="Aptos" w:hAnsi="Aptos" w:hint="default"/>
      </w:rPr>
    </w:lvl>
    <w:lvl w:ilvl="1" w:tplc="EFD4458A">
      <w:start w:val="1"/>
      <w:numFmt w:val="bullet"/>
      <w:lvlText w:val="o"/>
      <w:lvlJc w:val="left"/>
      <w:pPr>
        <w:ind w:left="1800" w:hanging="360"/>
      </w:pPr>
      <w:rPr>
        <w:rFonts w:ascii="Courier New" w:hAnsi="Courier New" w:hint="default"/>
      </w:rPr>
    </w:lvl>
    <w:lvl w:ilvl="2" w:tplc="283E60F0">
      <w:start w:val="1"/>
      <w:numFmt w:val="bullet"/>
      <w:lvlText w:val=""/>
      <w:lvlJc w:val="left"/>
      <w:pPr>
        <w:ind w:left="2520" w:hanging="360"/>
      </w:pPr>
      <w:rPr>
        <w:rFonts w:ascii="Wingdings" w:hAnsi="Wingdings" w:hint="default"/>
      </w:rPr>
    </w:lvl>
    <w:lvl w:ilvl="3" w:tplc="751069CE">
      <w:start w:val="1"/>
      <w:numFmt w:val="bullet"/>
      <w:lvlText w:val=""/>
      <w:lvlJc w:val="left"/>
      <w:pPr>
        <w:ind w:left="3240" w:hanging="360"/>
      </w:pPr>
      <w:rPr>
        <w:rFonts w:ascii="Symbol" w:hAnsi="Symbol" w:hint="default"/>
      </w:rPr>
    </w:lvl>
    <w:lvl w:ilvl="4" w:tplc="85AED6C4">
      <w:start w:val="1"/>
      <w:numFmt w:val="bullet"/>
      <w:lvlText w:val="o"/>
      <w:lvlJc w:val="left"/>
      <w:pPr>
        <w:ind w:left="3960" w:hanging="360"/>
      </w:pPr>
      <w:rPr>
        <w:rFonts w:ascii="Courier New" w:hAnsi="Courier New" w:hint="default"/>
      </w:rPr>
    </w:lvl>
    <w:lvl w:ilvl="5" w:tplc="9E5A692E">
      <w:start w:val="1"/>
      <w:numFmt w:val="bullet"/>
      <w:lvlText w:val=""/>
      <w:lvlJc w:val="left"/>
      <w:pPr>
        <w:ind w:left="4680" w:hanging="360"/>
      </w:pPr>
      <w:rPr>
        <w:rFonts w:ascii="Wingdings" w:hAnsi="Wingdings" w:hint="default"/>
      </w:rPr>
    </w:lvl>
    <w:lvl w:ilvl="6" w:tplc="8462176C">
      <w:start w:val="1"/>
      <w:numFmt w:val="bullet"/>
      <w:lvlText w:val=""/>
      <w:lvlJc w:val="left"/>
      <w:pPr>
        <w:ind w:left="5400" w:hanging="360"/>
      </w:pPr>
      <w:rPr>
        <w:rFonts w:ascii="Symbol" w:hAnsi="Symbol" w:hint="default"/>
      </w:rPr>
    </w:lvl>
    <w:lvl w:ilvl="7" w:tplc="D6783C8E">
      <w:start w:val="1"/>
      <w:numFmt w:val="bullet"/>
      <w:lvlText w:val="o"/>
      <w:lvlJc w:val="left"/>
      <w:pPr>
        <w:ind w:left="6120" w:hanging="360"/>
      </w:pPr>
      <w:rPr>
        <w:rFonts w:ascii="Courier New" w:hAnsi="Courier New" w:hint="default"/>
      </w:rPr>
    </w:lvl>
    <w:lvl w:ilvl="8" w:tplc="977ACE1E">
      <w:start w:val="1"/>
      <w:numFmt w:val="bullet"/>
      <w:lvlText w:val=""/>
      <w:lvlJc w:val="left"/>
      <w:pPr>
        <w:ind w:left="6840" w:hanging="360"/>
      </w:pPr>
      <w:rPr>
        <w:rFonts w:ascii="Wingdings" w:hAnsi="Wingdings" w:hint="default"/>
      </w:rPr>
    </w:lvl>
  </w:abstractNum>
  <w:abstractNum w:abstractNumId="3" w15:restartNumberingAfterBreak="0">
    <w:nsid w:val="077D35EA"/>
    <w:multiLevelType w:val="hybridMultilevel"/>
    <w:tmpl w:val="477A8E80"/>
    <w:lvl w:ilvl="0" w:tplc="2FFC48F8">
      <w:start w:val="1"/>
      <w:numFmt w:val="bullet"/>
      <w:lvlText w:val="-"/>
      <w:lvlJc w:val="left"/>
      <w:pPr>
        <w:ind w:left="1080" w:hanging="360"/>
      </w:pPr>
      <w:rPr>
        <w:rFonts w:ascii="Aptos" w:hAnsi="Aptos" w:hint="default"/>
      </w:rPr>
    </w:lvl>
    <w:lvl w:ilvl="1" w:tplc="EA600408">
      <w:start w:val="1"/>
      <w:numFmt w:val="bullet"/>
      <w:lvlText w:val="o"/>
      <w:lvlJc w:val="left"/>
      <w:pPr>
        <w:ind w:left="1800" w:hanging="360"/>
      </w:pPr>
      <w:rPr>
        <w:rFonts w:ascii="Courier New" w:hAnsi="Courier New" w:hint="default"/>
      </w:rPr>
    </w:lvl>
    <w:lvl w:ilvl="2" w:tplc="E9C6D31A">
      <w:start w:val="1"/>
      <w:numFmt w:val="bullet"/>
      <w:lvlText w:val=""/>
      <w:lvlJc w:val="left"/>
      <w:pPr>
        <w:ind w:left="2520" w:hanging="360"/>
      </w:pPr>
      <w:rPr>
        <w:rFonts w:ascii="Wingdings" w:hAnsi="Wingdings" w:hint="default"/>
      </w:rPr>
    </w:lvl>
    <w:lvl w:ilvl="3" w:tplc="05B2B7A2">
      <w:start w:val="1"/>
      <w:numFmt w:val="bullet"/>
      <w:lvlText w:val=""/>
      <w:lvlJc w:val="left"/>
      <w:pPr>
        <w:ind w:left="3240" w:hanging="360"/>
      </w:pPr>
      <w:rPr>
        <w:rFonts w:ascii="Symbol" w:hAnsi="Symbol" w:hint="default"/>
      </w:rPr>
    </w:lvl>
    <w:lvl w:ilvl="4" w:tplc="5F36343E">
      <w:start w:val="1"/>
      <w:numFmt w:val="bullet"/>
      <w:lvlText w:val="o"/>
      <w:lvlJc w:val="left"/>
      <w:pPr>
        <w:ind w:left="3960" w:hanging="360"/>
      </w:pPr>
      <w:rPr>
        <w:rFonts w:ascii="Courier New" w:hAnsi="Courier New" w:hint="default"/>
      </w:rPr>
    </w:lvl>
    <w:lvl w:ilvl="5" w:tplc="89BC79C4">
      <w:start w:val="1"/>
      <w:numFmt w:val="bullet"/>
      <w:lvlText w:val=""/>
      <w:lvlJc w:val="left"/>
      <w:pPr>
        <w:ind w:left="4680" w:hanging="360"/>
      </w:pPr>
      <w:rPr>
        <w:rFonts w:ascii="Wingdings" w:hAnsi="Wingdings" w:hint="default"/>
      </w:rPr>
    </w:lvl>
    <w:lvl w:ilvl="6" w:tplc="BCB85318">
      <w:start w:val="1"/>
      <w:numFmt w:val="bullet"/>
      <w:lvlText w:val=""/>
      <w:lvlJc w:val="left"/>
      <w:pPr>
        <w:ind w:left="5400" w:hanging="360"/>
      </w:pPr>
      <w:rPr>
        <w:rFonts w:ascii="Symbol" w:hAnsi="Symbol" w:hint="default"/>
      </w:rPr>
    </w:lvl>
    <w:lvl w:ilvl="7" w:tplc="1B90D0BA">
      <w:start w:val="1"/>
      <w:numFmt w:val="bullet"/>
      <w:lvlText w:val="o"/>
      <w:lvlJc w:val="left"/>
      <w:pPr>
        <w:ind w:left="6120" w:hanging="360"/>
      </w:pPr>
      <w:rPr>
        <w:rFonts w:ascii="Courier New" w:hAnsi="Courier New" w:hint="default"/>
      </w:rPr>
    </w:lvl>
    <w:lvl w:ilvl="8" w:tplc="EF52E55A">
      <w:start w:val="1"/>
      <w:numFmt w:val="bullet"/>
      <w:lvlText w:val=""/>
      <w:lvlJc w:val="left"/>
      <w:pPr>
        <w:ind w:left="6840" w:hanging="360"/>
      </w:pPr>
      <w:rPr>
        <w:rFonts w:ascii="Wingdings" w:hAnsi="Wingdings" w:hint="default"/>
      </w:rPr>
    </w:lvl>
  </w:abstractNum>
  <w:abstractNum w:abstractNumId="4" w15:restartNumberingAfterBreak="0">
    <w:nsid w:val="07CC8B25"/>
    <w:multiLevelType w:val="hybridMultilevel"/>
    <w:tmpl w:val="4210F074"/>
    <w:lvl w:ilvl="0" w:tplc="270EB730">
      <w:start w:val="1"/>
      <w:numFmt w:val="bullet"/>
      <w:lvlText w:val="-"/>
      <w:lvlJc w:val="left"/>
      <w:pPr>
        <w:ind w:left="720" w:hanging="360"/>
      </w:pPr>
      <w:rPr>
        <w:rFonts w:ascii="Aptos" w:hAnsi="Aptos" w:hint="default"/>
      </w:rPr>
    </w:lvl>
    <w:lvl w:ilvl="1" w:tplc="5A5858FE">
      <w:start w:val="1"/>
      <w:numFmt w:val="bullet"/>
      <w:lvlText w:val="o"/>
      <w:lvlJc w:val="left"/>
      <w:pPr>
        <w:ind w:left="1440" w:hanging="360"/>
      </w:pPr>
      <w:rPr>
        <w:rFonts w:ascii="Courier New" w:hAnsi="Courier New" w:hint="default"/>
      </w:rPr>
    </w:lvl>
    <w:lvl w:ilvl="2" w:tplc="95C4F97E">
      <w:start w:val="1"/>
      <w:numFmt w:val="bullet"/>
      <w:lvlText w:val=""/>
      <w:lvlJc w:val="left"/>
      <w:pPr>
        <w:ind w:left="2160" w:hanging="360"/>
      </w:pPr>
      <w:rPr>
        <w:rFonts w:ascii="Wingdings" w:hAnsi="Wingdings" w:hint="default"/>
      </w:rPr>
    </w:lvl>
    <w:lvl w:ilvl="3" w:tplc="D908A4CC">
      <w:start w:val="1"/>
      <w:numFmt w:val="bullet"/>
      <w:lvlText w:val=""/>
      <w:lvlJc w:val="left"/>
      <w:pPr>
        <w:ind w:left="2880" w:hanging="360"/>
      </w:pPr>
      <w:rPr>
        <w:rFonts w:ascii="Symbol" w:hAnsi="Symbol" w:hint="default"/>
      </w:rPr>
    </w:lvl>
    <w:lvl w:ilvl="4" w:tplc="A308E12E">
      <w:start w:val="1"/>
      <w:numFmt w:val="bullet"/>
      <w:lvlText w:val="o"/>
      <w:lvlJc w:val="left"/>
      <w:pPr>
        <w:ind w:left="3600" w:hanging="360"/>
      </w:pPr>
      <w:rPr>
        <w:rFonts w:ascii="Courier New" w:hAnsi="Courier New" w:hint="default"/>
      </w:rPr>
    </w:lvl>
    <w:lvl w:ilvl="5" w:tplc="37A41778">
      <w:start w:val="1"/>
      <w:numFmt w:val="bullet"/>
      <w:lvlText w:val=""/>
      <w:lvlJc w:val="left"/>
      <w:pPr>
        <w:ind w:left="4320" w:hanging="360"/>
      </w:pPr>
      <w:rPr>
        <w:rFonts w:ascii="Wingdings" w:hAnsi="Wingdings" w:hint="default"/>
      </w:rPr>
    </w:lvl>
    <w:lvl w:ilvl="6" w:tplc="C1CA0F18">
      <w:start w:val="1"/>
      <w:numFmt w:val="bullet"/>
      <w:lvlText w:val=""/>
      <w:lvlJc w:val="left"/>
      <w:pPr>
        <w:ind w:left="5040" w:hanging="360"/>
      </w:pPr>
      <w:rPr>
        <w:rFonts w:ascii="Symbol" w:hAnsi="Symbol" w:hint="default"/>
      </w:rPr>
    </w:lvl>
    <w:lvl w:ilvl="7" w:tplc="51963FE8">
      <w:start w:val="1"/>
      <w:numFmt w:val="bullet"/>
      <w:lvlText w:val="o"/>
      <w:lvlJc w:val="left"/>
      <w:pPr>
        <w:ind w:left="5760" w:hanging="360"/>
      </w:pPr>
      <w:rPr>
        <w:rFonts w:ascii="Courier New" w:hAnsi="Courier New" w:hint="default"/>
      </w:rPr>
    </w:lvl>
    <w:lvl w:ilvl="8" w:tplc="0FD01A3E">
      <w:start w:val="1"/>
      <w:numFmt w:val="bullet"/>
      <w:lvlText w:val=""/>
      <w:lvlJc w:val="left"/>
      <w:pPr>
        <w:ind w:left="6480" w:hanging="360"/>
      </w:pPr>
      <w:rPr>
        <w:rFonts w:ascii="Wingdings" w:hAnsi="Wingdings" w:hint="default"/>
      </w:rPr>
    </w:lvl>
  </w:abstractNum>
  <w:abstractNum w:abstractNumId="5" w15:restartNumberingAfterBreak="0">
    <w:nsid w:val="093773B3"/>
    <w:multiLevelType w:val="hybridMultilevel"/>
    <w:tmpl w:val="A29E2B2E"/>
    <w:lvl w:ilvl="0" w:tplc="C94E5FBE">
      <w:start w:val="1"/>
      <w:numFmt w:val="bullet"/>
      <w:lvlText w:val=""/>
      <w:lvlJc w:val="left"/>
      <w:pPr>
        <w:ind w:left="720" w:hanging="360"/>
      </w:pPr>
      <w:rPr>
        <w:rFonts w:ascii="Symbol" w:hAnsi="Symbol" w:hint="default"/>
      </w:rPr>
    </w:lvl>
    <w:lvl w:ilvl="1" w:tplc="5664C902">
      <w:start w:val="1"/>
      <w:numFmt w:val="bullet"/>
      <w:lvlText w:val="o"/>
      <w:lvlJc w:val="left"/>
      <w:pPr>
        <w:ind w:left="1440" w:hanging="360"/>
      </w:pPr>
      <w:rPr>
        <w:rFonts w:ascii="Courier New" w:hAnsi="Courier New" w:hint="default"/>
      </w:rPr>
    </w:lvl>
    <w:lvl w:ilvl="2" w:tplc="F522DAFE">
      <w:start w:val="1"/>
      <w:numFmt w:val="bullet"/>
      <w:lvlText w:val=""/>
      <w:lvlJc w:val="left"/>
      <w:pPr>
        <w:ind w:left="2160" w:hanging="360"/>
      </w:pPr>
      <w:rPr>
        <w:rFonts w:ascii="Wingdings" w:hAnsi="Wingdings" w:hint="default"/>
      </w:rPr>
    </w:lvl>
    <w:lvl w:ilvl="3" w:tplc="FAA8A2D6">
      <w:start w:val="1"/>
      <w:numFmt w:val="bullet"/>
      <w:lvlText w:val=""/>
      <w:lvlJc w:val="left"/>
      <w:pPr>
        <w:ind w:left="2880" w:hanging="360"/>
      </w:pPr>
      <w:rPr>
        <w:rFonts w:ascii="Symbol" w:hAnsi="Symbol" w:hint="default"/>
      </w:rPr>
    </w:lvl>
    <w:lvl w:ilvl="4" w:tplc="57583954">
      <w:start w:val="1"/>
      <w:numFmt w:val="bullet"/>
      <w:lvlText w:val="o"/>
      <w:lvlJc w:val="left"/>
      <w:pPr>
        <w:ind w:left="3600" w:hanging="360"/>
      </w:pPr>
      <w:rPr>
        <w:rFonts w:ascii="Courier New" w:hAnsi="Courier New" w:hint="default"/>
      </w:rPr>
    </w:lvl>
    <w:lvl w:ilvl="5" w:tplc="CCE60EDC">
      <w:start w:val="1"/>
      <w:numFmt w:val="bullet"/>
      <w:lvlText w:val=""/>
      <w:lvlJc w:val="left"/>
      <w:pPr>
        <w:ind w:left="4320" w:hanging="360"/>
      </w:pPr>
      <w:rPr>
        <w:rFonts w:ascii="Wingdings" w:hAnsi="Wingdings" w:hint="default"/>
      </w:rPr>
    </w:lvl>
    <w:lvl w:ilvl="6" w:tplc="600ACE94">
      <w:start w:val="1"/>
      <w:numFmt w:val="bullet"/>
      <w:lvlText w:val=""/>
      <w:lvlJc w:val="left"/>
      <w:pPr>
        <w:ind w:left="5040" w:hanging="360"/>
      </w:pPr>
      <w:rPr>
        <w:rFonts w:ascii="Symbol" w:hAnsi="Symbol" w:hint="default"/>
      </w:rPr>
    </w:lvl>
    <w:lvl w:ilvl="7" w:tplc="B99620E2">
      <w:start w:val="1"/>
      <w:numFmt w:val="bullet"/>
      <w:lvlText w:val="o"/>
      <w:lvlJc w:val="left"/>
      <w:pPr>
        <w:ind w:left="5760" w:hanging="360"/>
      </w:pPr>
      <w:rPr>
        <w:rFonts w:ascii="Courier New" w:hAnsi="Courier New" w:hint="default"/>
      </w:rPr>
    </w:lvl>
    <w:lvl w:ilvl="8" w:tplc="C422BFE6">
      <w:start w:val="1"/>
      <w:numFmt w:val="bullet"/>
      <w:lvlText w:val=""/>
      <w:lvlJc w:val="left"/>
      <w:pPr>
        <w:ind w:left="6480" w:hanging="360"/>
      </w:pPr>
      <w:rPr>
        <w:rFonts w:ascii="Wingdings" w:hAnsi="Wingdings" w:hint="default"/>
      </w:rPr>
    </w:lvl>
  </w:abstractNum>
  <w:abstractNum w:abstractNumId="6" w15:restartNumberingAfterBreak="0">
    <w:nsid w:val="09554224"/>
    <w:multiLevelType w:val="hybridMultilevel"/>
    <w:tmpl w:val="C9D6A5AE"/>
    <w:lvl w:ilvl="0" w:tplc="8ADCA6F2">
      <w:start w:val="1"/>
      <w:numFmt w:val="bullet"/>
      <w:lvlText w:val="-"/>
      <w:lvlJc w:val="left"/>
      <w:pPr>
        <w:ind w:left="720" w:hanging="360"/>
      </w:pPr>
      <w:rPr>
        <w:rFonts w:ascii="Aptos" w:hAnsi="Aptos" w:hint="default"/>
      </w:rPr>
    </w:lvl>
    <w:lvl w:ilvl="1" w:tplc="331661B8">
      <w:start w:val="1"/>
      <w:numFmt w:val="bullet"/>
      <w:lvlText w:val="o"/>
      <w:lvlJc w:val="left"/>
      <w:pPr>
        <w:ind w:left="1440" w:hanging="360"/>
      </w:pPr>
      <w:rPr>
        <w:rFonts w:ascii="Courier New" w:hAnsi="Courier New" w:hint="default"/>
      </w:rPr>
    </w:lvl>
    <w:lvl w:ilvl="2" w:tplc="6DC464E2">
      <w:start w:val="1"/>
      <w:numFmt w:val="bullet"/>
      <w:lvlText w:val=""/>
      <w:lvlJc w:val="left"/>
      <w:pPr>
        <w:ind w:left="2160" w:hanging="360"/>
      </w:pPr>
      <w:rPr>
        <w:rFonts w:ascii="Wingdings" w:hAnsi="Wingdings" w:hint="default"/>
      </w:rPr>
    </w:lvl>
    <w:lvl w:ilvl="3" w:tplc="ABF68B7A">
      <w:start w:val="1"/>
      <w:numFmt w:val="bullet"/>
      <w:lvlText w:val=""/>
      <w:lvlJc w:val="left"/>
      <w:pPr>
        <w:ind w:left="2880" w:hanging="360"/>
      </w:pPr>
      <w:rPr>
        <w:rFonts w:ascii="Symbol" w:hAnsi="Symbol" w:hint="default"/>
      </w:rPr>
    </w:lvl>
    <w:lvl w:ilvl="4" w:tplc="4E36FC60">
      <w:start w:val="1"/>
      <w:numFmt w:val="bullet"/>
      <w:lvlText w:val="o"/>
      <w:lvlJc w:val="left"/>
      <w:pPr>
        <w:ind w:left="3600" w:hanging="360"/>
      </w:pPr>
      <w:rPr>
        <w:rFonts w:ascii="Courier New" w:hAnsi="Courier New" w:hint="default"/>
      </w:rPr>
    </w:lvl>
    <w:lvl w:ilvl="5" w:tplc="B2F61972">
      <w:start w:val="1"/>
      <w:numFmt w:val="bullet"/>
      <w:lvlText w:val=""/>
      <w:lvlJc w:val="left"/>
      <w:pPr>
        <w:ind w:left="4320" w:hanging="360"/>
      </w:pPr>
      <w:rPr>
        <w:rFonts w:ascii="Wingdings" w:hAnsi="Wingdings" w:hint="default"/>
      </w:rPr>
    </w:lvl>
    <w:lvl w:ilvl="6" w:tplc="9E48B924">
      <w:start w:val="1"/>
      <w:numFmt w:val="bullet"/>
      <w:lvlText w:val=""/>
      <w:lvlJc w:val="left"/>
      <w:pPr>
        <w:ind w:left="5040" w:hanging="360"/>
      </w:pPr>
      <w:rPr>
        <w:rFonts w:ascii="Symbol" w:hAnsi="Symbol" w:hint="default"/>
      </w:rPr>
    </w:lvl>
    <w:lvl w:ilvl="7" w:tplc="4F18A24E">
      <w:start w:val="1"/>
      <w:numFmt w:val="bullet"/>
      <w:lvlText w:val="o"/>
      <w:lvlJc w:val="left"/>
      <w:pPr>
        <w:ind w:left="5760" w:hanging="360"/>
      </w:pPr>
      <w:rPr>
        <w:rFonts w:ascii="Courier New" w:hAnsi="Courier New" w:hint="default"/>
      </w:rPr>
    </w:lvl>
    <w:lvl w:ilvl="8" w:tplc="30AEFE4C">
      <w:start w:val="1"/>
      <w:numFmt w:val="bullet"/>
      <w:lvlText w:val=""/>
      <w:lvlJc w:val="left"/>
      <w:pPr>
        <w:ind w:left="6480" w:hanging="360"/>
      </w:pPr>
      <w:rPr>
        <w:rFonts w:ascii="Wingdings" w:hAnsi="Wingdings" w:hint="default"/>
      </w:rPr>
    </w:lvl>
  </w:abstractNum>
  <w:abstractNum w:abstractNumId="7" w15:restartNumberingAfterBreak="0">
    <w:nsid w:val="09AF9E15"/>
    <w:multiLevelType w:val="hybridMultilevel"/>
    <w:tmpl w:val="35EAE312"/>
    <w:lvl w:ilvl="0" w:tplc="F06862E4">
      <w:start w:val="1"/>
      <w:numFmt w:val="bullet"/>
      <w:lvlText w:val="-"/>
      <w:lvlJc w:val="left"/>
      <w:pPr>
        <w:ind w:left="1080" w:hanging="360"/>
      </w:pPr>
      <w:rPr>
        <w:rFonts w:ascii="Aptos" w:hAnsi="Aptos" w:hint="default"/>
      </w:rPr>
    </w:lvl>
    <w:lvl w:ilvl="1" w:tplc="45E865C4">
      <w:start w:val="1"/>
      <w:numFmt w:val="bullet"/>
      <w:lvlText w:val="o"/>
      <w:lvlJc w:val="left"/>
      <w:pPr>
        <w:ind w:left="1800" w:hanging="360"/>
      </w:pPr>
      <w:rPr>
        <w:rFonts w:ascii="Courier New" w:hAnsi="Courier New" w:hint="default"/>
      </w:rPr>
    </w:lvl>
    <w:lvl w:ilvl="2" w:tplc="A28EADD2">
      <w:start w:val="1"/>
      <w:numFmt w:val="bullet"/>
      <w:lvlText w:val=""/>
      <w:lvlJc w:val="left"/>
      <w:pPr>
        <w:ind w:left="2520" w:hanging="360"/>
      </w:pPr>
      <w:rPr>
        <w:rFonts w:ascii="Wingdings" w:hAnsi="Wingdings" w:hint="default"/>
      </w:rPr>
    </w:lvl>
    <w:lvl w:ilvl="3" w:tplc="CA524C0C">
      <w:start w:val="1"/>
      <w:numFmt w:val="bullet"/>
      <w:lvlText w:val=""/>
      <w:lvlJc w:val="left"/>
      <w:pPr>
        <w:ind w:left="3240" w:hanging="360"/>
      </w:pPr>
      <w:rPr>
        <w:rFonts w:ascii="Symbol" w:hAnsi="Symbol" w:hint="default"/>
      </w:rPr>
    </w:lvl>
    <w:lvl w:ilvl="4" w:tplc="F49A38E6">
      <w:start w:val="1"/>
      <w:numFmt w:val="bullet"/>
      <w:lvlText w:val="o"/>
      <w:lvlJc w:val="left"/>
      <w:pPr>
        <w:ind w:left="3960" w:hanging="360"/>
      </w:pPr>
      <w:rPr>
        <w:rFonts w:ascii="Courier New" w:hAnsi="Courier New" w:hint="default"/>
      </w:rPr>
    </w:lvl>
    <w:lvl w:ilvl="5" w:tplc="20DC238A">
      <w:start w:val="1"/>
      <w:numFmt w:val="bullet"/>
      <w:lvlText w:val=""/>
      <w:lvlJc w:val="left"/>
      <w:pPr>
        <w:ind w:left="4680" w:hanging="360"/>
      </w:pPr>
      <w:rPr>
        <w:rFonts w:ascii="Wingdings" w:hAnsi="Wingdings" w:hint="default"/>
      </w:rPr>
    </w:lvl>
    <w:lvl w:ilvl="6" w:tplc="D690E148">
      <w:start w:val="1"/>
      <w:numFmt w:val="bullet"/>
      <w:lvlText w:val=""/>
      <w:lvlJc w:val="left"/>
      <w:pPr>
        <w:ind w:left="5400" w:hanging="360"/>
      </w:pPr>
      <w:rPr>
        <w:rFonts w:ascii="Symbol" w:hAnsi="Symbol" w:hint="default"/>
      </w:rPr>
    </w:lvl>
    <w:lvl w:ilvl="7" w:tplc="15E2F260">
      <w:start w:val="1"/>
      <w:numFmt w:val="bullet"/>
      <w:lvlText w:val="o"/>
      <w:lvlJc w:val="left"/>
      <w:pPr>
        <w:ind w:left="6120" w:hanging="360"/>
      </w:pPr>
      <w:rPr>
        <w:rFonts w:ascii="Courier New" w:hAnsi="Courier New" w:hint="default"/>
      </w:rPr>
    </w:lvl>
    <w:lvl w:ilvl="8" w:tplc="D33AEF26">
      <w:start w:val="1"/>
      <w:numFmt w:val="bullet"/>
      <w:lvlText w:val=""/>
      <w:lvlJc w:val="left"/>
      <w:pPr>
        <w:ind w:left="6840" w:hanging="360"/>
      </w:pPr>
      <w:rPr>
        <w:rFonts w:ascii="Wingdings" w:hAnsi="Wingdings" w:hint="default"/>
      </w:rPr>
    </w:lvl>
  </w:abstractNum>
  <w:abstractNum w:abstractNumId="8" w15:restartNumberingAfterBreak="0">
    <w:nsid w:val="0A9EB0C9"/>
    <w:multiLevelType w:val="multilevel"/>
    <w:tmpl w:val="41BC53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ACD0B2D"/>
    <w:multiLevelType w:val="hybridMultilevel"/>
    <w:tmpl w:val="C55844AE"/>
    <w:lvl w:ilvl="0" w:tplc="3886C8A0">
      <w:start w:val="1"/>
      <w:numFmt w:val="decimal"/>
      <w:lvlText w:val="%1."/>
      <w:lvlJc w:val="left"/>
      <w:pPr>
        <w:ind w:left="720" w:hanging="360"/>
      </w:pPr>
    </w:lvl>
    <w:lvl w:ilvl="1" w:tplc="3D5671AC">
      <w:start w:val="1"/>
      <w:numFmt w:val="lowerLetter"/>
      <w:lvlText w:val="%2."/>
      <w:lvlJc w:val="left"/>
      <w:pPr>
        <w:ind w:left="1440" w:hanging="360"/>
      </w:pPr>
    </w:lvl>
    <w:lvl w:ilvl="2" w:tplc="7084F84A">
      <w:start w:val="1"/>
      <w:numFmt w:val="lowerRoman"/>
      <w:lvlText w:val="%3."/>
      <w:lvlJc w:val="right"/>
      <w:pPr>
        <w:ind w:left="2160" w:hanging="180"/>
      </w:pPr>
    </w:lvl>
    <w:lvl w:ilvl="3" w:tplc="CAFA7B28">
      <w:start w:val="1"/>
      <w:numFmt w:val="decimal"/>
      <w:lvlText w:val="%4."/>
      <w:lvlJc w:val="left"/>
      <w:pPr>
        <w:ind w:left="2880" w:hanging="360"/>
      </w:pPr>
    </w:lvl>
    <w:lvl w:ilvl="4" w:tplc="51A8F28C">
      <w:start w:val="1"/>
      <w:numFmt w:val="lowerLetter"/>
      <w:lvlText w:val="%5."/>
      <w:lvlJc w:val="left"/>
      <w:pPr>
        <w:ind w:left="3600" w:hanging="360"/>
      </w:pPr>
    </w:lvl>
    <w:lvl w:ilvl="5" w:tplc="8FB0D408">
      <w:start w:val="1"/>
      <w:numFmt w:val="lowerRoman"/>
      <w:lvlText w:val="%6."/>
      <w:lvlJc w:val="right"/>
      <w:pPr>
        <w:ind w:left="4320" w:hanging="180"/>
      </w:pPr>
    </w:lvl>
    <w:lvl w:ilvl="6" w:tplc="DC9CD144">
      <w:start w:val="1"/>
      <w:numFmt w:val="decimal"/>
      <w:lvlText w:val="%7."/>
      <w:lvlJc w:val="left"/>
      <w:pPr>
        <w:ind w:left="5040" w:hanging="360"/>
      </w:pPr>
    </w:lvl>
    <w:lvl w:ilvl="7" w:tplc="BD96D8D2">
      <w:start w:val="1"/>
      <w:numFmt w:val="lowerLetter"/>
      <w:lvlText w:val="%8."/>
      <w:lvlJc w:val="left"/>
      <w:pPr>
        <w:ind w:left="5760" w:hanging="360"/>
      </w:pPr>
    </w:lvl>
    <w:lvl w:ilvl="8" w:tplc="AE7EB4DA">
      <w:start w:val="1"/>
      <w:numFmt w:val="lowerRoman"/>
      <w:lvlText w:val="%9."/>
      <w:lvlJc w:val="right"/>
      <w:pPr>
        <w:ind w:left="6480" w:hanging="180"/>
      </w:pPr>
    </w:lvl>
  </w:abstractNum>
  <w:abstractNum w:abstractNumId="10" w15:restartNumberingAfterBreak="0">
    <w:nsid w:val="0D45C619"/>
    <w:multiLevelType w:val="hybridMultilevel"/>
    <w:tmpl w:val="E28A5ABC"/>
    <w:lvl w:ilvl="0" w:tplc="42FC092C">
      <w:start w:val="1"/>
      <w:numFmt w:val="bullet"/>
      <w:lvlText w:val="-"/>
      <w:lvlJc w:val="left"/>
      <w:pPr>
        <w:ind w:left="1080" w:hanging="360"/>
      </w:pPr>
      <w:rPr>
        <w:rFonts w:ascii="Aptos" w:hAnsi="Aptos" w:hint="default"/>
      </w:rPr>
    </w:lvl>
    <w:lvl w:ilvl="1" w:tplc="61384004">
      <w:start w:val="1"/>
      <w:numFmt w:val="bullet"/>
      <w:lvlText w:val="o"/>
      <w:lvlJc w:val="left"/>
      <w:pPr>
        <w:ind w:left="1800" w:hanging="360"/>
      </w:pPr>
      <w:rPr>
        <w:rFonts w:ascii="Courier New" w:hAnsi="Courier New" w:hint="default"/>
      </w:rPr>
    </w:lvl>
    <w:lvl w:ilvl="2" w:tplc="28F83284">
      <w:start w:val="1"/>
      <w:numFmt w:val="bullet"/>
      <w:lvlText w:val=""/>
      <w:lvlJc w:val="left"/>
      <w:pPr>
        <w:ind w:left="2520" w:hanging="360"/>
      </w:pPr>
      <w:rPr>
        <w:rFonts w:ascii="Wingdings" w:hAnsi="Wingdings" w:hint="default"/>
      </w:rPr>
    </w:lvl>
    <w:lvl w:ilvl="3" w:tplc="63C03FAE">
      <w:start w:val="1"/>
      <w:numFmt w:val="bullet"/>
      <w:lvlText w:val=""/>
      <w:lvlJc w:val="left"/>
      <w:pPr>
        <w:ind w:left="3240" w:hanging="360"/>
      </w:pPr>
      <w:rPr>
        <w:rFonts w:ascii="Symbol" w:hAnsi="Symbol" w:hint="default"/>
      </w:rPr>
    </w:lvl>
    <w:lvl w:ilvl="4" w:tplc="6A048454">
      <w:start w:val="1"/>
      <w:numFmt w:val="bullet"/>
      <w:lvlText w:val="o"/>
      <w:lvlJc w:val="left"/>
      <w:pPr>
        <w:ind w:left="3960" w:hanging="360"/>
      </w:pPr>
      <w:rPr>
        <w:rFonts w:ascii="Courier New" w:hAnsi="Courier New" w:hint="default"/>
      </w:rPr>
    </w:lvl>
    <w:lvl w:ilvl="5" w:tplc="EB8CDEDC">
      <w:start w:val="1"/>
      <w:numFmt w:val="bullet"/>
      <w:lvlText w:val=""/>
      <w:lvlJc w:val="left"/>
      <w:pPr>
        <w:ind w:left="4680" w:hanging="360"/>
      </w:pPr>
      <w:rPr>
        <w:rFonts w:ascii="Wingdings" w:hAnsi="Wingdings" w:hint="default"/>
      </w:rPr>
    </w:lvl>
    <w:lvl w:ilvl="6" w:tplc="336E86EA">
      <w:start w:val="1"/>
      <w:numFmt w:val="bullet"/>
      <w:lvlText w:val=""/>
      <w:lvlJc w:val="left"/>
      <w:pPr>
        <w:ind w:left="5400" w:hanging="360"/>
      </w:pPr>
      <w:rPr>
        <w:rFonts w:ascii="Symbol" w:hAnsi="Symbol" w:hint="default"/>
      </w:rPr>
    </w:lvl>
    <w:lvl w:ilvl="7" w:tplc="68B8B4E8">
      <w:start w:val="1"/>
      <w:numFmt w:val="bullet"/>
      <w:lvlText w:val="o"/>
      <w:lvlJc w:val="left"/>
      <w:pPr>
        <w:ind w:left="6120" w:hanging="360"/>
      </w:pPr>
      <w:rPr>
        <w:rFonts w:ascii="Courier New" w:hAnsi="Courier New" w:hint="default"/>
      </w:rPr>
    </w:lvl>
    <w:lvl w:ilvl="8" w:tplc="B69C312E">
      <w:start w:val="1"/>
      <w:numFmt w:val="bullet"/>
      <w:lvlText w:val=""/>
      <w:lvlJc w:val="left"/>
      <w:pPr>
        <w:ind w:left="6840" w:hanging="360"/>
      </w:pPr>
      <w:rPr>
        <w:rFonts w:ascii="Wingdings" w:hAnsi="Wingdings" w:hint="default"/>
      </w:rPr>
    </w:lvl>
  </w:abstractNum>
  <w:abstractNum w:abstractNumId="11" w15:restartNumberingAfterBreak="0">
    <w:nsid w:val="0E6E2599"/>
    <w:multiLevelType w:val="hybridMultilevel"/>
    <w:tmpl w:val="B080D4EA"/>
    <w:lvl w:ilvl="0" w:tplc="994A1A24">
      <w:start w:val="1"/>
      <w:numFmt w:val="bullet"/>
      <w:lvlText w:val="-"/>
      <w:lvlJc w:val="left"/>
      <w:pPr>
        <w:ind w:left="1080" w:hanging="360"/>
      </w:pPr>
      <w:rPr>
        <w:rFonts w:ascii="Aptos" w:hAnsi="Aptos" w:hint="default"/>
      </w:rPr>
    </w:lvl>
    <w:lvl w:ilvl="1" w:tplc="5ED6A348">
      <w:start w:val="1"/>
      <w:numFmt w:val="bullet"/>
      <w:lvlText w:val="o"/>
      <w:lvlJc w:val="left"/>
      <w:pPr>
        <w:ind w:left="1800" w:hanging="360"/>
      </w:pPr>
      <w:rPr>
        <w:rFonts w:ascii="Courier New" w:hAnsi="Courier New" w:hint="default"/>
      </w:rPr>
    </w:lvl>
    <w:lvl w:ilvl="2" w:tplc="75384490">
      <w:start w:val="1"/>
      <w:numFmt w:val="bullet"/>
      <w:lvlText w:val=""/>
      <w:lvlJc w:val="left"/>
      <w:pPr>
        <w:ind w:left="2520" w:hanging="360"/>
      </w:pPr>
      <w:rPr>
        <w:rFonts w:ascii="Wingdings" w:hAnsi="Wingdings" w:hint="default"/>
      </w:rPr>
    </w:lvl>
    <w:lvl w:ilvl="3" w:tplc="D06A2D50">
      <w:start w:val="1"/>
      <w:numFmt w:val="bullet"/>
      <w:lvlText w:val=""/>
      <w:lvlJc w:val="left"/>
      <w:pPr>
        <w:ind w:left="3240" w:hanging="360"/>
      </w:pPr>
      <w:rPr>
        <w:rFonts w:ascii="Symbol" w:hAnsi="Symbol" w:hint="default"/>
      </w:rPr>
    </w:lvl>
    <w:lvl w:ilvl="4" w:tplc="B8B6C5B2">
      <w:start w:val="1"/>
      <w:numFmt w:val="bullet"/>
      <w:lvlText w:val="o"/>
      <w:lvlJc w:val="left"/>
      <w:pPr>
        <w:ind w:left="3960" w:hanging="360"/>
      </w:pPr>
      <w:rPr>
        <w:rFonts w:ascii="Courier New" w:hAnsi="Courier New" w:hint="default"/>
      </w:rPr>
    </w:lvl>
    <w:lvl w:ilvl="5" w:tplc="CEA87B32">
      <w:start w:val="1"/>
      <w:numFmt w:val="bullet"/>
      <w:lvlText w:val=""/>
      <w:lvlJc w:val="left"/>
      <w:pPr>
        <w:ind w:left="4680" w:hanging="360"/>
      </w:pPr>
      <w:rPr>
        <w:rFonts w:ascii="Wingdings" w:hAnsi="Wingdings" w:hint="default"/>
      </w:rPr>
    </w:lvl>
    <w:lvl w:ilvl="6" w:tplc="CE72860A">
      <w:start w:val="1"/>
      <w:numFmt w:val="bullet"/>
      <w:lvlText w:val=""/>
      <w:lvlJc w:val="left"/>
      <w:pPr>
        <w:ind w:left="5400" w:hanging="360"/>
      </w:pPr>
      <w:rPr>
        <w:rFonts w:ascii="Symbol" w:hAnsi="Symbol" w:hint="default"/>
      </w:rPr>
    </w:lvl>
    <w:lvl w:ilvl="7" w:tplc="97448A70">
      <w:start w:val="1"/>
      <w:numFmt w:val="bullet"/>
      <w:lvlText w:val="o"/>
      <w:lvlJc w:val="left"/>
      <w:pPr>
        <w:ind w:left="6120" w:hanging="360"/>
      </w:pPr>
      <w:rPr>
        <w:rFonts w:ascii="Courier New" w:hAnsi="Courier New" w:hint="default"/>
      </w:rPr>
    </w:lvl>
    <w:lvl w:ilvl="8" w:tplc="8592D2F0">
      <w:start w:val="1"/>
      <w:numFmt w:val="bullet"/>
      <w:lvlText w:val=""/>
      <w:lvlJc w:val="left"/>
      <w:pPr>
        <w:ind w:left="6840" w:hanging="360"/>
      </w:pPr>
      <w:rPr>
        <w:rFonts w:ascii="Wingdings" w:hAnsi="Wingdings" w:hint="default"/>
      </w:rPr>
    </w:lvl>
  </w:abstractNum>
  <w:abstractNum w:abstractNumId="12" w15:restartNumberingAfterBreak="0">
    <w:nsid w:val="12135F79"/>
    <w:multiLevelType w:val="multilevel"/>
    <w:tmpl w:val="448E72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6A6F742"/>
    <w:multiLevelType w:val="hybridMultilevel"/>
    <w:tmpl w:val="F02EDBF0"/>
    <w:lvl w:ilvl="0" w:tplc="1426691A">
      <w:start w:val="1"/>
      <w:numFmt w:val="bullet"/>
      <w:lvlText w:val="-"/>
      <w:lvlJc w:val="left"/>
      <w:pPr>
        <w:ind w:left="720" w:hanging="360"/>
      </w:pPr>
      <w:rPr>
        <w:rFonts w:ascii="Aptos" w:hAnsi="Aptos" w:hint="default"/>
      </w:rPr>
    </w:lvl>
    <w:lvl w:ilvl="1" w:tplc="628AE7DA">
      <w:start w:val="1"/>
      <w:numFmt w:val="bullet"/>
      <w:lvlText w:val="o"/>
      <w:lvlJc w:val="left"/>
      <w:pPr>
        <w:ind w:left="1440" w:hanging="360"/>
      </w:pPr>
      <w:rPr>
        <w:rFonts w:ascii="Courier New" w:hAnsi="Courier New" w:hint="default"/>
      </w:rPr>
    </w:lvl>
    <w:lvl w:ilvl="2" w:tplc="3082517E">
      <w:start w:val="1"/>
      <w:numFmt w:val="bullet"/>
      <w:lvlText w:val=""/>
      <w:lvlJc w:val="left"/>
      <w:pPr>
        <w:ind w:left="2160" w:hanging="360"/>
      </w:pPr>
      <w:rPr>
        <w:rFonts w:ascii="Wingdings" w:hAnsi="Wingdings" w:hint="default"/>
      </w:rPr>
    </w:lvl>
    <w:lvl w:ilvl="3" w:tplc="C332E74C">
      <w:start w:val="1"/>
      <w:numFmt w:val="bullet"/>
      <w:lvlText w:val=""/>
      <w:lvlJc w:val="left"/>
      <w:pPr>
        <w:ind w:left="2880" w:hanging="360"/>
      </w:pPr>
      <w:rPr>
        <w:rFonts w:ascii="Symbol" w:hAnsi="Symbol" w:hint="default"/>
      </w:rPr>
    </w:lvl>
    <w:lvl w:ilvl="4" w:tplc="038417C6">
      <w:start w:val="1"/>
      <w:numFmt w:val="bullet"/>
      <w:lvlText w:val="o"/>
      <w:lvlJc w:val="left"/>
      <w:pPr>
        <w:ind w:left="3600" w:hanging="360"/>
      </w:pPr>
      <w:rPr>
        <w:rFonts w:ascii="Courier New" w:hAnsi="Courier New" w:hint="default"/>
      </w:rPr>
    </w:lvl>
    <w:lvl w:ilvl="5" w:tplc="8D522514">
      <w:start w:val="1"/>
      <w:numFmt w:val="bullet"/>
      <w:lvlText w:val=""/>
      <w:lvlJc w:val="left"/>
      <w:pPr>
        <w:ind w:left="4320" w:hanging="360"/>
      </w:pPr>
      <w:rPr>
        <w:rFonts w:ascii="Wingdings" w:hAnsi="Wingdings" w:hint="default"/>
      </w:rPr>
    </w:lvl>
    <w:lvl w:ilvl="6" w:tplc="F9FCDB22">
      <w:start w:val="1"/>
      <w:numFmt w:val="bullet"/>
      <w:lvlText w:val=""/>
      <w:lvlJc w:val="left"/>
      <w:pPr>
        <w:ind w:left="5040" w:hanging="360"/>
      </w:pPr>
      <w:rPr>
        <w:rFonts w:ascii="Symbol" w:hAnsi="Symbol" w:hint="default"/>
      </w:rPr>
    </w:lvl>
    <w:lvl w:ilvl="7" w:tplc="316C532A">
      <w:start w:val="1"/>
      <w:numFmt w:val="bullet"/>
      <w:lvlText w:val="o"/>
      <w:lvlJc w:val="left"/>
      <w:pPr>
        <w:ind w:left="5760" w:hanging="360"/>
      </w:pPr>
      <w:rPr>
        <w:rFonts w:ascii="Courier New" w:hAnsi="Courier New" w:hint="default"/>
      </w:rPr>
    </w:lvl>
    <w:lvl w:ilvl="8" w:tplc="EBA22626">
      <w:start w:val="1"/>
      <w:numFmt w:val="bullet"/>
      <w:lvlText w:val=""/>
      <w:lvlJc w:val="left"/>
      <w:pPr>
        <w:ind w:left="6480" w:hanging="360"/>
      </w:pPr>
      <w:rPr>
        <w:rFonts w:ascii="Wingdings" w:hAnsi="Wingdings" w:hint="default"/>
      </w:rPr>
    </w:lvl>
  </w:abstractNum>
  <w:abstractNum w:abstractNumId="14" w15:restartNumberingAfterBreak="0">
    <w:nsid w:val="17556865"/>
    <w:multiLevelType w:val="hybridMultilevel"/>
    <w:tmpl w:val="27C03FFE"/>
    <w:lvl w:ilvl="0" w:tplc="78B406D0">
      <w:start w:val="1"/>
      <w:numFmt w:val="bullet"/>
      <w:lvlText w:val="-"/>
      <w:lvlJc w:val="left"/>
      <w:pPr>
        <w:ind w:left="1080" w:hanging="360"/>
      </w:pPr>
      <w:rPr>
        <w:rFonts w:ascii="Aptos" w:hAnsi="Aptos" w:hint="default"/>
      </w:rPr>
    </w:lvl>
    <w:lvl w:ilvl="1" w:tplc="A7363D14">
      <w:start w:val="1"/>
      <w:numFmt w:val="bullet"/>
      <w:lvlText w:val="o"/>
      <w:lvlJc w:val="left"/>
      <w:pPr>
        <w:ind w:left="1800" w:hanging="360"/>
      </w:pPr>
      <w:rPr>
        <w:rFonts w:ascii="Courier New" w:hAnsi="Courier New" w:hint="default"/>
      </w:rPr>
    </w:lvl>
    <w:lvl w:ilvl="2" w:tplc="8892C85A">
      <w:start w:val="1"/>
      <w:numFmt w:val="bullet"/>
      <w:lvlText w:val=""/>
      <w:lvlJc w:val="left"/>
      <w:pPr>
        <w:ind w:left="2520" w:hanging="360"/>
      </w:pPr>
      <w:rPr>
        <w:rFonts w:ascii="Wingdings" w:hAnsi="Wingdings" w:hint="default"/>
      </w:rPr>
    </w:lvl>
    <w:lvl w:ilvl="3" w:tplc="CEF4F89E">
      <w:start w:val="1"/>
      <w:numFmt w:val="bullet"/>
      <w:lvlText w:val=""/>
      <w:lvlJc w:val="left"/>
      <w:pPr>
        <w:ind w:left="3240" w:hanging="360"/>
      </w:pPr>
      <w:rPr>
        <w:rFonts w:ascii="Symbol" w:hAnsi="Symbol" w:hint="default"/>
      </w:rPr>
    </w:lvl>
    <w:lvl w:ilvl="4" w:tplc="74242DF4">
      <w:start w:val="1"/>
      <w:numFmt w:val="bullet"/>
      <w:lvlText w:val="o"/>
      <w:lvlJc w:val="left"/>
      <w:pPr>
        <w:ind w:left="3960" w:hanging="360"/>
      </w:pPr>
      <w:rPr>
        <w:rFonts w:ascii="Courier New" w:hAnsi="Courier New" w:hint="default"/>
      </w:rPr>
    </w:lvl>
    <w:lvl w:ilvl="5" w:tplc="79FAD742">
      <w:start w:val="1"/>
      <w:numFmt w:val="bullet"/>
      <w:lvlText w:val=""/>
      <w:lvlJc w:val="left"/>
      <w:pPr>
        <w:ind w:left="4680" w:hanging="360"/>
      </w:pPr>
      <w:rPr>
        <w:rFonts w:ascii="Wingdings" w:hAnsi="Wingdings" w:hint="default"/>
      </w:rPr>
    </w:lvl>
    <w:lvl w:ilvl="6" w:tplc="BE8EC8BE">
      <w:start w:val="1"/>
      <w:numFmt w:val="bullet"/>
      <w:lvlText w:val=""/>
      <w:lvlJc w:val="left"/>
      <w:pPr>
        <w:ind w:left="5400" w:hanging="360"/>
      </w:pPr>
      <w:rPr>
        <w:rFonts w:ascii="Symbol" w:hAnsi="Symbol" w:hint="default"/>
      </w:rPr>
    </w:lvl>
    <w:lvl w:ilvl="7" w:tplc="AB1CDF90">
      <w:start w:val="1"/>
      <w:numFmt w:val="bullet"/>
      <w:lvlText w:val="o"/>
      <w:lvlJc w:val="left"/>
      <w:pPr>
        <w:ind w:left="6120" w:hanging="360"/>
      </w:pPr>
      <w:rPr>
        <w:rFonts w:ascii="Courier New" w:hAnsi="Courier New" w:hint="default"/>
      </w:rPr>
    </w:lvl>
    <w:lvl w:ilvl="8" w:tplc="314CBE60">
      <w:start w:val="1"/>
      <w:numFmt w:val="bullet"/>
      <w:lvlText w:val=""/>
      <w:lvlJc w:val="left"/>
      <w:pPr>
        <w:ind w:left="6840" w:hanging="360"/>
      </w:pPr>
      <w:rPr>
        <w:rFonts w:ascii="Wingdings" w:hAnsi="Wingdings" w:hint="default"/>
      </w:rPr>
    </w:lvl>
  </w:abstractNum>
  <w:abstractNum w:abstractNumId="15" w15:restartNumberingAfterBreak="0">
    <w:nsid w:val="1B5E4FD2"/>
    <w:multiLevelType w:val="hybridMultilevel"/>
    <w:tmpl w:val="518E49D6"/>
    <w:lvl w:ilvl="0" w:tplc="201C3F56">
      <w:start w:val="1"/>
      <w:numFmt w:val="bullet"/>
      <w:lvlText w:val="-"/>
      <w:lvlJc w:val="left"/>
      <w:pPr>
        <w:ind w:left="1080" w:hanging="360"/>
      </w:pPr>
      <w:rPr>
        <w:rFonts w:ascii="Aptos" w:hAnsi="Aptos" w:hint="default"/>
      </w:rPr>
    </w:lvl>
    <w:lvl w:ilvl="1" w:tplc="3346959A">
      <w:start w:val="1"/>
      <w:numFmt w:val="bullet"/>
      <w:lvlText w:val="o"/>
      <w:lvlJc w:val="left"/>
      <w:pPr>
        <w:ind w:left="1800" w:hanging="360"/>
      </w:pPr>
      <w:rPr>
        <w:rFonts w:ascii="Courier New" w:hAnsi="Courier New" w:hint="default"/>
      </w:rPr>
    </w:lvl>
    <w:lvl w:ilvl="2" w:tplc="AB9064DA">
      <w:start w:val="1"/>
      <w:numFmt w:val="bullet"/>
      <w:lvlText w:val=""/>
      <w:lvlJc w:val="left"/>
      <w:pPr>
        <w:ind w:left="2520" w:hanging="360"/>
      </w:pPr>
      <w:rPr>
        <w:rFonts w:ascii="Wingdings" w:hAnsi="Wingdings" w:hint="default"/>
      </w:rPr>
    </w:lvl>
    <w:lvl w:ilvl="3" w:tplc="87206690">
      <w:start w:val="1"/>
      <w:numFmt w:val="bullet"/>
      <w:lvlText w:val=""/>
      <w:lvlJc w:val="left"/>
      <w:pPr>
        <w:ind w:left="3240" w:hanging="360"/>
      </w:pPr>
      <w:rPr>
        <w:rFonts w:ascii="Symbol" w:hAnsi="Symbol" w:hint="default"/>
      </w:rPr>
    </w:lvl>
    <w:lvl w:ilvl="4" w:tplc="1340FCC6">
      <w:start w:val="1"/>
      <w:numFmt w:val="bullet"/>
      <w:lvlText w:val="o"/>
      <w:lvlJc w:val="left"/>
      <w:pPr>
        <w:ind w:left="3960" w:hanging="360"/>
      </w:pPr>
      <w:rPr>
        <w:rFonts w:ascii="Courier New" w:hAnsi="Courier New" w:hint="default"/>
      </w:rPr>
    </w:lvl>
    <w:lvl w:ilvl="5" w:tplc="E2161AB6">
      <w:start w:val="1"/>
      <w:numFmt w:val="bullet"/>
      <w:lvlText w:val=""/>
      <w:lvlJc w:val="left"/>
      <w:pPr>
        <w:ind w:left="4680" w:hanging="360"/>
      </w:pPr>
      <w:rPr>
        <w:rFonts w:ascii="Wingdings" w:hAnsi="Wingdings" w:hint="default"/>
      </w:rPr>
    </w:lvl>
    <w:lvl w:ilvl="6" w:tplc="2FC2B64E">
      <w:start w:val="1"/>
      <w:numFmt w:val="bullet"/>
      <w:lvlText w:val=""/>
      <w:lvlJc w:val="left"/>
      <w:pPr>
        <w:ind w:left="5400" w:hanging="360"/>
      </w:pPr>
      <w:rPr>
        <w:rFonts w:ascii="Symbol" w:hAnsi="Symbol" w:hint="default"/>
      </w:rPr>
    </w:lvl>
    <w:lvl w:ilvl="7" w:tplc="4D1A30E6">
      <w:start w:val="1"/>
      <w:numFmt w:val="bullet"/>
      <w:lvlText w:val="o"/>
      <w:lvlJc w:val="left"/>
      <w:pPr>
        <w:ind w:left="6120" w:hanging="360"/>
      </w:pPr>
      <w:rPr>
        <w:rFonts w:ascii="Courier New" w:hAnsi="Courier New" w:hint="default"/>
      </w:rPr>
    </w:lvl>
    <w:lvl w:ilvl="8" w:tplc="69CC57B0">
      <w:start w:val="1"/>
      <w:numFmt w:val="bullet"/>
      <w:lvlText w:val=""/>
      <w:lvlJc w:val="left"/>
      <w:pPr>
        <w:ind w:left="6840" w:hanging="360"/>
      </w:pPr>
      <w:rPr>
        <w:rFonts w:ascii="Wingdings" w:hAnsi="Wingdings" w:hint="default"/>
      </w:rPr>
    </w:lvl>
  </w:abstractNum>
  <w:abstractNum w:abstractNumId="16" w15:restartNumberingAfterBreak="0">
    <w:nsid w:val="2011314C"/>
    <w:multiLevelType w:val="hybridMultilevel"/>
    <w:tmpl w:val="9C54B408"/>
    <w:lvl w:ilvl="0" w:tplc="39F61C48">
      <w:start w:val="1"/>
      <w:numFmt w:val="bullet"/>
      <w:lvlText w:val="-"/>
      <w:lvlJc w:val="left"/>
      <w:pPr>
        <w:ind w:left="1080" w:hanging="360"/>
      </w:pPr>
      <w:rPr>
        <w:rFonts w:ascii="Aptos" w:hAnsi="Aptos" w:hint="default"/>
      </w:rPr>
    </w:lvl>
    <w:lvl w:ilvl="1" w:tplc="3F30775C">
      <w:start w:val="1"/>
      <w:numFmt w:val="bullet"/>
      <w:lvlText w:val="o"/>
      <w:lvlJc w:val="left"/>
      <w:pPr>
        <w:ind w:left="1800" w:hanging="360"/>
      </w:pPr>
      <w:rPr>
        <w:rFonts w:ascii="Courier New" w:hAnsi="Courier New" w:hint="default"/>
      </w:rPr>
    </w:lvl>
    <w:lvl w:ilvl="2" w:tplc="6240CBC4">
      <w:start w:val="1"/>
      <w:numFmt w:val="bullet"/>
      <w:lvlText w:val=""/>
      <w:lvlJc w:val="left"/>
      <w:pPr>
        <w:ind w:left="2520" w:hanging="360"/>
      </w:pPr>
      <w:rPr>
        <w:rFonts w:ascii="Wingdings" w:hAnsi="Wingdings" w:hint="default"/>
      </w:rPr>
    </w:lvl>
    <w:lvl w:ilvl="3" w:tplc="C1101E72">
      <w:start w:val="1"/>
      <w:numFmt w:val="bullet"/>
      <w:lvlText w:val=""/>
      <w:lvlJc w:val="left"/>
      <w:pPr>
        <w:ind w:left="3240" w:hanging="360"/>
      </w:pPr>
      <w:rPr>
        <w:rFonts w:ascii="Symbol" w:hAnsi="Symbol" w:hint="default"/>
      </w:rPr>
    </w:lvl>
    <w:lvl w:ilvl="4" w:tplc="448CFA04">
      <w:start w:val="1"/>
      <w:numFmt w:val="bullet"/>
      <w:lvlText w:val="o"/>
      <w:lvlJc w:val="left"/>
      <w:pPr>
        <w:ind w:left="3960" w:hanging="360"/>
      </w:pPr>
      <w:rPr>
        <w:rFonts w:ascii="Courier New" w:hAnsi="Courier New" w:hint="default"/>
      </w:rPr>
    </w:lvl>
    <w:lvl w:ilvl="5" w:tplc="3098A3FE">
      <w:start w:val="1"/>
      <w:numFmt w:val="bullet"/>
      <w:lvlText w:val=""/>
      <w:lvlJc w:val="left"/>
      <w:pPr>
        <w:ind w:left="4680" w:hanging="360"/>
      </w:pPr>
      <w:rPr>
        <w:rFonts w:ascii="Wingdings" w:hAnsi="Wingdings" w:hint="default"/>
      </w:rPr>
    </w:lvl>
    <w:lvl w:ilvl="6" w:tplc="D4708086">
      <w:start w:val="1"/>
      <w:numFmt w:val="bullet"/>
      <w:lvlText w:val=""/>
      <w:lvlJc w:val="left"/>
      <w:pPr>
        <w:ind w:left="5400" w:hanging="360"/>
      </w:pPr>
      <w:rPr>
        <w:rFonts w:ascii="Symbol" w:hAnsi="Symbol" w:hint="default"/>
      </w:rPr>
    </w:lvl>
    <w:lvl w:ilvl="7" w:tplc="3788A584">
      <w:start w:val="1"/>
      <w:numFmt w:val="bullet"/>
      <w:lvlText w:val="o"/>
      <w:lvlJc w:val="left"/>
      <w:pPr>
        <w:ind w:left="6120" w:hanging="360"/>
      </w:pPr>
      <w:rPr>
        <w:rFonts w:ascii="Courier New" w:hAnsi="Courier New" w:hint="default"/>
      </w:rPr>
    </w:lvl>
    <w:lvl w:ilvl="8" w:tplc="4B86E4C4">
      <w:start w:val="1"/>
      <w:numFmt w:val="bullet"/>
      <w:lvlText w:val=""/>
      <w:lvlJc w:val="left"/>
      <w:pPr>
        <w:ind w:left="6840" w:hanging="360"/>
      </w:pPr>
      <w:rPr>
        <w:rFonts w:ascii="Wingdings" w:hAnsi="Wingdings" w:hint="default"/>
      </w:rPr>
    </w:lvl>
  </w:abstractNum>
  <w:abstractNum w:abstractNumId="17" w15:restartNumberingAfterBreak="0">
    <w:nsid w:val="21F5DE6A"/>
    <w:multiLevelType w:val="hybridMultilevel"/>
    <w:tmpl w:val="AE4ADA0C"/>
    <w:lvl w:ilvl="0" w:tplc="A0E86B6E">
      <w:start w:val="1"/>
      <w:numFmt w:val="bullet"/>
      <w:lvlText w:val="-"/>
      <w:lvlJc w:val="left"/>
      <w:pPr>
        <w:ind w:left="720" w:hanging="360"/>
      </w:pPr>
      <w:rPr>
        <w:rFonts w:ascii="Aptos" w:hAnsi="Aptos" w:hint="default"/>
      </w:rPr>
    </w:lvl>
    <w:lvl w:ilvl="1" w:tplc="CA84A0E0">
      <w:start w:val="1"/>
      <w:numFmt w:val="bullet"/>
      <w:lvlText w:val="o"/>
      <w:lvlJc w:val="left"/>
      <w:pPr>
        <w:ind w:left="1440" w:hanging="360"/>
      </w:pPr>
      <w:rPr>
        <w:rFonts w:ascii="Courier New" w:hAnsi="Courier New" w:hint="default"/>
      </w:rPr>
    </w:lvl>
    <w:lvl w:ilvl="2" w:tplc="25A0BE80">
      <w:start w:val="1"/>
      <w:numFmt w:val="bullet"/>
      <w:lvlText w:val=""/>
      <w:lvlJc w:val="left"/>
      <w:pPr>
        <w:ind w:left="2160" w:hanging="360"/>
      </w:pPr>
      <w:rPr>
        <w:rFonts w:ascii="Wingdings" w:hAnsi="Wingdings" w:hint="default"/>
      </w:rPr>
    </w:lvl>
    <w:lvl w:ilvl="3" w:tplc="BA1E9538">
      <w:start w:val="1"/>
      <w:numFmt w:val="bullet"/>
      <w:lvlText w:val=""/>
      <w:lvlJc w:val="left"/>
      <w:pPr>
        <w:ind w:left="2880" w:hanging="360"/>
      </w:pPr>
      <w:rPr>
        <w:rFonts w:ascii="Symbol" w:hAnsi="Symbol" w:hint="default"/>
      </w:rPr>
    </w:lvl>
    <w:lvl w:ilvl="4" w:tplc="F8A6BA18">
      <w:start w:val="1"/>
      <w:numFmt w:val="bullet"/>
      <w:lvlText w:val="o"/>
      <w:lvlJc w:val="left"/>
      <w:pPr>
        <w:ind w:left="3600" w:hanging="360"/>
      </w:pPr>
      <w:rPr>
        <w:rFonts w:ascii="Courier New" w:hAnsi="Courier New" w:hint="default"/>
      </w:rPr>
    </w:lvl>
    <w:lvl w:ilvl="5" w:tplc="A5B81B24">
      <w:start w:val="1"/>
      <w:numFmt w:val="bullet"/>
      <w:lvlText w:val=""/>
      <w:lvlJc w:val="left"/>
      <w:pPr>
        <w:ind w:left="4320" w:hanging="360"/>
      </w:pPr>
      <w:rPr>
        <w:rFonts w:ascii="Wingdings" w:hAnsi="Wingdings" w:hint="default"/>
      </w:rPr>
    </w:lvl>
    <w:lvl w:ilvl="6" w:tplc="86D88E26">
      <w:start w:val="1"/>
      <w:numFmt w:val="bullet"/>
      <w:lvlText w:val=""/>
      <w:lvlJc w:val="left"/>
      <w:pPr>
        <w:ind w:left="5040" w:hanging="360"/>
      </w:pPr>
      <w:rPr>
        <w:rFonts w:ascii="Symbol" w:hAnsi="Symbol" w:hint="default"/>
      </w:rPr>
    </w:lvl>
    <w:lvl w:ilvl="7" w:tplc="EFE26568">
      <w:start w:val="1"/>
      <w:numFmt w:val="bullet"/>
      <w:lvlText w:val="o"/>
      <w:lvlJc w:val="left"/>
      <w:pPr>
        <w:ind w:left="5760" w:hanging="360"/>
      </w:pPr>
      <w:rPr>
        <w:rFonts w:ascii="Courier New" w:hAnsi="Courier New" w:hint="default"/>
      </w:rPr>
    </w:lvl>
    <w:lvl w:ilvl="8" w:tplc="DB18C876">
      <w:start w:val="1"/>
      <w:numFmt w:val="bullet"/>
      <w:lvlText w:val=""/>
      <w:lvlJc w:val="left"/>
      <w:pPr>
        <w:ind w:left="6480" w:hanging="360"/>
      </w:pPr>
      <w:rPr>
        <w:rFonts w:ascii="Wingdings" w:hAnsi="Wingdings" w:hint="default"/>
      </w:rPr>
    </w:lvl>
  </w:abstractNum>
  <w:abstractNum w:abstractNumId="18" w15:restartNumberingAfterBreak="0">
    <w:nsid w:val="2245F7EE"/>
    <w:multiLevelType w:val="hybridMultilevel"/>
    <w:tmpl w:val="FFD6527E"/>
    <w:lvl w:ilvl="0" w:tplc="10F02588">
      <w:start w:val="1"/>
      <w:numFmt w:val="bullet"/>
      <w:lvlText w:val="-"/>
      <w:lvlJc w:val="left"/>
      <w:pPr>
        <w:ind w:left="1080" w:hanging="360"/>
      </w:pPr>
      <w:rPr>
        <w:rFonts w:ascii="Aptos" w:hAnsi="Aptos" w:hint="default"/>
      </w:rPr>
    </w:lvl>
    <w:lvl w:ilvl="1" w:tplc="339A175C">
      <w:start w:val="1"/>
      <w:numFmt w:val="bullet"/>
      <w:lvlText w:val="o"/>
      <w:lvlJc w:val="left"/>
      <w:pPr>
        <w:ind w:left="1800" w:hanging="360"/>
      </w:pPr>
      <w:rPr>
        <w:rFonts w:ascii="Courier New" w:hAnsi="Courier New" w:hint="default"/>
      </w:rPr>
    </w:lvl>
    <w:lvl w:ilvl="2" w:tplc="7C5AE69C">
      <w:start w:val="1"/>
      <w:numFmt w:val="bullet"/>
      <w:lvlText w:val=""/>
      <w:lvlJc w:val="left"/>
      <w:pPr>
        <w:ind w:left="2520" w:hanging="360"/>
      </w:pPr>
      <w:rPr>
        <w:rFonts w:ascii="Wingdings" w:hAnsi="Wingdings" w:hint="default"/>
      </w:rPr>
    </w:lvl>
    <w:lvl w:ilvl="3" w:tplc="6A64EDEE">
      <w:start w:val="1"/>
      <w:numFmt w:val="bullet"/>
      <w:lvlText w:val=""/>
      <w:lvlJc w:val="left"/>
      <w:pPr>
        <w:ind w:left="3240" w:hanging="360"/>
      </w:pPr>
      <w:rPr>
        <w:rFonts w:ascii="Symbol" w:hAnsi="Symbol" w:hint="default"/>
      </w:rPr>
    </w:lvl>
    <w:lvl w:ilvl="4" w:tplc="6ABE69FE">
      <w:start w:val="1"/>
      <w:numFmt w:val="bullet"/>
      <w:lvlText w:val="o"/>
      <w:lvlJc w:val="left"/>
      <w:pPr>
        <w:ind w:left="3960" w:hanging="360"/>
      </w:pPr>
      <w:rPr>
        <w:rFonts w:ascii="Courier New" w:hAnsi="Courier New" w:hint="default"/>
      </w:rPr>
    </w:lvl>
    <w:lvl w:ilvl="5" w:tplc="8F007900">
      <w:start w:val="1"/>
      <w:numFmt w:val="bullet"/>
      <w:lvlText w:val=""/>
      <w:lvlJc w:val="left"/>
      <w:pPr>
        <w:ind w:left="4680" w:hanging="360"/>
      </w:pPr>
      <w:rPr>
        <w:rFonts w:ascii="Wingdings" w:hAnsi="Wingdings" w:hint="default"/>
      </w:rPr>
    </w:lvl>
    <w:lvl w:ilvl="6" w:tplc="5D1A4334">
      <w:start w:val="1"/>
      <w:numFmt w:val="bullet"/>
      <w:lvlText w:val=""/>
      <w:lvlJc w:val="left"/>
      <w:pPr>
        <w:ind w:left="5400" w:hanging="360"/>
      </w:pPr>
      <w:rPr>
        <w:rFonts w:ascii="Symbol" w:hAnsi="Symbol" w:hint="default"/>
      </w:rPr>
    </w:lvl>
    <w:lvl w:ilvl="7" w:tplc="B6FEDC8A">
      <w:start w:val="1"/>
      <w:numFmt w:val="bullet"/>
      <w:lvlText w:val="o"/>
      <w:lvlJc w:val="left"/>
      <w:pPr>
        <w:ind w:left="6120" w:hanging="360"/>
      </w:pPr>
      <w:rPr>
        <w:rFonts w:ascii="Courier New" w:hAnsi="Courier New" w:hint="default"/>
      </w:rPr>
    </w:lvl>
    <w:lvl w:ilvl="8" w:tplc="513CFB2E">
      <w:start w:val="1"/>
      <w:numFmt w:val="bullet"/>
      <w:lvlText w:val=""/>
      <w:lvlJc w:val="left"/>
      <w:pPr>
        <w:ind w:left="6840" w:hanging="360"/>
      </w:pPr>
      <w:rPr>
        <w:rFonts w:ascii="Wingdings" w:hAnsi="Wingdings" w:hint="default"/>
      </w:rPr>
    </w:lvl>
  </w:abstractNum>
  <w:abstractNum w:abstractNumId="19" w15:restartNumberingAfterBreak="0">
    <w:nsid w:val="259C49EE"/>
    <w:multiLevelType w:val="multilevel"/>
    <w:tmpl w:val="F2347A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6518C5A"/>
    <w:multiLevelType w:val="hybridMultilevel"/>
    <w:tmpl w:val="D6FE8294"/>
    <w:lvl w:ilvl="0" w:tplc="E5AA5F02">
      <w:start w:val="1"/>
      <w:numFmt w:val="bullet"/>
      <w:lvlText w:val=""/>
      <w:lvlJc w:val="left"/>
      <w:pPr>
        <w:ind w:left="720" w:hanging="360"/>
      </w:pPr>
      <w:rPr>
        <w:rFonts w:ascii="Symbol" w:hAnsi="Symbol" w:hint="default"/>
      </w:rPr>
    </w:lvl>
    <w:lvl w:ilvl="1" w:tplc="22D6C382">
      <w:start w:val="1"/>
      <w:numFmt w:val="bullet"/>
      <w:lvlText w:val="o"/>
      <w:lvlJc w:val="left"/>
      <w:pPr>
        <w:ind w:left="1440" w:hanging="360"/>
      </w:pPr>
      <w:rPr>
        <w:rFonts w:ascii="Courier New" w:hAnsi="Courier New" w:hint="default"/>
      </w:rPr>
    </w:lvl>
    <w:lvl w:ilvl="2" w:tplc="FA3C8188">
      <w:start w:val="1"/>
      <w:numFmt w:val="bullet"/>
      <w:lvlText w:val=""/>
      <w:lvlJc w:val="left"/>
      <w:pPr>
        <w:ind w:left="2160" w:hanging="360"/>
      </w:pPr>
      <w:rPr>
        <w:rFonts w:ascii="Wingdings" w:hAnsi="Wingdings" w:hint="default"/>
      </w:rPr>
    </w:lvl>
    <w:lvl w:ilvl="3" w:tplc="B3681B88">
      <w:start w:val="1"/>
      <w:numFmt w:val="bullet"/>
      <w:lvlText w:val=""/>
      <w:lvlJc w:val="left"/>
      <w:pPr>
        <w:ind w:left="2880" w:hanging="360"/>
      </w:pPr>
      <w:rPr>
        <w:rFonts w:ascii="Symbol" w:hAnsi="Symbol" w:hint="default"/>
      </w:rPr>
    </w:lvl>
    <w:lvl w:ilvl="4" w:tplc="9F4C90DE">
      <w:start w:val="1"/>
      <w:numFmt w:val="bullet"/>
      <w:lvlText w:val="o"/>
      <w:lvlJc w:val="left"/>
      <w:pPr>
        <w:ind w:left="3600" w:hanging="360"/>
      </w:pPr>
      <w:rPr>
        <w:rFonts w:ascii="Courier New" w:hAnsi="Courier New" w:hint="default"/>
      </w:rPr>
    </w:lvl>
    <w:lvl w:ilvl="5" w:tplc="FEE09922">
      <w:start w:val="1"/>
      <w:numFmt w:val="bullet"/>
      <w:lvlText w:val=""/>
      <w:lvlJc w:val="left"/>
      <w:pPr>
        <w:ind w:left="4320" w:hanging="360"/>
      </w:pPr>
      <w:rPr>
        <w:rFonts w:ascii="Wingdings" w:hAnsi="Wingdings" w:hint="default"/>
      </w:rPr>
    </w:lvl>
    <w:lvl w:ilvl="6" w:tplc="26FE66F0">
      <w:start w:val="1"/>
      <w:numFmt w:val="bullet"/>
      <w:lvlText w:val=""/>
      <w:lvlJc w:val="left"/>
      <w:pPr>
        <w:ind w:left="5040" w:hanging="360"/>
      </w:pPr>
      <w:rPr>
        <w:rFonts w:ascii="Symbol" w:hAnsi="Symbol" w:hint="default"/>
      </w:rPr>
    </w:lvl>
    <w:lvl w:ilvl="7" w:tplc="63A40E48">
      <w:start w:val="1"/>
      <w:numFmt w:val="bullet"/>
      <w:lvlText w:val="o"/>
      <w:lvlJc w:val="left"/>
      <w:pPr>
        <w:ind w:left="5760" w:hanging="360"/>
      </w:pPr>
      <w:rPr>
        <w:rFonts w:ascii="Courier New" w:hAnsi="Courier New" w:hint="default"/>
      </w:rPr>
    </w:lvl>
    <w:lvl w:ilvl="8" w:tplc="5790C206">
      <w:start w:val="1"/>
      <w:numFmt w:val="bullet"/>
      <w:lvlText w:val=""/>
      <w:lvlJc w:val="left"/>
      <w:pPr>
        <w:ind w:left="6480" w:hanging="360"/>
      </w:pPr>
      <w:rPr>
        <w:rFonts w:ascii="Wingdings" w:hAnsi="Wingdings" w:hint="default"/>
      </w:rPr>
    </w:lvl>
  </w:abstractNum>
  <w:abstractNum w:abstractNumId="21" w15:restartNumberingAfterBreak="0">
    <w:nsid w:val="270811C1"/>
    <w:multiLevelType w:val="hybridMultilevel"/>
    <w:tmpl w:val="4EEC33AE"/>
    <w:lvl w:ilvl="0" w:tplc="EB8614A4">
      <w:start w:val="1"/>
      <w:numFmt w:val="bullet"/>
      <w:lvlText w:val="-"/>
      <w:lvlJc w:val="left"/>
      <w:pPr>
        <w:ind w:left="720" w:hanging="360"/>
      </w:pPr>
      <w:rPr>
        <w:rFonts w:ascii="Aptos" w:hAnsi="Aptos" w:hint="default"/>
      </w:rPr>
    </w:lvl>
    <w:lvl w:ilvl="1" w:tplc="42CA9C2E">
      <w:start w:val="1"/>
      <w:numFmt w:val="bullet"/>
      <w:lvlText w:val="o"/>
      <w:lvlJc w:val="left"/>
      <w:pPr>
        <w:ind w:left="1440" w:hanging="360"/>
      </w:pPr>
      <w:rPr>
        <w:rFonts w:ascii="Courier New" w:hAnsi="Courier New" w:hint="default"/>
      </w:rPr>
    </w:lvl>
    <w:lvl w:ilvl="2" w:tplc="210A0760">
      <w:start w:val="1"/>
      <w:numFmt w:val="bullet"/>
      <w:lvlText w:val=""/>
      <w:lvlJc w:val="left"/>
      <w:pPr>
        <w:ind w:left="2160" w:hanging="360"/>
      </w:pPr>
      <w:rPr>
        <w:rFonts w:ascii="Wingdings" w:hAnsi="Wingdings" w:hint="default"/>
      </w:rPr>
    </w:lvl>
    <w:lvl w:ilvl="3" w:tplc="58D2FBFC">
      <w:start w:val="1"/>
      <w:numFmt w:val="bullet"/>
      <w:lvlText w:val=""/>
      <w:lvlJc w:val="left"/>
      <w:pPr>
        <w:ind w:left="2880" w:hanging="360"/>
      </w:pPr>
      <w:rPr>
        <w:rFonts w:ascii="Symbol" w:hAnsi="Symbol" w:hint="default"/>
      </w:rPr>
    </w:lvl>
    <w:lvl w:ilvl="4" w:tplc="8CC28306">
      <w:start w:val="1"/>
      <w:numFmt w:val="bullet"/>
      <w:lvlText w:val="o"/>
      <w:lvlJc w:val="left"/>
      <w:pPr>
        <w:ind w:left="3600" w:hanging="360"/>
      </w:pPr>
      <w:rPr>
        <w:rFonts w:ascii="Courier New" w:hAnsi="Courier New" w:hint="default"/>
      </w:rPr>
    </w:lvl>
    <w:lvl w:ilvl="5" w:tplc="E01E8BAA">
      <w:start w:val="1"/>
      <w:numFmt w:val="bullet"/>
      <w:lvlText w:val=""/>
      <w:lvlJc w:val="left"/>
      <w:pPr>
        <w:ind w:left="4320" w:hanging="360"/>
      </w:pPr>
      <w:rPr>
        <w:rFonts w:ascii="Wingdings" w:hAnsi="Wingdings" w:hint="default"/>
      </w:rPr>
    </w:lvl>
    <w:lvl w:ilvl="6" w:tplc="5B74DE40">
      <w:start w:val="1"/>
      <w:numFmt w:val="bullet"/>
      <w:lvlText w:val=""/>
      <w:lvlJc w:val="left"/>
      <w:pPr>
        <w:ind w:left="5040" w:hanging="360"/>
      </w:pPr>
      <w:rPr>
        <w:rFonts w:ascii="Symbol" w:hAnsi="Symbol" w:hint="default"/>
      </w:rPr>
    </w:lvl>
    <w:lvl w:ilvl="7" w:tplc="CB1ED63A">
      <w:start w:val="1"/>
      <w:numFmt w:val="bullet"/>
      <w:lvlText w:val="o"/>
      <w:lvlJc w:val="left"/>
      <w:pPr>
        <w:ind w:left="5760" w:hanging="360"/>
      </w:pPr>
      <w:rPr>
        <w:rFonts w:ascii="Courier New" w:hAnsi="Courier New" w:hint="default"/>
      </w:rPr>
    </w:lvl>
    <w:lvl w:ilvl="8" w:tplc="F76812CC">
      <w:start w:val="1"/>
      <w:numFmt w:val="bullet"/>
      <w:lvlText w:val=""/>
      <w:lvlJc w:val="left"/>
      <w:pPr>
        <w:ind w:left="6480" w:hanging="360"/>
      </w:pPr>
      <w:rPr>
        <w:rFonts w:ascii="Wingdings" w:hAnsi="Wingdings" w:hint="default"/>
      </w:rPr>
    </w:lvl>
  </w:abstractNum>
  <w:abstractNum w:abstractNumId="22" w15:restartNumberingAfterBreak="0">
    <w:nsid w:val="280241E0"/>
    <w:multiLevelType w:val="hybridMultilevel"/>
    <w:tmpl w:val="D7EAC920"/>
    <w:lvl w:ilvl="0" w:tplc="69402F84">
      <w:start w:val="1"/>
      <w:numFmt w:val="bullet"/>
      <w:lvlText w:val="-"/>
      <w:lvlJc w:val="left"/>
      <w:pPr>
        <w:ind w:left="1080" w:hanging="360"/>
      </w:pPr>
      <w:rPr>
        <w:rFonts w:ascii="Aptos" w:hAnsi="Aptos" w:hint="default"/>
      </w:rPr>
    </w:lvl>
    <w:lvl w:ilvl="1" w:tplc="212AA92C">
      <w:start w:val="1"/>
      <w:numFmt w:val="bullet"/>
      <w:lvlText w:val="o"/>
      <w:lvlJc w:val="left"/>
      <w:pPr>
        <w:ind w:left="1800" w:hanging="360"/>
      </w:pPr>
      <w:rPr>
        <w:rFonts w:ascii="Courier New" w:hAnsi="Courier New" w:hint="default"/>
      </w:rPr>
    </w:lvl>
    <w:lvl w:ilvl="2" w:tplc="77EE40C2">
      <w:start w:val="1"/>
      <w:numFmt w:val="bullet"/>
      <w:lvlText w:val=""/>
      <w:lvlJc w:val="left"/>
      <w:pPr>
        <w:ind w:left="2520" w:hanging="360"/>
      </w:pPr>
      <w:rPr>
        <w:rFonts w:ascii="Wingdings" w:hAnsi="Wingdings" w:hint="default"/>
      </w:rPr>
    </w:lvl>
    <w:lvl w:ilvl="3" w:tplc="A000B5C6">
      <w:start w:val="1"/>
      <w:numFmt w:val="bullet"/>
      <w:lvlText w:val=""/>
      <w:lvlJc w:val="left"/>
      <w:pPr>
        <w:ind w:left="3240" w:hanging="360"/>
      </w:pPr>
      <w:rPr>
        <w:rFonts w:ascii="Symbol" w:hAnsi="Symbol" w:hint="default"/>
      </w:rPr>
    </w:lvl>
    <w:lvl w:ilvl="4" w:tplc="23A844C4">
      <w:start w:val="1"/>
      <w:numFmt w:val="bullet"/>
      <w:lvlText w:val="o"/>
      <w:lvlJc w:val="left"/>
      <w:pPr>
        <w:ind w:left="3960" w:hanging="360"/>
      </w:pPr>
      <w:rPr>
        <w:rFonts w:ascii="Courier New" w:hAnsi="Courier New" w:hint="default"/>
      </w:rPr>
    </w:lvl>
    <w:lvl w:ilvl="5" w:tplc="657263F4">
      <w:start w:val="1"/>
      <w:numFmt w:val="bullet"/>
      <w:lvlText w:val=""/>
      <w:lvlJc w:val="left"/>
      <w:pPr>
        <w:ind w:left="4680" w:hanging="360"/>
      </w:pPr>
      <w:rPr>
        <w:rFonts w:ascii="Wingdings" w:hAnsi="Wingdings" w:hint="default"/>
      </w:rPr>
    </w:lvl>
    <w:lvl w:ilvl="6" w:tplc="E4287788">
      <w:start w:val="1"/>
      <w:numFmt w:val="bullet"/>
      <w:lvlText w:val=""/>
      <w:lvlJc w:val="left"/>
      <w:pPr>
        <w:ind w:left="5400" w:hanging="360"/>
      </w:pPr>
      <w:rPr>
        <w:rFonts w:ascii="Symbol" w:hAnsi="Symbol" w:hint="default"/>
      </w:rPr>
    </w:lvl>
    <w:lvl w:ilvl="7" w:tplc="3DD8D618">
      <w:start w:val="1"/>
      <w:numFmt w:val="bullet"/>
      <w:lvlText w:val="o"/>
      <w:lvlJc w:val="left"/>
      <w:pPr>
        <w:ind w:left="6120" w:hanging="360"/>
      </w:pPr>
      <w:rPr>
        <w:rFonts w:ascii="Courier New" w:hAnsi="Courier New" w:hint="default"/>
      </w:rPr>
    </w:lvl>
    <w:lvl w:ilvl="8" w:tplc="F542A07E">
      <w:start w:val="1"/>
      <w:numFmt w:val="bullet"/>
      <w:lvlText w:val=""/>
      <w:lvlJc w:val="left"/>
      <w:pPr>
        <w:ind w:left="6840" w:hanging="360"/>
      </w:pPr>
      <w:rPr>
        <w:rFonts w:ascii="Wingdings" w:hAnsi="Wingdings" w:hint="default"/>
      </w:rPr>
    </w:lvl>
  </w:abstractNum>
  <w:abstractNum w:abstractNumId="23" w15:restartNumberingAfterBreak="0">
    <w:nsid w:val="31CC794C"/>
    <w:multiLevelType w:val="multilevel"/>
    <w:tmpl w:val="412819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2E201D3"/>
    <w:multiLevelType w:val="hybridMultilevel"/>
    <w:tmpl w:val="06CABB96"/>
    <w:lvl w:ilvl="0" w:tplc="F9445F54">
      <w:start w:val="1"/>
      <w:numFmt w:val="bullet"/>
      <w:lvlText w:val="-"/>
      <w:lvlJc w:val="left"/>
      <w:pPr>
        <w:ind w:left="1080" w:hanging="360"/>
      </w:pPr>
      <w:rPr>
        <w:rFonts w:ascii="Aptos" w:hAnsi="Aptos" w:hint="default"/>
      </w:rPr>
    </w:lvl>
    <w:lvl w:ilvl="1" w:tplc="7A30E1C2">
      <w:start w:val="1"/>
      <w:numFmt w:val="bullet"/>
      <w:lvlText w:val="o"/>
      <w:lvlJc w:val="left"/>
      <w:pPr>
        <w:ind w:left="1800" w:hanging="360"/>
      </w:pPr>
      <w:rPr>
        <w:rFonts w:ascii="Courier New" w:hAnsi="Courier New" w:hint="default"/>
      </w:rPr>
    </w:lvl>
    <w:lvl w:ilvl="2" w:tplc="66346678">
      <w:start w:val="1"/>
      <w:numFmt w:val="bullet"/>
      <w:lvlText w:val=""/>
      <w:lvlJc w:val="left"/>
      <w:pPr>
        <w:ind w:left="2520" w:hanging="360"/>
      </w:pPr>
      <w:rPr>
        <w:rFonts w:ascii="Wingdings" w:hAnsi="Wingdings" w:hint="default"/>
      </w:rPr>
    </w:lvl>
    <w:lvl w:ilvl="3" w:tplc="7BEEDF34">
      <w:start w:val="1"/>
      <w:numFmt w:val="bullet"/>
      <w:lvlText w:val=""/>
      <w:lvlJc w:val="left"/>
      <w:pPr>
        <w:ind w:left="3240" w:hanging="360"/>
      </w:pPr>
      <w:rPr>
        <w:rFonts w:ascii="Symbol" w:hAnsi="Symbol" w:hint="default"/>
      </w:rPr>
    </w:lvl>
    <w:lvl w:ilvl="4" w:tplc="8BF4A640">
      <w:start w:val="1"/>
      <w:numFmt w:val="bullet"/>
      <w:lvlText w:val="o"/>
      <w:lvlJc w:val="left"/>
      <w:pPr>
        <w:ind w:left="3960" w:hanging="360"/>
      </w:pPr>
      <w:rPr>
        <w:rFonts w:ascii="Courier New" w:hAnsi="Courier New" w:hint="default"/>
      </w:rPr>
    </w:lvl>
    <w:lvl w:ilvl="5" w:tplc="6D76BB00">
      <w:start w:val="1"/>
      <w:numFmt w:val="bullet"/>
      <w:lvlText w:val=""/>
      <w:lvlJc w:val="left"/>
      <w:pPr>
        <w:ind w:left="4680" w:hanging="360"/>
      </w:pPr>
      <w:rPr>
        <w:rFonts w:ascii="Wingdings" w:hAnsi="Wingdings" w:hint="default"/>
      </w:rPr>
    </w:lvl>
    <w:lvl w:ilvl="6" w:tplc="6A76933E">
      <w:start w:val="1"/>
      <w:numFmt w:val="bullet"/>
      <w:lvlText w:val=""/>
      <w:lvlJc w:val="left"/>
      <w:pPr>
        <w:ind w:left="5400" w:hanging="360"/>
      </w:pPr>
      <w:rPr>
        <w:rFonts w:ascii="Symbol" w:hAnsi="Symbol" w:hint="default"/>
      </w:rPr>
    </w:lvl>
    <w:lvl w:ilvl="7" w:tplc="2940E5D4">
      <w:start w:val="1"/>
      <w:numFmt w:val="bullet"/>
      <w:lvlText w:val="o"/>
      <w:lvlJc w:val="left"/>
      <w:pPr>
        <w:ind w:left="6120" w:hanging="360"/>
      </w:pPr>
      <w:rPr>
        <w:rFonts w:ascii="Courier New" w:hAnsi="Courier New" w:hint="default"/>
      </w:rPr>
    </w:lvl>
    <w:lvl w:ilvl="8" w:tplc="9CD2A6AC">
      <w:start w:val="1"/>
      <w:numFmt w:val="bullet"/>
      <w:lvlText w:val=""/>
      <w:lvlJc w:val="left"/>
      <w:pPr>
        <w:ind w:left="6840" w:hanging="360"/>
      </w:pPr>
      <w:rPr>
        <w:rFonts w:ascii="Wingdings" w:hAnsi="Wingdings" w:hint="default"/>
      </w:rPr>
    </w:lvl>
  </w:abstractNum>
  <w:abstractNum w:abstractNumId="25" w15:restartNumberingAfterBreak="0">
    <w:nsid w:val="337FF323"/>
    <w:multiLevelType w:val="hybridMultilevel"/>
    <w:tmpl w:val="D55E2772"/>
    <w:lvl w:ilvl="0" w:tplc="B8ECEE56">
      <w:start w:val="1"/>
      <w:numFmt w:val="bullet"/>
      <w:lvlText w:val=""/>
      <w:lvlJc w:val="left"/>
      <w:pPr>
        <w:ind w:left="720" w:hanging="360"/>
      </w:pPr>
      <w:rPr>
        <w:rFonts w:ascii="Symbol" w:hAnsi="Symbol" w:hint="default"/>
      </w:rPr>
    </w:lvl>
    <w:lvl w:ilvl="1" w:tplc="13109604">
      <w:start w:val="1"/>
      <w:numFmt w:val="bullet"/>
      <w:lvlText w:val="o"/>
      <w:lvlJc w:val="left"/>
      <w:pPr>
        <w:ind w:left="1440" w:hanging="360"/>
      </w:pPr>
      <w:rPr>
        <w:rFonts w:ascii="Courier New" w:hAnsi="Courier New" w:hint="default"/>
      </w:rPr>
    </w:lvl>
    <w:lvl w:ilvl="2" w:tplc="7F9AA116">
      <w:start w:val="1"/>
      <w:numFmt w:val="bullet"/>
      <w:lvlText w:val=""/>
      <w:lvlJc w:val="left"/>
      <w:pPr>
        <w:ind w:left="2160" w:hanging="360"/>
      </w:pPr>
      <w:rPr>
        <w:rFonts w:ascii="Wingdings" w:hAnsi="Wingdings" w:hint="default"/>
      </w:rPr>
    </w:lvl>
    <w:lvl w:ilvl="3" w:tplc="79287748">
      <w:start w:val="1"/>
      <w:numFmt w:val="bullet"/>
      <w:lvlText w:val=""/>
      <w:lvlJc w:val="left"/>
      <w:pPr>
        <w:ind w:left="2880" w:hanging="360"/>
      </w:pPr>
      <w:rPr>
        <w:rFonts w:ascii="Symbol" w:hAnsi="Symbol" w:hint="default"/>
      </w:rPr>
    </w:lvl>
    <w:lvl w:ilvl="4" w:tplc="64B4BE06">
      <w:start w:val="1"/>
      <w:numFmt w:val="bullet"/>
      <w:lvlText w:val="o"/>
      <w:lvlJc w:val="left"/>
      <w:pPr>
        <w:ind w:left="3600" w:hanging="360"/>
      </w:pPr>
      <w:rPr>
        <w:rFonts w:ascii="Courier New" w:hAnsi="Courier New" w:hint="default"/>
      </w:rPr>
    </w:lvl>
    <w:lvl w:ilvl="5" w:tplc="83665152">
      <w:start w:val="1"/>
      <w:numFmt w:val="bullet"/>
      <w:lvlText w:val=""/>
      <w:lvlJc w:val="left"/>
      <w:pPr>
        <w:ind w:left="4320" w:hanging="360"/>
      </w:pPr>
      <w:rPr>
        <w:rFonts w:ascii="Wingdings" w:hAnsi="Wingdings" w:hint="default"/>
      </w:rPr>
    </w:lvl>
    <w:lvl w:ilvl="6" w:tplc="17C8D184">
      <w:start w:val="1"/>
      <w:numFmt w:val="bullet"/>
      <w:lvlText w:val=""/>
      <w:lvlJc w:val="left"/>
      <w:pPr>
        <w:ind w:left="5040" w:hanging="360"/>
      </w:pPr>
      <w:rPr>
        <w:rFonts w:ascii="Symbol" w:hAnsi="Symbol" w:hint="default"/>
      </w:rPr>
    </w:lvl>
    <w:lvl w:ilvl="7" w:tplc="43FEB7DA">
      <w:start w:val="1"/>
      <w:numFmt w:val="bullet"/>
      <w:lvlText w:val="o"/>
      <w:lvlJc w:val="left"/>
      <w:pPr>
        <w:ind w:left="5760" w:hanging="360"/>
      </w:pPr>
      <w:rPr>
        <w:rFonts w:ascii="Courier New" w:hAnsi="Courier New" w:hint="default"/>
      </w:rPr>
    </w:lvl>
    <w:lvl w:ilvl="8" w:tplc="A238DF36">
      <w:start w:val="1"/>
      <w:numFmt w:val="bullet"/>
      <w:lvlText w:val=""/>
      <w:lvlJc w:val="left"/>
      <w:pPr>
        <w:ind w:left="6480" w:hanging="360"/>
      </w:pPr>
      <w:rPr>
        <w:rFonts w:ascii="Wingdings" w:hAnsi="Wingdings" w:hint="default"/>
      </w:rPr>
    </w:lvl>
  </w:abstractNum>
  <w:abstractNum w:abstractNumId="26" w15:restartNumberingAfterBreak="0">
    <w:nsid w:val="33A9DF09"/>
    <w:multiLevelType w:val="hybridMultilevel"/>
    <w:tmpl w:val="87AC6F12"/>
    <w:lvl w:ilvl="0" w:tplc="A06846F2">
      <w:start w:val="1"/>
      <w:numFmt w:val="bullet"/>
      <w:lvlText w:val="-"/>
      <w:lvlJc w:val="left"/>
      <w:pPr>
        <w:ind w:left="720" w:hanging="360"/>
      </w:pPr>
      <w:rPr>
        <w:rFonts w:ascii="Aptos" w:hAnsi="Aptos" w:hint="default"/>
      </w:rPr>
    </w:lvl>
    <w:lvl w:ilvl="1" w:tplc="424A6DC6">
      <w:start w:val="1"/>
      <w:numFmt w:val="bullet"/>
      <w:lvlText w:val="o"/>
      <w:lvlJc w:val="left"/>
      <w:pPr>
        <w:ind w:left="1440" w:hanging="360"/>
      </w:pPr>
      <w:rPr>
        <w:rFonts w:ascii="Courier New" w:hAnsi="Courier New" w:hint="default"/>
      </w:rPr>
    </w:lvl>
    <w:lvl w:ilvl="2" w:tplc="D084DA9E">
      <w:start w:val="1"/>
      <w:numFmt w:val="bullet"/>
      <w:lvlText w:val=""/>
      <w:lvlJc w:val="left"/>
      <w:pPr>
        <w:ind w:left="2160" w:hanging="360"/>
      </w:pPr>
      <w:rPr>
        <w:rFonts w:ascii="Wingdings" w:hAnsi="Wingdings" w:hint="default"/>
      </w:rPr>
    </w:lvl>
    <w:lvl w:ilvl="3" w:tplc="6608AA90">
      <w:start w:val="1"/>
      <w:numFmt w:val="bullet"/>
      <w:lvlText w:val=""/>
      <w:lvlJc w:val="left"/>
      <w:pPr>
        <w:ind w:left="2880" w:hanging="360"/>
      </w:pPr>
      <w:rPr>
        <w:rFonts w:ascii="Symbol" w:hAnsi="Symbol" w:hint="default"/>
      </w:rPr>
    </w:lvl>
    <w:lvl w:ilvl="4" w:tplc="0A826162">
      <w:start w:val="1"/>
      <w:numFmt w:val="bullet"/>
      <w:lvlText w:val="o"/>
      <w:lvlJc w:val="left"/>
      <w:pPr>
        <w:ind w:left="3600" w:hanging="360"/>
      </w:pPr>
      <w:rPr>
        <w:rFonts w:ascii="Courier New" w:hAnsi="Courier New" w:hint="default"/>
      </w:rPr>
    </w:lvl>
    <w:lvl w:ilvl="5" w:tplc="514AE048">
      <w:start w:val="1"/>
      <w:numFmt w:val="bullet"/>
      <w:lvlText w:val=""/>
      <w:lvlJc w:val="left"/>
      <w:pPr>
        <w:ind w:left="4320" w:hanging="360"/>
      </w:pPr>
      <w:rPr>
        <w:rFonts w:ascii="Wingdings" w:hAnsi="Wingdings" w:hint="default"/>
      </w:rPr>
    </w:lvl>
    <w:lvl w:ilvl="6" w:tplc="C164B6E4">
      <w:start w:val="1"/>
      <w:numFmt w:val="bullet"/>
      <w:lvlText w:val=""/>
      <w:lvlJc w:val="left"/>
      <w:pPr>
        <w:ind w:left="5040" w:hanging="360"/>
      </w:pPr>
      <w:rPr>
        <w:rFonts w:ascii="Symbol" w:hAnsi="Symbol" w:hint="default"/>
      </w:rPr>
    </w:lvl>
    <w:lvl w:ilvl="7" w:tplc="E74E3D84">
      <w:start w:val="1"/>
      <w:numFmt w:val="bullet"/>
      <w:lvlText w:val="o"/>
      <w:lvlJc w:val="left"/>
      <w:pPr>
        <w:ind w:left="5760" w:hanging="360"/>
      </w:pPr>
      <w:rPr>
        <w:rFonts w:ascii="Courier New" w:hAnsi="Courier New" w:hint="default"/>
      </w:rPr>
    </w:lvl>
    <w:lvl w:ilvl="8" w:tplc="74788B94">
      <w:start w:val="1"/>
      <w:numFmt w:val="bullet"/>
      <w:lvlText w:val=""/>
      <w:lvlJc w:val="left"/>
      <w:pPr>
        <w:ind w:left="6480" w:hanging="360"/>
      </w:pPr>
      <w:rPr>
        <w:rFonts w:ascii="Wingdings" w:hAnsi="Wingdings" w:hint="default"/>
      </w:rPr>
    </w:lvl>
  </w:abstractNum>
  <w:abstractNum w:abstractNumId="27" w15:restartNumberingAfterBreak="0">
    <w:nsid w:val="35495EC5"/>
    <w:multiLevelType w:val="hybridMultilevel"/>
    <w:tmpl w:val="64E4E8CC"/>
    <w:lvl w:ilvl="0" w:tplc="87121E4E">
      <w:start w:val="1"/>
      <w:numFmt w:val="bullet"/>
      <w:lvlText w:val="-"/>
      <w:lvlJc w:val="left"/>
      <w:pPr>
        <w:ind w:left="1080" w:hanging="360"/>
      </w:pPr>
      <w:rPr>
        <w:rFonts w:ascii="Aptos" w:hAnsi="Aptos" w:hint="default"/>
      </w:rPr>
    </w:lvl>
    <w:lvl w:ilvl="1" w:tplc="F1AAA592">
      <w:start w:val="1"/>
      <w:numFmt w:val="bullet"/>
      <w:lvlText w:val="o"/>
      <w:lvlJc w:val="left"/>
      <w:pPr>
        <w:ind w:left="1800" w:hanging="360"/>
      </w:pPr>
      <w:rPr>
        <w:rFonts w:ascii="Courier New" w:hAnsi="Courier New" w:hint="default"/>
      </w:rPr>
    </w:lvl>
    <w:lvl w:ilvl="2" w:tplc="42CCFDEC">
      <w:start w:val="1"/>
      <w:numFmt w:val="bullet"/>
      <w:lvlText w:val=""/>
      <w:lvlJc w:val="left"/>
      <w:pPr>
        <w:ind w:left="2520" w:hanging="360"/>
      </w:pPr>
      <w:rPr>
        <w:rFonts w:ascii="Wingdings" w:hAnsi="Wingdings" w:hint="default"/>
      </w:rPr>
    </w:lvl>
    <w:lvl w:ilvl="3" w:tplc="C94CFD7E">
      <w:start w:val="1"/>
      <w:numFmt w:val="bullet"/>
      <w:lvlText w:val=""/>
      <w:lvlJc w:val="left"/>
      <w:pPr>
        <w:ind w:left="3240" w:hanging="360"/>
      </w:pPr>
      <w:rPr>
        <w:rFonts w:ascii="Symbol" w:hAnsi="Symbol" w:hint="default"/>
      </w:rPr>
    </w:lvl>
    <w:lvl w:ilvl="4" w:tplc="6D68BCCE">
      <w:start w:val="1"/>
      <w:numFmt w:val="bullet"/>
      <w:lvlText w:val="o"/>
      <w:lvlJc w:val="left"/>
      <w:pPr>
        <w:ind w:left="3960" w:hanging="360"/>
      </w:pPr>
      <w:rPr>
        <w:rFonts w:ascii="Courier New" w:hAnsi="Courier New" w:hint="default"/>
      </w:rPr>
    </w:lvl>
    <w:lvl w:ilvl="5" w:tplc="D2B4D5B8">
      <w:start w:val="1"/>
      <w:numFmt w:val="bullet"/>
      <w:lvlText w:val=""/>
      <w:lvlJc w:val="left"/>
      <w:pPr>
        <w:ind w:left="4680" w:hanging="360"/>
      </w:pPr>
      <w:rPr>
        <w:rFonts w:ascii="Wingdings" w:hAnsi="Wingdings" w:hint="default"/>
      </w:rPr>
    </w:lvl>
    <w:lvl w:ilvl="6" w:tplc="ADD6958A">
      <w:start w:val="1"/>
      <w:numFmt w:val="bullet"/>
      <w:lvlText w:val=""/>
      <w:lvlJc w:val="left"/>
      <w:pPr>
        <w:ind w:left="5400" w:hanging="360"/>
      </w:pPr>
      <w:rPr>
        <w:rFonts w:ascii="Symbol" w:hAnsi="Symbol" w:hint="default"/>
      </w:rPr>
    </w:lvl>
    <w:lvl w:ilvl="7" w:tplc="3404CFD0">
      <w:start w:val="1"/>
      <w:numFmt w:val="bullet"/>
      <w:lvlText w:val="o"/>
      <w:lvlJc w:val="left"/>
      <w:pPr>
        <w:ind w:left="6120" w:hanging="360"/>
      </w:pPr>
      <w:rPr>
        <w:rFonts w:ascii="Courier New" w:hAnsi="Courier New" w:hint="default"/>
      </w:rPr>
    </w:lvl>
    <w:lvl w:ilvl="8" w:tplc="FBA0B544">
      <w:start w:val="1"/>
      <w:numFmt w:val="bullet"/>
      <w:lvlText w:val=""/>
      <w:lvlJc w:val="left"/>
      <w:pPr>
        <w:ind w:left="6840" w:hanging="360"/>
      </w:pPr>
      <w:rPr>
        <w:rFonts w:ascii="Wingdings" w:hAnsi="Wingdings" w:hint="default"/>
      </w:rPr>
    </w:lvl>
  </w:abstractNum>
  <w:abstractNum w:abstractNumId="28" w15:restartNumberingAfterBreak="0">
    <w:nsid w:val="355FE58B"/>
    <w:multiLevelType w:val="multilevel"/>
    <w:tmpl w:val="7974E4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918F766"/>
    <w:multiLevelType w:val="multilevel"/>
    <w:tmpl w:val="194A8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3B5C2D9A"/>
    <w:multiLevelType w:val="hybridMultilevel"/>
    <w:tmpl w:val="54F8FDBA"/>
    <w:lvl w:ilvl="0" w:tplc="53984C94">
      <w:start w:val="1"/>
      <w:numFmt w:val="bullet"/>
      <w:lvlText w:val="-"/>
      <w:lvlJc w:val="left"/>
      <w:pPr>
        <w:ind w:left="720" w:hanging="360"/>
      </w:pPr>
      <w:rPr>
        <w:rFonts w:ascii="Aptos" w:hAnsi="Aptos" w:hint="default"/>
      </w:rPr>
    </w:lvl>
    <w:lvl w:ilvl="1" w:tplc="30D827A6">
      <w:start w:val="1"/>
      <w:numFmt w:val="bullet"/>
      <w:lvlText w:val="o"/>
      <w:lvlJc w:val="left"/>
      <w:pPr>
        <w:ind w:left="1440" w:hanging="360"/>
      </w:pPr>
      <w:rPr>
        <w:rFonts w:ascii="Courier New" w:hAnsi="Courier New" w:hint="default"/>
      </w:rPr>
    </w:lvl>
    <w:lvl w:ilvl="2" w:tplc="4F886386">
      <w:start w:val="1"/>
      <w:numFmt w:val="bullet"/>
      <w:lvlText w:val=""/>
      <w:lvlJc w:val="left"/>
      <w:pPr>
        <w:ind w:left="2160" w:hanging="360"/>
      </w:pPr>
      <w:rPr>
        <w:rFonts w:ascii="Wingdings" w:hAnsi="Wingdings" w:hint="default"/>
      </w:rPr>
    </w:lvl>
    <w:lvl w:ilvl="3" w:tplc="811C95EA">
      <w:start w:val="1"/>
      <w:numFmt w:val="bullet"/>
      <w:lvlText w:val=""/>
      <w:lvlJc w:val="left"/>
      <w:pPr>
        <w:ind w:left="2880" w:hanging="360"/>
      </w:pPr>
      <w:rPr>
        <w:rFonts w:ascii="Symbol" w:hAnsi="Symbol" w:hint="default"/>
      </w:rPr>
    </w:lvl>
    <w:lvl w:ilvl="4" w:tplc="B54246C2">
      <w:start w:val="1"/>
      <w:numFmt w:val="bullet"/>
      <w:lvlText w:val="o"/>
      <w:lvlJc w:val="left"/>
      <w:pPr>
        <w:ind w:left="3600" w:hanging="360"/>
      </w:pPr>
      <w:rPr>
        <w:rFonts w:ascii="Courier New" w:hAnsi="Courier New" w:hint="default"/>
      </w:rPr>
    </w:lvl>
    <w:lvl w:ilvl="5" w:tplc="F8AEE634">
      <w:start w:val="1"/>
      <w:numFmt w:val="bullet"/>
      <w:lvlText w:val=""/>
      <w:lvlJc w:val="left"/>
      <w:pPr>
        <w:ind w:left="4320" w:hanging="360"/>
      </w:pPr>
      <w:rPr>
        <w:rFonts w:ascii="Wingdings" w:hAnsi="Wingdings" w:hint="default"/>
      </w:rPr>
    </w:lvl>
    <w:lvl w:ilvl="6" w:tplc="09E4C600">
      <w:start w:val="1"/>
      <w:numFmt w:val="bullet"/>
      <w:lvlText w:val=""/>
      <w:lvlJc w:val="left"/>
      <w:pPr>
        <w:ind w:left="5040" w:hanging="360"/>
      </w:pPr>
      <w:rPr>
        <w:rFonts w:ascii="Symbol" w:hAnsi="Symbol" w:hint="default"/>
      </w:rPr>
    </w:lvl>
    <w:lvl w:ilvl="7" w:tplc="97E265EA">
      <w:start w:val="1"/>
      <w:numFmt w:val="bullet"/>
      <w:lvlText w:val="o"/>
      <w:lvlJc w:val="left"/>
      <w:pPr>
        <w:ind w:left="5760" w:hanging="360"/>
      </w:pPr>
      <w:rPr>
        <w:rFonts w:ascii="Courier New" w:hAnsi="Courier New" w:hint="default"/>
      </w:rPr>
    </w:lvl>
    <w:lvl w:ilvl="8" w:tplc="49F23A52">
      <w:start w:val="1"/>
      <w:numFmt w:val="bullet"/>
      <w:lvlText w:val=""/>
      <w:lvlJc w:val="left"/>
      <w:pPr>
        <w:ind w:left="6480" w:hanging="360"/>
      </w:pPr>
      <w:rPr>
        <w:rFonts w:ascii="Wingdings" w:hAnsi="Wingdings" w:hint="default"/>
      </w:rPr>
    </w:lvl>
  </w:abstractNum>
  <w:abstractNum w:abstractNumId="31" w15:restartNumberingAfterBreak="0">
    <w:nsid w:val="40C46098"/>
    <w:multiLevelType w:val="hybridMultilevel"/>
    <w:tmpl w:val="22AEB0A4"/>
    <w:lvl w:ilvl="0" w:tplc="298646B4">
      <w:start w:val="1"/>
      <w:numFmt w:val="bullet"/>
      <w:lvlText w:val="-"/>
      <w:lvlJc w:val="left"/>
      <w:pPr>
        <w:ind w:left="720" w:hanging="360"/>
      </w:pPr>
      <w:rPr>
        <w:rFonts w:ascii="Aptos" w:hAnsi="Aptos" w:hint="default"/>
      </w:rPr>
    </w:lvl>
    <w:lvl w:ilvl="1" w:tplc="F3A8FED6">
      <w:start w:val="1"/>
      <w:numFmt w:val="bullet"/>
      <w:lvlText w:val="o"/>
      <w:lvlJc w:val="left"/>
      <w:pPr>
        <w:ind w:left="1440" w:hanging="360"/>
      </w:pPr>
      <w:rPr>
        <w:rFonts w:ascii="Courier New" w:hAnsi="Courier New" w:hint="default"/>
      </w:rPr>
    </w:lvl>
    <w:lvl w:ilvl="2" w:tplc="1A3CC978">
      <w:start w:val="1"/>
      <w:numFmt w:val="bullet"/>
      <w:lvlText w:val=""/>
      <w:lvlJc w:val="left"/>
      <w:pPr>
        <w:ind w:left="2160" w:hanging="360"/>
      </w:pPr>
      <w:rPr>
        <w:rFonts w:ascii="Wingdings" w:hAnsi="Wingdings" w:hint="default"/>
      </w:rPr>
    </w:lvl>
    <w:lvl w:ilvl="3" w:tplc="A42CAA74">
      <w:start w:val="1"/>
      <w:numFmt w:val="bullet"/>
      <w:lvlText w:val=""/>
      <w:lvlJc w:val="left"/>
      <w:pPr>
        <w:ind w:left="2880" w:hanging="360"/>
      </w:pPr>
      <w:rPr>
        <w:rFonts w:ascii="Symbol" w:hAnsi="Symbol" w:hint="default"/>
      </w:rPr>
    </w:lvl>
    <w:lvl w:ilvl="4" w:tplc="CC5A271E">
      <w:start w:val="1"/>
      <w:numFmt w:val="bullet"/>
      <w:lvlText w:val="o"/>
      <w:lvlJc w:val="left"/>
      <w:pPr>
        <w:ind w:left="3600" w:hanging="360"/>
      </w:pPr>
      <w:rPr>
        <w:rFonts w:ascii="Courier New" w:hAnsi="Courier New" w:hint="default"/>
      </w:rPr>
    </w:lvl>
    <w:lvl w:ilvl="5" w:tplc="FBE05EB4">
      <w:start w:val="1"/>
      <w:numFmt w:val="bullet"/>
      <w:lvlText w:val=""/>
      <w:lvlJc w:val="left"/>
      <w:pPr>
        <w:ind w:left="4320" w:hanging="360"/>
      </w:pPr>
      <w:rPr>
        <w:rFonts w:ascii="Wingdings" w:hAnsi="Wingdings" w:hint="default"/>
      </w:rPr>
    </w:lvl>
    <w:lvl w:ilvl="6" w:tplc="B8983F34">
      <w:start w:val="1"/>
      <w:numFmt w:val="bullet"/>
      <w:lvlText w:val=""/>
      <w:lvlJc w:val="left"/>
      <w:pPr>
        <w:ind w:left="5040" w:hanging="360"/>
      </w:pPr>
      <w:rPr>
        <w:rFonts w:ascii="Symbol" w:hAnsi="Symbol" w:hint="default"/>
      </w:rPr>
    </w:lvl>
    <w:lvl w:ilvl="7" w:tplc="2F321E12">
      <w:start w:val="1"/>
      <w:numFmt w:val="bullet"/>
      <w:lvlText w:val="o"/>
      <w:lvlJc w:val="left"/>
      <w:pPr>
        <w:ind w:left="5760" w:hanging="360"/>
      </w:pPr>
      <w:rPr>
        <w:rFonts w:ascii="Courier New" w:hAnsi="Courier New" w:hint="default"/>
      </w:rPr>
    </w:lvl>
    <w:lvl w:ilvl="8" w:tplc="19C29830">
      <w:start w:val="1"/>
      <w:numFmt w:val="bullet"/>
      <w:lvlText w:val=""/>
      <w:lvlJc w:val="left"/>
      <w:pPr>
        <w:ind w:left="6480" w:hanging="360"/>
      </w:pPr>
      <w:rPr>
        <w:rFonts w:ascii="Wingdings" w:hAnsi="Wingdings" w:hint="default"/>
      </w:rPr>
    </w:lvl>
  </w:abstractNum>
  <w:abstractNum w:abstractNumId="32" w15:restartNumberingAfterBreak="0">
    <w:nsid w:val="4889272A"/>
    <w:multiLevelType w:val="hybridMultilevel"/>
    <w:tmpl w:val="623E78E4"/>
    <w:lvl w:ilvl="0" w:tplc="334AF5C6">
      <w:start w:val="1"/>
      <w:numFmt w:val="bullet"/>
      <w:lvlText w:val=""/>
      <w:lvlJc w:val="left"/>
      <w:pPr>
        <w:ind w:left="720" w:hanging="360"/>
      </w:pPr>
      <w:rPr>
        <w:rFonts w:ascii="Symbol" w:hAnsi="Symbol" w:hint="default"/>
      </w:rPr>
    </w:lvl>
    <w:lvl w:ilvl="1" w:tplc="46327E80">
      <w:start w:val="1"/>
      <w:numFmt w:val="bullet"/>
      <w:lvlText w:val="o"/>
      <w:lvlJc w:val="left"/>
      <w:pPr>
        <w:ind w:left="1440" w:hanging="360"/>
      </w:pPr>
      <w:rPr>
        <w:rFonts w:ascii="Courier New" w:hAnsi="Courier New" w:hint="default"/>
      </w:rPr>
    </w:lvl>
    <w:lvl w:ilvl="2" w:tplc="6C264D26">
      <w:start w:val="1"/>
      <w:numFmt w:val="bullet"/>
      <w:lvlText w:val=""/>
      <w:lvlJc w:val="left"/>
      <w:pPr>
        <w:ind w:left="2160" w:hanging="360"/>
      </w:pPr>
      <w:rPr>
        <w:rFonts w:ascii="Wingdings" w:hAnsi="Wingdings" w:hint="default"/>
      </w:rPr>
    </w:lvl>
    <w:lvl w:ilvl="3" w:tplc="17543000">
      <w:start w:val="1"/>
      <w:numFmt w:val="bullet"/>
      <w:lvlText w:val=""/>
      <w:lvlJc w:val="left"/>
      <w:pPr>
        <w:ind w:left="2880" w:hanging="360"/>
      </w:pPr>
      <w:rPr>
        <w:rFonts w:ascii="Symbol" w:hAnsi="Symbol" w:hint="default"/>
      </w:rPr>
    </w:lvl>
    <w:lvl w:ilvl="4" w:tplc="F4064F80">
      <w:start w:val="1"/>
      <w:numFmt w:val="bullet"/>
      <w:lvlText w:val="o"/>
      <w:lvlJc w:val="left"/>
      <w:pPr>
        <w:ind w:left="3600" w:hanging="360"/>
      </w:pPr>
      <w:rPr>
        <w:rFonts w:ascii="Courier New" w:hAnsi="Courier New" w:hint="default"/>
      </w:rPr>
    </w:lvl>
    <w:lvl w:ilvl="5" w:tplc="5F9EA3A2">
      <w:start w:val="1"/>
      <w:numFmt w:val="bullet"/>
      <w:lvlText w:val=""/>
      <w:lvlJc w:val="left"/>
      <w:pPr>
        <w:ind w:left="4320" w:hanging="360"/>
      </w:pPr>
      <w:rPr>
        <w:rFonts w:ascii="Wingdings" w:hAnsi="Wingdings" w:hint="default"/>
      </w:rPr>
    </w:lvl>
    <w:lvl w:ilvl="6" w:tplc="14D45D70">
      <w:start w:val="1"/>
      <w:numFmt w:val="bullet"/>
      <w:lvlText w:val=""/>
      <w:lvlJc w:val="left"/>
      <w:pPr>
        <w:ind w:left="5040" w:hanging="360"/>
      </w:pPr>
      <w:rPr>
        <w:rFonts w:ascii="Symbol" w:hAnsi="Symbol" w:hint="default"/>
      </w:rPr>
    </w:lvl>
    <w:lvl w:ilvl="7" w:tplc="F4F4E816">
      <w:start w:val="1"/>
      <w:numFmt w:val="bullet"/>
      <w:lvlText w:val="o"/>
      <w:lvlJc w:val="left"/>
      <w:pPr>
        <w:ind w:left="5760" w:hanging="360"/>
      </w:pPr>
      <w:rPr>
        <w:rFonts w:ascii="Courier New" w:hAnsi="Courier New" w:hint="default"/>
      </w:rPr>
    </w:lvl>
    <w:lvl w:ilvl="8" w:tplc="4218E900">
      <w:start w:val="1"/>
      <w:numFmt w:val="bullet"/>
      <w:lvlText w:val=""/>
      <w:lvlJc w:val="left"/>
      <w:pPr>
        <w:ind w:left="6480" w:hanging="360"/>
      </w:pPr>
      <w:rPr>
        <w:rFonts w:ascii="Wingdings" w:hAnsi="Wingdings" w:hint="default"/>
      </w:rPr>
    </w:lvl>
  </w:abstractNum>
  <w:abstractNum w:abstractNumId="33" w15:restartNumberingAfterBreak="0">
    <w:nsid w:val="4B690CC8"/>
    <w:multiLevelType w:val="hybridMultilevel"/>
    <w:tmpl w:val="376461A0"/>
    <w:lvl w:ilvl="0" w:tplc="925C3B9A">
      <w:start w:val="1"/>
      <w:numFmt w:val="bullet"/>
      <w:lvlText w:val="-"/>
      <w:lvlJc w:val="left"/>
      <w:pPr>
        <w:ind w:left="1080" w:hanging="360"/>
      </w:pPr>
      <w:rPr>
        <w:rFonts w:ascii="Aptos" w:hAnsi="Aptos" w:hint="default"/>
      </w:rPr>
    </w:lvl>
    <w:lvl w:ilvl="1" w:tplc="EF2ADBCA">
      <w:start w:val="1"/>
      <w:numFmt w:val="bullet"/>
      <w:lvlText w:val="o"/>
      <w:lvlJc w:val="left"/>
      <w:pPr>
        <w:ind w:left="1800" w:hanging="360"/>
      </w:pPr>
      <w:rPr>
        <w:rFonts w:ascii="Courier New" w:hAnsi="Courier New" w:hint="default"/>
      </w:rPr>
    </w:lvl>
    <w:lvl w:ilvl="2" w:tplc="68341F60">
      <w:start w:val="1"/>
      <w:numFmt w:val="bullet"/>
      <w:lvlText w:val=""/>
      <w:lvlJc w:val="left"/>
      <w:pPr>
        <w:ind w:left="2520" w:hanging="360"/>
      </w:pPr>
      <w:rPr>
        <w:rFonts w:ascii="Wingdings" w:hAnsi="Wingdings" w:hint="default"/>
      </w:rPr>
    </w:lvl>
    <w:lvl w:ilvl="3" w:tplc="1F7E824A">
      <w:start w:val="1"/>
      <w:numFmt w:val="bullet"/>
      <w:lvlText w:val=""/>
      <w:lvlJc w:val="left"/>
      <w:pPr>
        <w:ind w:left="3240" w:hanging="360"/>
      </w:pPr>
      <w:rPr>
        <w:rFonts w:ascii="Symbol" w:hAnsi="Symbol" w:hint="default"/>
      </w:rPr>
    </w:lvl>
    <w:lvl w:ilvl="4" w:tplc="D780FE92">
      <w:start w:val="1"/>
      <w:numFmt w:val="bullet"/>
      <w:lvlText w:val="o"/>
      <w:lvlJc w:val="left"/>
      <w:pPr>
        <w:ind w:left="3960" w:hanging="360"/>
      </w:pPr>
      <w:rPr>
        <w:rFonts w:ascii="Courier New" w:hAnsi="Courier New" w:hint="default"/>
      </w:rPr>
    </w:lvl>
    <w:lvl w:ilvl="5" w:tplc="E538127E">
      <w:start w:val="1"/>
      <w:numFmt w:val="bullet"/>
      <w:lvlText w:val=""/>
      <w:lvlJc w:val="left"/>
      <w:pPr>
        <w:ind w:left="4680" w:hanging="360"/>
      </w:pPr>
      <w:rPr>
        <w:rFonts w:ascii="Wingdings" w:hAnsi="Wingdings" w:hint="default"/>
      </w:rPr>
    </w:lvl>
    <w:lvl w:ilvl="6" w:tplc="BEE84DC2">
      <w:start w:val="1"/>
      <w:numFmt w:val="bullet"/>
      <w:lvlText w:val=""/>
      <w:lvlJc w:val="left"/>
      <w:pPr>
        <w:ind w:left="5400" w:hanging="360"/>
      </w:pPr>
      <w:rPr>
        <w:rFonts w:ascii="Symbol" w:hAnsi="Symbol" w:hint="default"/>
      </w:rPr>
    </w:lvl>
    <w:lvl w:ilvl="7" w:tplc="80C22CFE">
      <w:start w:val="1"/>
      <w:numFmt w:val="bullet"/>
      <w:lvlText w:val="o"/>
      <w:lvlJc w:val="left"/>
      <w:pPr>
        <w:ind w:left="6120" w:hanging="360"/>
      </w:pPr>
      <w:rPr>
        <w:rFonts w:ascii="Courier New" w:hAnsi="Courier New" w:hint="default"/>
      </w:rPr>
    </w:lvl>
    <w:lvl w:ilvl="8" w:tplc="7A5CB23A">
      <w:start w:val="1"/>
      <w:numFmt w:val="bullet"/>
      <w:lvlText w:val=""/>
      <w:lvlJc w:val="left"/>
      <w:pPr>
        <w:ind w:left="6840" w:hanging="360"/>
      </w:pPr>
      <w:rPr>
        <w:rFonts w:ascii="Wingdings" w:hAnsi="Wingdings" w:hint="default"/>
      </w:rPr>
    </w:lvl>
  </w:abstractNum>
  <w:abstractNum w:abstractNumId="34" w15:restartNumberingAfterBreak="0">
    <w:nsid w:val="4C01832A"/>
    <w:multiLevelType w:val="hybridMultilevel"/>
    <w:tmpl w:val="B11E6B3A"/>
    <w:lvl w:ilvl="0" w:tplc="0310D472">
      <w:start w:val="1"/>
      <w:numFmt w:val="bullet"/>
      <w:lvlText w:val="-"/>
      <w:lvlJc w:val="left"/>
      <w:pPr>
        <w:ind w:left="1080" w:hanging="360"/>
      </w:pPr>
      <w:rPr>
        <w:rFonts w:ascii="Aptos" w:hAnsi="Aptos" w:hint="default"/>
      </w:rPr>
    </w:lvl>
    <w:lvl w:ilvl="1" w:tplc="ABA67DC6">
      <w:start w:val="1"/>
      <w:numFmt w:val="bullet"/>
      <w:lvlText w:val="o"/>
      <w:lvlJc w:val="left"/>
      <w:pPr>
        <w:ind w:left="1800" w:hanging="360"/>
      </w:pPr>
      <w:rPr>
        <w:rFonts w:ascii="Courier New" w:hAnsi="Courier New" w:hint="default"/>
      </w:rPr>
    </w:lvl>
    <w:lvl w:ilvl="2" w:tplc="8D882E46">
      <w:start w:val="1"/>
      <w:numFmt w:val="bullet"/>
      <w:lvlText w:val=""/>
      <w:lvlJc w:val="left"/>
      <w:pPr>
        <w:ind w:left="2520" w:hanging="360"/>
      </w:pPr>
      <w:rPr>
        <w:rFonts w:ascii="Wingdings" w:hAnsi="Wingdings" w:hint="default"/>
      </w:rPr>
    </w:lvl>
    <w:lvl w:ilvl="3" w:tplc="8C8A1AB8">
      <w:start w:val="1"/>
      <w:numFmt w:val="bullet"/>
      <w:lvlText w:val=""/>
      <w:lvlJc w:val="left"/>
      <w:pPr>
        <w:ind w:left="3240" w:hanging="360"/>
      </w:pPr>
      <w:rPr>
        <w:rFonts w:ascii="Symbol" w:hAnsi="Symbol" w:hint="default"/>
      </w:rPr>
    </w:lvl>
    <w:lvl w:ilvl="4" w:tplc="75CEFA80">
      <w:start w:val="1"/>
      <w:numFmt w:val="bullet"/>
      <w:lvlText w:val="o"/>
      <w:lvlJc w:val="left"/>
      <w:pPr>
        <w:ind w:left="3960" w:hanging="360"/>
      </w:pPr>
      <w:rPr>
        <w:rFonts w:ascii="Courier New" w:hAnsi="Courier New" w:hint="default"/>
      </w:rPr>
    </w:lvl>
    <w:lvl w:ilvl="5" w:tplc="C2BEAB6C">
      <w:start w:val="1"/>
      <w:numFmt w:val="bullet"/>
      <w:lvlText w:val=""/>
      <w:lvlJc w:val="left"/>
      <w:pPr>
        <w:ind w:left="4680" w:hanging="360"/>
      </w:pPr>
      <w:rPr>
        <w:rFonts w:ascii="Wingdings" w:hAnsi="Wingdings" w:hint="default"/>
      </w:rPr>
    </w:lvl>
    <w:lvl w:ilvl="6" w:tplc="03204794">
      <w:start w:val="1"/>
      <w:numFmt w:val="bullet"/>
      <w:lvlText w:val=""/>
      <w:lvlJc w:val="left"/>
      <w:pPr>
        <w:ind w:left="5400" w:hanging="360"/>
      </w:pPr>
      <w:rPr>
        <w:rFonts w:ascii="Symbol" w:hAnsi="Symbol" w:hint="default"/>
      </w:rPr>
    </w:lvl>
    <w:lvl w:ilvl="7" w:tplc="7C08B4EA">
      <w:start w:val="1"/>
      <w:numFmt w:val="bullet"/>
      <w:lvlText w:val="o"/>
      <w:lvlJc w:val="left"/>
      <w:pPr>
        <w:ind w:left="6120" w:hanging="360"/>
      </w:pPr>
      <w:rPr>
        <w:rFonts w:ascii="Courier New" w:hAnsi="Courier New" w:hint="default"/>
      </w:rPr>
    </w:lvl>
    <w:lvl w:ilvl="8" w:tplc="F32C6E48">
      <w:start w:val="1"/>
      <w:numFmt w:val="bullet"/>
      <w:lvlText w:val=""/>
      <w:lvlJc w:val="left"/>
      <w:pPr>
        <w:ind w:left="6840" w:hanging="360"/>
      </w:pPr>
      <w:rPr>
        <w:rFonts w:ascii="Wingdings" w:hAnsi="Wingdings" w:hint="default"/>
      </w:rPr>
    </w:lvl>
  </w:abstractNum>
  <w:abstractNum w:abstractNumId="35" w15:restartNumberingAfterBreak="0">
    <w:nsid w:val="549247DB"/>
    <w:multiLevelType w:val="hybridMultilevel"/>
    <w:tmpl w:val="D694AD70"/>
    <w:lvl w:ilvl="0" w:tplc="15A49F9E">
      <w:start w:val="1"/>
      <w:numFmt w:val="bullet"/>
      <w:lvlText w:val="-"/>
      <w:lvlJc w:val="left"/>
      <w:pPr>
        <w:ind w:left="1080" w:hanging="360"/>
      </w:pPr>
      <w:rPr>
        <w:rFonts w:ascii="Aptos" w:hAnsi="Aptos" w:hint="default"/>
      </w:rPr>
    </w:lvl>
    <w:lvl w:ilvl="1" w:tplc="03DEA83E">
      <w:start w:val="1"/>
      <w:numFmt w:val="bullet"/>
      <w:lvlText w:val="o"/>
      <w:lvlJc w:val="left"/>
      <w:pPr>
        <w:ind w:left="1800" w:hanging="360"/>
      </w:pPr>
      <w:rPr>
        <w:rFonts w:ascii="Courier New" w:hAnsi="Courier New" w:hint="default"/>
      </w:rPr>
    </w:lvl>
    <w:lvl w:ilvl="2" w:tplc="D452020C">
      <w:start w:val="1"/>
      <w:numFmt w:val="bullet"/>
      <w:lvlText w:val=""/>
      <w:lvlJc w:val="left"/>
      <w:pPr>
        <w:ind w:left="2520" w:hanging="360"/>
      </w:pPr>
      <w:rPr>
        <w:rFonts w:ascii="Wingdings" w:hAnsi="Wingdings" w:hint="default"/>
      </w:rPr>
    </w:lvl>
    <w:lvl w:ilvl="3" w:tplc="F1DC1DEC">
      <w:start w:val="1"/>
      <w:numFmt w:val="bullet"/>
      <w:lvlText w:val=""/>
      <w:lvlJc w:val="left"/>
      <w:pPr>
        <w:ind w:left="3240" w:hanging="360"/>
      </w:pPr>
      <w:rPr>
        <w:rFonts w:ascii="Symbol" w:hAnsi="Symbol" w:hint="default"/>
      </w:rPr>
    </w:lvl>
    <w:lvl w:ilvl="4" w:tplc="701204D8">
      <w:start w:val="1"/>
      <w:numFmt w:val="bullet"/>
      <w:lvlText w:val="o"/>
      <w:lvlJc w:val="left"/>
      <w:pPr>
        <w:ind w:left="3960" w:hanging="360"/>
      </w:pPr>
      <w:rPr>
        <w:rFonts w:ascii="Courier New" w:hAnsi="Courier New" w:hint="default"/>
      </w:rPr>
    </w:lvl>
    <w:lvl w:ilvl="5" w:tplc="4F806C88">
      <w:start w:val="1"/>
      <w:numFmt w:val="bullet"/>
      <w:lvlText w:val=""/>
      <w:lvlJc w:val="left"/>
      <w:pPr>
        <w:ind w:left="4680" w:hanging="360"/>
      </w:pPr>
      <w:rPr>
        <w:rFonts w:ascii="Wingdings" w:hAnsi="Wingdings" w:hint="default"/>
      </w:rPr>
    </w:lvl>
    <w:lvl w:ilvl="6" w:tplc="04AC7E22">
      <w:start w:val="1"/>
      <w:numFmt w:val="bullet"/>
      <w:lvlText w:val=""/>
      <w:lvlJc w:val="left"/>
      <w:pPr>
        <w:ind w:left="5400" w:hanging="360"/>
      </w:pPr>
      <w:rPr>
        <w:rFonts w:ascii="Symbol" w:hAnsi="Symbol" w:hint="default"/>
      </w:rPr>
    </w:lvl>
    <w:lvl w:ilvl="7" w:tplc="73ECC194">
      <w:start w:val="1"/>
      <w:numFmt w:val="bullet"/>
      <w:lvlText w:val="o"/>
      <w:lvlJc w:val="left"/>
      <w:pPr>
        <w:ind w:left="6120" w:hanging="360"/>
      </w:pPr>
      <w:rPr>
        <w:rFonts w:ascii="Courier New" w:hAnsi="Courier New" w:hint="default"/>
      </w:rPr>
    </w:lvl>
    <w:lvl w:ilvl="8" w:tplc="D58859D8">
      <w:start w:val="1"/>
      <w:numFmt w:val="bullet"/>
      <w:lvlText w:val=""/>
      <w:lvlJc w:val="left"/>
      <w:pPr>
        <w:ind w:left="6840" w:hanging="360"/>
      </w:pPr>
      <w:rPr>
        <w:rFonts w:ascii="Wingdings" w:hAnsi="Wingdings" w:hint="default"/>
      </w:rPr>
    </w:lvl>
  </w:abstractNum>
  <w:abstractNum w:abstractNumId="36" w15:restartNumberingAfterBreak="0">
    <w:nsid w:val="5515916A"/>
    <w:multiLevelType w:val="hybridMultilevel"/>
    <w:tmpl w:val="37D0B5A8"/>
    <w:lvl w:ilvl="0" w:tplc="85D6F6FC">
      <w:start w:val="1"/>
      <w:numFmt w:val="bullet"/>
      <w:lvlText w:val="-"/>
      <w:lvlJc w:val="left"/>
      <w:pPr>
        <w:ind w:left="720" w:hanging="360"/>
      </w:pPr>
      <w:rPr>
        <w:rFonts w:ascii="Aptos" w:hAnsi="Aptos" w:hint="default"/>
      </w:rPr>
    </w:lvl>
    <w:lvl w:ilvl="1" w:tplc="ED0ED24C">
      <w:start w:val="1"/>
      <w:numFmt w:val="bullet"/>
      <w:lvlText w:val="o"/>
      <w:lvlJc w:val="left"/>
      <w:pPr>
        <w:ind w:left="1440" w:hanging="360"/>
      </w:pPr>
      <w:rPr>
        <w:rFonts w:ascii="Courier New" w:hAnsi="Courier New" w:hint="default"/>
      </w:rPr>
    </w:lvl>
    <w:lvl w:ilvl="2" w:tplc="6D281E66">
      <w:start w:val="1"/>
      <w:numFmt w:val="bullet"/>
      <w:lvlText w:val=""/>
      <w:lvlJc w:val="left"/>
      <w:pPr>
        <w:ind w:left="2160" w:hanging="360"/>
      </w:pPr>
      <w:rPr>
        <w:rFonts w:ascii="Wingdings" w:hAnsi="Wingdings" w:hint="default"/>
      </w:rPr>
    </w:lvl>
    <w:lvl w:ilvl="3" w:tplc="A72825B6">
      <w:start w:val="1"/>
      <w:numFmt w:val="bullet"/>
      <w:lvlText w:val=""/>
      <w:lvlJc w:val="left"/>
      <w:pPr>
        <w:ind w:left="2880" w:hanging="360"/>
      </w:pPr>
      <w:rPr>
        <w:rFonts w:ascii="Symbol" w:hAnsi="Symbol" w:hint="default"/>
      </w:rPr>
    </w:lvl>
    <w:lvl w:ilvl="4" w:tplc="3FEA4C98">
      <w:start w:val="1"/>
      <w:numFmt w:val="bullet"/>
      <w:lvlText w:val="o"/>
      <w:lvlJc w:val="left"/>
      <w:pPr>
        <w:ind w:left="3600" w:hanging="360"/>
      </w:pPr>
      <w:rPr>
        <w:rFonts w:ascii="Courier New" w:hAnsi="Courier New" w:hint="default"/>
      </w:rPr>
    </w:lvl>
    <w:lvl w:ilvl="5" w:tplc="F3942A86">
      <w:start w:val="1"/>
      <w:numFmt w:val="bullet"/>
      <w:lvlText w:val=""/>
      <w:lvlJc w:val="left"/>
      <w:pPr>
        <w:ind w:left="4320" w:hanging="360"/>
      </w:pPr>
      <w:rPr>
        <w:rFonts w:ascii="Wingdings" w:hAnsi="Wingdings" w:hint="default"/>
      </w:rPr>
    </w:lvl>
    <w:lvl w:ilvl="6" w:tplc="DEA6267A">
      <w:start w:val="1"/>
      <w:numFmt w:val="bullet"/>
      <w:lvlText w:val=""/>
      <w:lvlJc w:val="left"/>
      <w:pPr>
        <w:ind w:left="5040" w:hanging="360"/>
      </w:pPr>
      <w:rPr>
        <w:rFonts w:ascii="Symbol" w:hAnsi="Symbol" w:hint="default"/>
      </w:rPr>
    </w:lvl>
    <w:lvl w:ilvl="7" w:tplc="9ACE5E18">
      <w:start w:val="1"/>
      <w:numFmt w:val="bullet"/>
      <w:lvlText w:val="o"/>
      <w:lvlJc w:val="left"/>
      <w:pPr>
        <w:ind w:left="5760" w:hanging="360"/>
      </w:pPr>
      <w:rPr>
        <w:rFonts w:ascii="Courier New" w:hAnsi="Courier New" w:hint="default"/>
      </w:rPr>
    </w:lvl>
    <w:lvl w:ilvl="8" w:tplc="40DC9A04">
      <w:start w:val="1"/>
      <w:numFmt w:val="bullet"/>
      <w:lvlText w:val=""/>
      <w:lvlJc w:val="left"/>
      <w:pPr>
        <w:ind w:left="6480" w:hanging="360"/>
      </w:pPr>
      <w:rPr>
        <w:rFonts w:ascii="Wingdings" w:hAnsi="Wingdings" w:hint="default"/>
      </w:rPr>
    </w:lvl>
  </w:abstractNum>
  <w:abstractNum w:abstractNumId="37" w15:restartNumberingAfterBreak="0">
    <w:nsid w:val="5A1E927E"/>
    <w:multiLevelType w:val="hybridMultilevel"/>
    <w:tmpl w:val="50DC7242"/>
    <w:lvl w:ilvl="0" w:tplc="B30660D0">
      <w:start w:val="1"/>
      <w:numFmt w:val="bullet"/>
      <w:lvlText w:val="-"/>
      <w:lvlJc w:val="left"/>
      <w:pPr>
        <w:ind w:left="1080" w:hanging="360"/>
      </w:pPr>
      <w:rPr>
        <w:rFonts w:ascii="Aptos" w:hAnsi="Aptos" w:hint="default"/>
      </w:rPr>
    </w:lvl>
    <w:lvl w:ilvl="1" w:tplc="6F86CF08">
      <w:start w:val="1"/>
      <w:numFmt w:val="bullet"/>
      <w:lvlText w:val="o"/>
      <w:lvlJc w:val="left"/>
      <w:pPr>
        <w:ind w:left="1800" w:hanging="360"/>
      </w:pPr>
      <w:rPr>
        <w:rFonts w:ascii="Courier New" w:hAnsi="Courier New" w:hint="default"/>
      </w:rPr>
    </w:lvl>
    <w:lvl w:ilvl="2" w:tplc="11F2F66E">
      <w:start w:val="1"/>
      <w:numFmt w:val="bullet"/>
      <w:lvlText w:val=""/>
      <w:lvlJc w:val="left"/>
      <w:pPr>
        <w:ind w:left="2520" w:hanging="360"/>
      </w:pPr>
      <w:rPr>
        <w:rFonts w:ascii="Wingdings" w:hAnsi="Wingdings" w:hint="default"/>
      </w:rPr>
    </w:lvl>
    <w:lvl w:ilvl="3" w:tplc="88F8FA1A">
      <w:start w:val="1"/>
      <w:numFmt w:val="bullet"/>
      <w:lvlText w:val=""/>
      <w:lvlJc w:val="left"/>
      <w:pPr>
        <w:ind w:left="3240" w:hanging="360"/>
      </w:pPr>
      <w:rPr>
        <w:rFonts w:ascii="Symbol" w:hAnsi="Symbol" w:hint="default"/>
      </w:rPr>
    </w:lvl>
    <w:lvl w:ilvl="4" w:tplc="42D40B14">
      <w:start w:val="1"/>
      <w:numFmt w:val="bullet"/>
      <w:lvlText w:val="o"/>
      <w:lvlJc w:val="left"/>
      <w:pPr>
        <w:ind w:left="3960" w:hanging="360"/>
      </w:pPr>
      <w:rPr>
        <w:rFonts w:ascii="Courier New" w:hAnsi="Courier New" w:hint="default"/>
      </w:rPr>
    </w:lvl>
    <w:lvl w:ilvl="5" w:tplc="834C825E">
      <w:start w:val="1"/>
      <w:numFmt w:val="bullet"/>
      <w:lvlText w:val=""/>
      <w:lvlJc w:val="left"/>
      <w:pPr>
        <w:ind w:left="4680" w:hanging="360"/>
      </w:pPr>
      <w:rPr>
        <w:rFonts w:ascii="Wingdings" w:hAnsi="Wingdings" w:hint="default"/>
      </w:rPr>
    </w:lvl>
    <w:lvl w:ilvl="6" w:tplc="B9AA397E">
      <w:start w:val="1"/>
      <w:numFmt w:val="bullet"/>
      <w:lvlText w:val=""/>
      <w:lvlJc w:val="left"/>
      <w:pPr>
        <w:ind w:left="5400" w:hanging="360"/>
      </w:pPr>
      <w:rPr>
        <w:rFonts w:ascii="Symbol" w:hAnsi="Symbol" w:hint="default"/>
      </w:rPr>
    </w:lvl>
    <w:lvl w:ilvl="7" w:tplc="E48EE15C">
      <w:start w:val="1"/>
      <w:numFmt w:val="bullet"/>
      <w:lvlText w:val="o"/>
      <w:lvlJc w:val="left"/>
      <w:pPr>
        <w:ind w:left="6120" w:hanging="360"/>
      </w:pPr>
      <w:rPr>
        <w:rFonts w:ascii="Courier New" w:hAnsi="Courier New" w:hint="default"/>
      </w:rPr>
    </w:lvl>
    <w:lvl w:ilvl="8" w:tplc="0A52266E">
      <w:start w:val="1"/>
      <w:numFmt w:val="bullet"/>
      <w:lvlText w:val=""/>
      <w:lvlJc w:val="left"/>
      <w:pPr>
        <w:ind w:left="6840" w:hanging="360"/>
      </w:pPr>
      <w:rPr>
        <w:rFonts w:ascii="Wingdings" w:hAnsi="Wingdings" w:hint="default"/>
      </w:rPr>
    </w:lvl>
  </w:abstractNum>
  <w:abstractNum w:abstractNumId="38" w15:restartNumberingAfterBreak="0">
    <w:nsid w:val="5B4ABB73"/>
    <w:multiLevelType w:val="hybridMultilevel"/>
    <w:tmpl w:val="D2BC2FD2"/>
    <w:lvl w:ilvl="0" w:tplc="F12472A0">
      <w:start w:val="1"/>
      <w:numFmt w:val="bullet"/>
      <w:lvlText w:val=""/>
      <w:lvlJc w:val="left"/>
      <w:pPr>
        <w:ind w:left="720" w:hanging="360"/>
      </w:pPr>
      <w:rPr>
        <w:rFonts w:ascii="Symbol" w:hAnsi="Symbol" w:hint="default"/>
      </w:rPr>
    </w:lvl>
    <w:lvl w:ilvl="1" w:tplc="DFA2C64E">
      <w:start w:val="1"/>
      <w:numFmt w:val="bullet"/>
      <w:lvlText w:val="o"/>
      <w:lvlJc w:val="left"/>
      <w:pPr>
        <w:ind w:left="1440" w:hanging="360"/>
      </w:pPr>
      <w:rPr>
        <w:rFonts w:ascii="Courier New" w:hAnsi="Courier New" w:hint="default"/>
      </w:rPr>
    </w:lvl>
    <w:lvl w:ilvl="2" w:tplc="373C4FB2">
      <w:start w:val="1"/>
      <w:numFmt w:val="bullet"/>
      <w:lvlText w:val=""/>
      <w:lvlJc w:val="left"/>
      <w:pPr>
        <w:ind w:left="2160" w:hanging="360"/>
      </w:pPr>
      <w:rPr>
        <w:rFonts w:ascii="Wingdings" w:hAnsi="Wingdings" w:hint="default"/>
      </w:rPr>
    </w:lvl>
    <w:lvl w:ilvl="3" w:tplc="CA907EA2">
      <w:start w:val="1"/>
      <w:numFmt w:val="bullet"/>
      <w:lvlText w:val=""/>
      <w:lvlJc w:val="left"/>
      <w:pPr>
        <w:ind w:left="2880" w:hanging="360"/>
      </w:pPr>
      <w:rPr>
        <w:rFonts w:ascii="Symbol" w:hAnsi="Symbol" w:hint="default"/>
      </w:rPr>
    </w:lvl>
    <w:lvl w:ilvl="4" w:tplc="8EAA787C">
      <w:start w:val="1"/>
      <w:numFmt w:val="bullet"/>
      <w:lvlText w:val="o"/>
      <w:lvlJc w:val="left"/>
      <w:pPr>
        <w:ind w:left="3600" w:hanging="360"/>
      </w:pPr>
      <w:rPr>
        <w:rFonts w:ascii="Courier New" w:hAnsi="Courier New" w:hint="default"/>
      </w:rPr>
    </w:lvl>
    <w:lvl w:ilvl="5" w:tplc="B7CA4D7C">
      <w:start w:val="1"/>
      <w:numFmt w:val="bullet"/>
      <w:lvlText w:val=""/>
      <w:lvlJc w:val="left"/>
      <w:pPr>
        <w:ind w:left="4320" w:hanging="360"/>
      </w:pPr>
      <w:rPr>
        <w:rFonts w:ascii="Wingdings" w:hAnsi="Wingdings" w:hint="default"/>
      </w:rPr>
    </w:lvl>
    <w:lvl w:ilvl="6" w:tplc="21EEFFA4">
      <w:start w:val="1"/>
      <w:numFmt w:val="bullet"/>
      <w:lvlText w:val=""/>
      <w:lvlJc w:val="left"/>
      <w:pPr>
        <w:ind w:left="5040" w:hanging="360"/>
      </w:pPr>
      <w:rPr>
        <w:rFonts w:ascii="Symbol" w:hAnsi="Symbol" w:hint="default"/>
      </w:rPr>
    </w:lvl>
    <w:lvl w:ilvl="7" w:tplc="F2CE5962">
      <w:start w:val="1"/>
      <w:numFmt w:val="bullet"/>
      <w:lvlText w:val="o"/>
      <w:lvlJc w:val="left"/>
      <w:pPr>
        <w:ind w:left="5760" w:hanging="360"/>
      </w:pPr>
      <w:rPr>
        <w:rFonts w:ascii="Courier New" w:hAnsi="Courier New" w:hint="default"/>
      </w:rPr>
    </w:lvl>
    <w:lvl w:ilvl="8" w:tplc="96105064">
      <w:start w:val="1"/>
      <w:numFmt w:val="bullet"/>
      <w:lvlText w:val=""/>
      <w:lvlJc w:val="left"/>
      <w:pPr>
        <w:ind w:left="6480" w:hanging="360"/>
      </w:pPr>
      <w:rPr>
        <w:rFonts w:ascii="Wingdings" w:hAnsi="Wingdings" w:hint="default"/>
      </w:rPr>
    </w:lvl>
  </w:abstractNum>
  <w:abstractNum w:abstractNumId="39" w15:restartNumberingAfterBreak="0">
    <w:nsid w:val="5FC6A986"/>
    <w:multiLevelType w:val="hybridMultilevel"/>
    <w:tmpl w:val="B4021FE2"/>
    <w:lvl w:ilvl="0" w:tplc="A7FAC938">
      <w:start w:val="1"/>
      <w:numFmt w:val="bullet"/>
      <w:lvlText w:val=""/>
      <w:lvlJc w:val="left"/>
      <w:pPr>
        <w:ind w:left="720" w:hanging="360"/>
      </w:pPr>
      <w:rPr>
        <w:rFonts w:ascii="Symbol" w:hAnsi="Symbol" w:hint="default"/>
      </w:rPr>
    </w:lvl>
    <w:lvl w:ilvl="1" w:tplc="25964E90">
      <w:start w:val="1"/>
      <w:numFmt w:val="bullet"/>
      <w:lvlText w:val="o"/>
      <w:lvlJc w:val="left"/>
      <w:pPr>
        <w:ind w:left="1440" w:hanging="360"/>
      </w:pPr>
      <w:rPr>
        <w:rFonts w:ascii="Symbol" w:hAnsi="Symbol" w:hint="default"/>
      </w:rPr>
    </w:lvl>
    <w:lvl w:ilvl="2" w:tplc="5AD8742A">
      <w:start w:val="1"/>
      <w:numFmt w:val="bullet"/>
      <w:lvlText w:val=""/>
      <w:lvlJc w:val="left"/>
      <w:pPr>
        <w:ind w:left="2160" w:hanging="360"/>
      </w:pPr>
      <w:rPr>
        <w:rFonts w:ascii="Wingdings" w:hAnsi="Wingdings" w:hint="default"/>
      </w:rPr>
    </w:lvl>
    <w:lvl w:ilvl="3" w:tplc="FB22FC00">
      <w:start w:val="1"/>
      <w:numFmt w:val="bullet"/>
      <w:lvlText w:val=""/>
      <w:lvlJc w:val="left"/>
      <w:pPr>
        <w:ind w:left="2880" w:hanging="360"/>
      </w:pPr>
      <w:rPr>
        <w:rFonts w:ascii="Symbol" w:hAnsi="Symbol" w:hint="default"/>
      </w:rPr>
    </w:lvl>
    <w:lvl w:ilvl="4" w:tplc="13B0B510">
      <w:start w:val="1"/>
      <w:numFmt w:val="bullet"/>
      <w:lvlText w:val="o"/>
      <w:lvlJc w:val="left"/>
      <w:pPr>
        <w:ind w:left="3600" w:hanging="360"/>
      </w:pPr>
      <w:rPr>
        <w:rFonts w:ascii="Courier New" w:hAnsi="Courier New" w:hint="default"/>
      </w:rPr>
    </w:lvl>
    <w:lvl w:ilvl="5" w:tplc="D292B5CE">
      <w:start w:val="1"/>
      <w:numFmt w:val="bullet"/>
      <w:lvlText w:val=""/>
      <w:lvlJc w:val="left"/>
      <w:pPr>
        <w:ind w:left="4320" w:hanging="360"/>
      </w:pPr>
      <w:rPr>
        <w:rFonts w:ascii="Wingdings" w:hAnsi="Wingdings" w:hint="default"/>
      </w:rPr>
    </w:lvl>
    <w:lvl w:ilvl="6" w:tplc="29D8CF08">
      <w:start w:val="1"/>
      <w:numFmt w:val="bullet"/>
      <w:lvlText w:val=""/>
      <w:lvlJc w:val="left"/>
      <w:pPr>
        <w:ind w:left="5040" w:hanging="360"/>
      </w:pPr>
      <w:rPr>
        <w:rFonts w:ascii="Symbol" w:hAnsi="Symbol" w:hint="default"/>
      </w:rPr>
    </w:lvl>
    <w:lvl w:ilvl="7" w:tplc="F25A23A4">
      <w:start w:val="1"/>
      <w:numFmt w:val="bullet"/>
      <w:lvlText w:val="o"/>
      <w:lvlJc w:val="left"/>
      <w:pPr>
        <w:ind w:left="5760" w:hanging="360"/>
      </w:pPr>
      <w:rPr>
        <w:rFonts w:ascii="Courier New" w:hAnsi="Courier New" w:hint="default"/>
      </w:rPr>
    </w:lvl>
    <w:lvl w:ilvl="8" w:tplc="942E2B2A">
      <w:start w:val="1"/>
      <w:numFmt w:val="bullet"/>
      <w:lvlText w:val=""/>
      <w:lvlJc w:val="left"/>
      <w:pPr>
        <w:ind w:left="6480" w:hanging="360"/>
      </w:pPr>
      <w:rPr>
        <w:rFonts w:ascii="Wingdings" w:hAnsi="Wingdings" w:hint="default"/>
      </w:rPr>
    </w:lvl>
  </w:abstractNum>
  <w:abstractNum w:abstractNumId="40" w15:restartNumberingAfterBreak="0">
    <w:nsid w:val="64A3CAF0"/>
    <w:multiLevelType w:val="hybridMultilevel"/>
    <w:tmpl w:val="AECEB4E4"/>
    <w:lvl w:ilvl="0" w:tplc="0EA0637E">
      <w:start w:val="1"/>
      <w:numFmt w:val="bullet"/>
      <w:lvlText w:val="-"/>
      <w:lvlJc w:val="left"/>
      <w:pPr>
        <w:ind w:left="720" w:hanging="360"/>
      </w:pPr>
      <w:rPr>
        <w:rFonts w:ascii="Aptos" w:hAnsi="Aptos" w:hint="default"/>
      </w:rPr>
    </w:lvl>
    <w:lvl w:ilvl="1" w:tplc="66600258">
      <w:start w:val="1"/>
      <w:numFmt w:val="bullet"/>
      <w:lvlText w:val="o"/>
      <w:lvlJc w:val="left"/>
      <w:pPr>
        <w:ind w:left="1440" w:hanging="360"/>
      </w:pPr>
      <w:rPr>
        <w:rFonts w:ascii="Courier New" w:hAnsi="Courier New" w:hint="default"/>
      </w:rPr>
    </w:lvl>
    <w:lvl w:ilvl="2" w:tplc="52B2ECB8">
      <w:start w:val="1"/>
      <w:numFmt w:val="bullet"/>
      <w:lvlText w:val=""/>
      <w:lvlJc w:val="left"/>
      <w:pPr>
        <w:ind w:left="2160" w:hanging="360"/>
      </w:pPr>
      <w:rPr>
        <w:rFonts w:ascii="Wingdings" w:hAnsi="Wingdings" w:hint="default"/>
      </w:rPr>
    </w:lvl>
    <w:lvl w:ilvl="3" w:tplc="093EDD54">
      <w:start w:val="1"/>
      <w:numFmt w:val="bullet"/>
      <w:lvlText w:val=""/>
      <w:lvlJc w:val="left"/>
      <w:pPr>
        <w:ind w:left="2880" w:hanging="360"/>
      </w:pPr>
      <w:rPr>
        <w:rFonts w:ascii="Symbol" w:hAnsi="Symbol" w:hint="default"/>
      </w:rPr>
    </w:lvl>
    <w:lvl w:ilvl="4" w:tplc="6CDCB53C">
      <w:start w:val="1"/>
      <w:numFmt w:val="bullet"/>
      <w:lvlText w:val="o"/>
      <w:lvlJc w:val="left"/>
      <w:pPr>
        <w:ind w:left="3600" w:hanging="360"/>
      </w:pPr>
      <w:rPr>
        <w:rFonts w:ascii="Courier New" w:hAnsi="Courier New" w:hint="default"/>
      </w:rPr>
    </w:lvl>
    <w:lvl w:ilvl="5" w:tplc="5CF0DBAE">
      <w:start w:val="1"/>
      <w:numFmt w:val="bullet"/>
      <w:lvlText w:val=""/>
      <w:lvlJc w:val="left"/>
      <w:pPr>
        <w:ind w:left="4320" w:hanging="360"/>
      </w:pPr>
      <w:rPr>
        <w:rFonts w:ascii="Wingdings" w:hAnsi="Wingdings" w:hint="default"/>
      </w:rPr>
    </w:lvl>
    <w:lvl w:ilvl="6" w:tplc="44D65516">
      <w:start w:val="1"/>
      <w:numFmt w:val="bullet"/>
      <w:lvlText w:val=""/>
      <w:lvlJc w:val="left"/>
      <w:pPr>
        <w:ind w:left="5040" w:hanging="360"/>
      </w:pPr>
      <w:rPr>
        <w:rFonts w:ascii="Symbol" w:hAnsi="Symbol" w:hint="default"/>
      </w:rPr>
    </w:lvl>
    <w:lvl w:ilvl="7" w:tplc="AA6204E2">
      <w:start w:val="1"/>
      <w:numFmt w:val="bullet"/>
      <w:lvlText w:val="o"/>
      <w:lvlJc w:val="left"/>
      <w:pPr>
        <w:ind w:left="5760" w:hanging="360"/>
      </w:pPr>
      <w:rPr>
        <w:rFonts w:ascii="Courier New" w:hAnsi="Courier New" w:hint="default"/>
      </w:rPr>
    </w:lvl>
    <w:lvl w:ilvl="8" w:tplc="BCB4ED76">
      <w:start w:val="1"/>
      <w:numFmt w:val="bullet"/>
      <w:lvlText w:val=""/>
      <w:lvlJc w:val="left"/>
      <w:pPr>
        <w:ind w:left="6480" w:hanging="360"/>
      </w:pPr>
      <w:rPr>
        <w:rFonts w:ascii="Wingdings" w:hAnsi="Wingdings" w:hint="default"/>
      </w:rPr>
    </w:lvl>
  </w:abstractNum>
  <w:abstractNum w:abstractNumId="41" w15:restartNumberingAfterBreak="0">
    <w:nsid w:val="684FB666"/>
    <w:multiLevelType w:val="hybridMultilevel"/>
    <w:tmpl w:val="2FD4366C"/>
    <w:lvl w:ilvl="0" w:tplc="5E8A3FA6">
      <w:start w:val="1"/>
      <w:numFmt w:val="bullet"/>
      <w:lvlText w:val="-"/>
      <w:lvlJc w:val="left"/>
      <w:pPr>
        <w:ind w:left="1080" w:hanging="360"/>
      </w:pPr>
      <w:rPr>
        <w:rFonts w:ascii="Aptos" w:hAnsi="Aptos" w:hint="default"/>
      </w:rPr>
    </w:lvl>
    <w:lvl w:ilvl="1" w:tplc="25DCB5AE">
      <w:start w:val="1"/>
      <w:numFmt w:val="bullet"/>
      <w:lvlText w:val="o"/>
      <w:lvlJc w:val="left"/>
      <w:pPr>
        <w:ind w:left="1800" w:hanging="360"/>
      </w:pPr>
      <w:rPr>
        <w:rFonts w:ascii="Courier New" w:hAnsi="Courier New" w:hint="default"/>
      </w:rPr>
    </w:lvl>
    <w:lvl w:ilvl="2" w:tplc="4D9CF194">
      <w:start w:val="1"/>
      <w:numFmt w:val="bullet"/>
      <w:lvlText w:val=""/>
      <w:lvlJc w:val="left"/>
      <w:pPr>
        <w:ind w:left="2520" w:hanging="360"/>
      </w:pPr>
      <w:rPr>
        <w:rFonts w:ascii="Wingdings" w:hAnsi="Wingdings" w:hint="default"/>
      </w:rPr>
    </w:lvl>
    <w:lvl w:ilvl="3" w:tplc="6DA614B4">
      <w:start w:val="1"/>
      <w:numFmt w:val="bullet"/>
      <w:lvlText w:val=""/>
      <w:lvlJc w:val="left"/>
      <w:pPr>
        <w:ind w:left="3240" w:hanging="360"/>
      </w:pPr>
      <w:rPr>
        <w:rFonts w:ascii="Symbol" w:hAnsi="Symbol" w:hint="default"/>
      </w:rPr>
    </w:lvl>
    <w:lvl w:ilvl="4" w:tplc="A26EEFEA">
      <w:start w:val="1"/>
      <w:numFmt w:val="bullet"/>
      <w:lvlText w:val="o"/>
      <w:lvlJc w:val="left"/>
      <w:pPr>
        <w:ind w:left="3960" w:hanging="360"/>
      </w:pPr>
      <w:rPr>
        <w:rFonts w:ascii="Courier New" w:hAnsi="Courier New" w:hint="default"/>
      </w:rPr>
    </w:lvl>
    <w:lvl w:ilvl="5" w:tplc="77103C9C">
      <w:start w:val="1"/>
      <w:numFmt w:val="bullet"/>
      <w:lvlText w:val=""/>
      <w:lvlJc w:val="left"/>
      <w:pPr>
        <w:ind w:left="4680" w:hanging="360"/>
      </w:pPr>
      <w:rPr>
        <w:rFonts w:ascii="Wingdings" w:hAnsi="Wingdings" w:hint="default"/>
      </w:rPr>
    </w:lvl>
    <w:lvl w:ilvl="6" w:tplc="A0BE3D6C">
      <w:start w:val="1"/>
      <w:numFmt w:val="bullet"/>
      <w:lvlText w:val=""/>
      <w:lvlJc w:val="left"/>
      <w:pPr>
        <w:ind w:left="5400" w:hanging="360"/>
      </w:pPr>
      <w:rPr>
        <w:rFonts w:ascii="Symbol" w:hAnsi="Symbol" w:hint="default"/>
      </w:rPr>
    </w:lvl>
    <w:lvl w:ilvl="7" w:tplc="C11A8E62">
      <w:start w:val="1"/>
      <w:numFmt w:val="bullet"/>
      <w:lvlText w:val="o"/>
      <w:lvlJc w:val="left"/>
      <w:pPr>
        <w:ind w:left="6120" w:hanging="360"/>
      </w:pPr>
      <w:rPr>
        <w:rFonts w:ascii="Courier New" w:hAnsi="Courier New" w:hint="default"/>
      </w:rPr>
    </w:lvl>
    <w:lvl w:ilvl="8" w:tplc="CB6ED576">
      <w:start w:val="1"/>
      <w:numFmt w:val="bullet"/>
      <w:lvlText w:val=""/>
      <w:lvlJc w:val="left"/>
      <w:pPr>
        <w:ind w:left="6840" w:hanging="360"/>
      </w:pPr>
      <w:rPr>
        <w:rFonts w:ascii="Wingdings" w:hAnsi="Wingdings" w:hint="default"/>
      </w:rPr>
    </w:lvl>
  </w:abstractNum>
  <w:abstractNum w:abstractNumId="42" w15:restartNumberingAfterBreak="0">
    <w:nsid w:val="686931E4"/>
    <w:multiLevelType w:val="hybridMultilevel"/>
    <w:tmpl w:val="95D491B0"/>
    <w:lvl w:ilvl="0" w:tplc="A0684C76">
      <w:start w:val="1"/>
      <w:numFmt w:val="bullet"/>
      <w:lvlText w:val="-"/>
      <w:lvlJc w:val="left"/>
      <w:pPr>
        <w:ind w:left="1080" w:hanging="360"/>
      </w:pPr>
      <w:rPr>
        <w:rFonts w:ascii="Aptos" w:hAnsi="Aptos" w:hint="default"/>
      </w:rPr>
    </w:lvl>
    <w:lvl w:ilvl="1" w:tplc="C97AE198">
      <w:start w:val="1"/>
      <w:numFmt w:val="bullet"/>
      <w:lvlText w:val="o"/>
      <w:lvlJc w:val="left"/>
      <w:pPr>
        <w:ind w:left="1800" w:hanging="360"/>
      </w:pPr>
      <w:rPr>
        <w:rFonts w:ascii="Courier New" w:hAnsi="Courier New" w:hint="default"/>
      </w:rPr>
    </w:lvl>
    <w:lvl w:ilvl="2" w:tplc="1312E06C">
      <w:start w:val="1"/>
      <w:numFmt w:val="bullet"/>
      <w:lvlText w:val=""/>
      <w:lvlJc w:val="left"/>
      <w:pPr>
        <w:ind w:left="2520" w:hanging="360"/>
      </w:pPr>
      <w:rPr>
        <w:rFonts w:ascii="Wingdings" w:hAnsi="Wingdings" w:hint="default"/>
      </w:rPr>
    </w:lvl>
    <w:lvl w:ilvl="3" w:tplc="29561EFA">
      <w:start w:val="1"/>
      <w:numFmt w:val="bullet"/>
      <w:lvlText w:val=""/>
      <w:lvlJc w:val="left"/>
      <w:pPr>
        <w:ind w:left="3240" w:hanging="360"/>
      </w:pPr>
      <w:rPr>
        <w:rFonts w:ascii="Symbol" w:hAnsi="Symbol" w:hint="default"/>
      </w:rPr>
    </w:lvl>
    <w:lvl w:ilvl="4" w:tplc="A726D9E4">
      <w:start w:val="1"/>
      <w:numFmt w:val="bullet"/>
      <w:lvlText w:val="o"/>
      <w:lvlJc w:val="left"/>
      <w:pPr>
        <w:ind w:left="3960" w:hanging="360"/>
      </w:pPr>
      <w:rPr>
        <w:rFonts w:ascii="Courier New" w:hAnsi="Courier New" w:hint="default"/>
      </w:rPr>
    </w:lvl>
    <w:lvl w:ilvl="5" w:tplc="98D232B4">
      <w:start w:val="1"/>
      <w:numFmt w:val="bullet"/>
      <w:lvlText w:val=""/>
      <w:lvlJc w:val="left"/>
      <w:pPr>
        <w:ind w:left="4680" w:hanging="360"/>
      </w:pPr>
      <w:rPr>
        <w:rFonts w:ascii="Wingdings" w:hAnsi="Wingdings" w:hint="default"/>
      </w:rPr>
    </w:lvl>
    <w:lvl w:ilvl="6" w:tplc="9C6A2B08">
      <w:start w:val="1"/>
      <w:numFmt w:val="bullet"/>
      <w:lvlText w:val=""/>
      <w:lvlJc w:val="left"/>
      <w:pPr>
        <w:ind w:left="5400" w:hanging="360"/>
      </w:pPr>
      <w:rPr>
        <w:rFonts w:ascii="Symbol" w:hAnsi="Symbol" w:hint="default"/>
      </w:rPr>
    </w:lvl>
    <w:lvl w:ilvl="7" w:tplc="45FC513A">
      <w:start w:val="1"/>
      <w:numFmt w:val="bullet"/>
      <w:lvlText w:val="o"/>
      <w:lvlJc w:val="left"/>
      <w:pPr>
        <w:ind w:left="6120" w:hanging="360"/>
      </w:pPr>
      <w:rPr>
        <w:rFonts w:ascii="Courier New" w:hAnsi="Courier New" w:hint="default"/>
      </w:rPr>
    </w:lvl>
    <w:lvl w:ilvl="8" w:tplc="93CA1F18">
      <w:start w:val="1"/>
      <w:numFmt w:val="bullet"/>
      <w:lvlText w:val=""/>
      <w:lvlJc w:val="left"/>
      <w:pPr>
        <w:ind w:left="6840" w:hanging="360"/>
      </w:pPr>
      <w:rPr>
        <w:rFonts w:ascii="Wingdings" w:hAnsi="Wingdings" w:hint="default"/>
      </w:rPr>
    </w:lvl>
  </w:abstractNum>
  <w:abstractNum w:abstractNumId="43" w15:restartNumberingAfterBreak="0">
    <w:nsid w:val="6F2485D8"/>
    <w:multiLevelType w:val="hybridMultilevel"/>
    <w:tmpl w:val="2CD0970C"/>
    <w:lvl w:ilvl="0" w:tplc="1674D152">
      <w:start w:val="1"/>
      <w:numFmt w:val="bullet"/>
      <w:lvlText w:val="-"/>
      <w:lvlJc w:val="left"/>
      <w:pPr>
        <w:ind w:left="720" w:hanging="360"/>
      </w:pPr>
      <w:rPr>
        <w:rFonts w:ascii="Aptos" w:hAnsi="Aptos" w:hint="default"/>
      </w:rPr>
    </w:lvl>
    <w:lvl w:ilvl="1" w:tplc="C4F45CF4">
      <w:start w:val="1"/>
      <w:numFmt w:val="bullet"/>
      <w:lvlText w:val="o"/>
      <w:lvlJc w:val="left"/>
      <w:pPr>
        <w:ind w:left="1440" w:hanging="360"/>
      </w:pPr>
      <w:rPr>
        <w:rFonts w:ascii="Courier New" w:hAnsi="Courier New" w:hint="default"/>
      </w:rPr>
    </w:lvl>
    <w:lvl w:ilvl="2" w:tplc="6B122646">
      <w:start w:val="1"/>
      <w:numFmt w:val="bullet"/>
      <w:lvlText w:val=""/>
      <w:lvlJc w:val="left"/>
      <w:pPr>
        <w:ind w:left="2160" w:hanging="360"/>
      </w:pPr>
      <w:rPr>
        <w:rFonts w:ascii="Wingdings" w:hAnsi="Wingdings" w:hint="default"/>
      </w:rPr>
    </w:lvl>
    <w:lvl w:ilvl="3" w:tplc="AC5238CC">
      <w:start w:val="1"/>
      <w:numFmt w:val="bullet"/>
      <w:lvlText w:val=""/>
      <w:lvlJc w:val="left"/>
      <w:pPr>
        <w:ind w:left="2880" w:hanging="360"/>
      </w:pPr>
      <w:rPr>
        <w:rFonts w:ascii="Symbol" w:hAnsi="Symbol" w:hint="default"/>
      </w:rPr>
    </w:lvl>
    <w:lvl w:ilvl="4" w:tplc="7D86DC60">
      <w:start w:val="1"/>
      <w:numFmt w:val="bullet"/>
      <w:lvlText w:val="o"/>
      <w:lvlJc w:val="left"/>
      <w:pPr>
        <w:ind w:left="3600" w:hanging="360"/>
      </w:pPr>
      <w:rPr>
        <w:rFonts w:ascii="Courier New" w:hAnsi="Courier New" w:hint="default"/>
      </w:rPr>
    </w:lvl>
    <w:lvl w:ilvl="5" w:tplc="F1421C7A">
      <w:start w:val="1"/>
      <w:numFmt w:val="bullet"/>
      <w:lvlText w:val=""/>
      <w:lvlJc w:val="left"/>
      <w:pPr>
        <w:ind w:left="4320" w:hanging="360"/>
      </w:pPr>
      <w:rPr>
        <w:rFonts w:ascii="Wingdings" w:hAnsi="Wingdings" w:hint="default"/>
      </w:rPr>
    </w:lvl>
    <w:lvl w:ilvl="6" w:tplc="CB2E5424">
      <w:start w:val="1"/>
      <w:numFmt w:val="bullet"/>
      <w:lvlText w:val=""/>
      <w:lvlJc w:val="left"/>
      <w:pPr>
        <w:ind w:left="5040" w:hanging="360"/>
      </w:pPr>
      <w:rPr>
        <w:rFonts w:ascii="Symbol" w:hAnsi="Symbol" w:hint="default"/>
      </w:rPr>
    </w:lvl>
    <w:lvl w:ilvl="7" w:tplc="46824344">
      <w:start w:val="1"/>
      <w:numFmt w:val="bullet"/>
      <w:lvlText w:val="o"/>
      <w:lvlJc w:val="left"/>
      <w:pPr>
        <w:ind w:left="5760" w:hanging="360"/>
      </w:pPr>
      <w:rPr>
        <w:rFonts w:ascii="Courier New" w:hAnsi="Courier New" w:hint="default"/>
      </w:rPr>
    </w:lvl>
    <w:lvl w:ilvl="8" w:tplc="EF342466">
      <w:start w:val="1"/>
      <w:numFmt w:val="bullet"/>
      <w:lvlText w:val=""/>
      <w:lvlJc w:val="left"/>
      <w:pPr>
        <w:ind w:left="6480" w:hanging="360"/>
      </w:pPr>
      <w:rPr>
        <w:rFonts w:ascii="Wingdings" w:hAnsi="Wingdings" w:hint="default"/>
      </w:rPr>
    </w:lvl>
  </w:abstractNum>
  <w:abstractNum w:abstractNumId="44" w15:restartNumberingAfterBreak="0">
    <w:nsid w:val="7020C07A"/>
    <w:multiLevelType w:val="hybridMultilevel"/>
    <w:tmpl w:val="3F6ECC02"/>
    <w:lvl w:ilvl="0" w:tplc="FBC0B892">
      <w:start w:val="1"/>
      <w:numFmt w:val="bullet"/>
      <w:lvlText w:val="-"/>
      <w:lvlJc w:val="left"/>
      <w:pPr>
        <w:ind w:left="720" w:hanging="360"/>
      </w:pPr>
      <w:rPr>
        <w:rFonts w:ascii="Aptos" w:hAnsi="Aptos" w:hint="default"/>
      </w:rPr>
    </w:lvl>
    <w:lvl w:ilvl="1" w:tplc="53C05FD2">
      <w:start w:val="1"/>
      <w:numFmt w:val="bullet"/>
      <w:lvlText w:val="o"/>
      <w:lvlJc w:val="left"/>
      <w:pPr>
        <w:ind w:left="1440" w:hanging="360"/>
      </w:pPr>
      <w:rPr>
        <w:rFonts w:ascii="Courier New" w:hAnsi="Courier New" w:hint="default"/>
      </w:rPr>
    </w:lvl>
    <w:lvl w:ilvl="2" w:tplc="9AC4BCFE">
      <w:start w:val="1"/>
      <w:numFmt w:val="bullet"/>
      <w:lvlText w:val=""/>
      <w:lvlJc w:val="left"/>
      <w:pPr>
        <w:ind w:left="2160" w:hanging="360"/>
      </w:pPr>
      <w:rPr>
        <w:rFonts w:ascii="Wingdings" w:hAnsi="Wingdings" w:hint="default"/>
      </w:rPr>
    </w:lvl>
    <w:lvl w:ilvl="3" w:tplc="001819FC">
      <w:start w:val="1"/>
      <w:numFmt w:val="bullet"/>
      <w:lvlText w:val=""/>
      <w:lvlJc w:val="left"/>
      <w:pPr>
        <w:ind w:left="2880" w:hanging="360"/>
      </w:pPr>
      <w:rPr>
        <w:rFonts w:ascii="Symbol" w:hAnsi="Symbol" w:hint="default"/>
      </w:rPr>
    </w:lvl>
    <w:lvl w:ilvl="4" w:tplc="5EB81FB6">
      <w:start w:val="1"/>
      <w:numFmt w:val="bullet"/>
      <w:lvlText w:val="o"/>
      <w:lvlJc w:val="left"/>
      <w:pPr>
        <w:ind w:left="3600" w:hanging="360"/>
      </w:pPr>
      <w:rPr>
        <w:rFonts w:ascii="Courier New" w:hAnsi="Courier New" w:hint="default"/>
      </w:rPr>
    </w:lvl>
    <w:lvl w:ilvl="5" w:tplc="ECB8E664">
      <w:start w:val="1"/>
      <w:numFmt w:val="bullet"/>
      <w:lvlText w:val=""/>
      <w:lvlJc w:val="left"/>
      <w:pPr>
        <w:ind w:left="4320" w:hanging="360"/>
      </w:pPr>
      <w:rPr>
        <w:rFonts w:ascii="Wingdings" w:hAnsi="Wingdings" w:hint="default"/>
      </w:rPr>
    </w:lvl>
    <w:lvl w:ilvl="6" w:tplc="364E9C28">
      <w:start w:val="1"/>
      <w:numFmt w:val="bullet"/>
      <w:lvlText w:val=""/>
      <w:lvlJc w:val="left"/>
      <w:pPr>
        <w:ind w:left="5040" w:hanging="360"/>
      </w:pPr>
      <w:rPr>
        <w:rFonts w:ascii="Symbol" w:hAnsi="Symbol" w:hint="default"/>
      </w:rPr>
    </w:lvl>
    <w:lvl w:ilvl="7" w:tplc="4176C052">
      <w:start w:val="1"/>
      <w:numFmt w:val="bullet"/>
      <w:lvlText w:val="o"/>
      <w:lvlJc w:val="left"/>
      <w:pPr>
        <w:ind w:left="5760" w:hanging="360"/>
      </w:pPr>
      <w:rPr>
        <w:rFonts w:ascii="Courier New" w:hAnsi="Courier New" w:hint="default"/>
      </w:rPr>
    </w:lvl>
    <w:lvl w:ilvl="8" w:tplc="A7644636">
      <w:start w:val="1"/>
      <w:numFmt w:val="bullet"/>
      <w:lvlText w:val=""/>
      <w:lvlJc w:val="left"/>
      <w:pPr>
        <w:ind w:left="6480" w:hanging="360"/>
      </w:pPr>
      <w:rPr>
        <w:rFonts w:ascii="Wingdings" w:hAnsi="Wingdings" w:hint="default"/>
      </w:rPr>
    </w:lvl>
  </w:abstractNum>
  <w:abstractNum w:abstractNumId="45" w15:restartNumberingAfterBreak="0">
    <w:nsid w:val="71091D8D"/>
    <w:multiLevelType w:val="hybridMultilevel"/>
    <w:tmpl w:val="7736F330"/>
    <w:lvl w:ilvl="0" w:tplc="3CE46A06">
      <w:start w:val="1"/>
      <w:numFmt w:val="decimal"/>
      <w:lvlText w:val="%1."/>
      <w:lvlJc w:val="left"/>
      <w:pPr>
        <w:ind w:left="720" w:hanging="360"/>
      </w:pPr>
    </w:lvl>
    <w:lvl w:ilvl="1" w:tplc="D808300C">
      <w:start w:val="1"/>
      <w:numFmt w:val="lowerLetter"/>
      <w:lvlText w:val="%2."/>
      <w:lvlJc w:val="left"/>
      <w:pPr>
        <w:ind w:left="1440" w:hanging="360"/>
      </w:pPr>
    </w:lvl>
    <w:lvl w:ilvl="2" w:tplc="B7B056F0">
      <w:start w:val="1"/>
      <w:numFmt w:val="lowerRoman"/>
      <w:lvlText w:val="%3."/>
      <w:lvlJc w:val="right"/>
      <w:pPr>
        <w:ind w:left="2160" w:hanging="180"/>
      </w:pPr>
    </w:lvl>
    <w:lvl w:ilvl="3" w:tplc="CADE1E8C">
      <w:start w:val="1"/>
      <w:numFmt w:val="decimal"/>
      <w:lvlText w:val="%4."/>
      <w:lvlJc w:val="left"/>
      <w:pPr>
        <w:ind w:left="2880" w:hanging="360"/>
      </w:pPr>
    </w:lvl>
    <w:lvl w:ilvl="4" w:tplc="2E70D1B8">
      <w:start w:val="1"/>
      <w:numFmt w:val="lowerLetter"/>
      <w:lvlText w:val="%5."/>
      <w:lvlJc w:val="left"/>
      <w:pPr>
        <w:ind w:left="3600" w:hanging="360"/>
      </w:pPr>
    </w:lvl>
    <w:lvl w:ilvl="5" w:tplc="0A084370">
      <w:start w:val="1"/>
      <w:numFmt w:val="lowerRoman"/>
      <w:lvlText w:val="%6."/>
      <w:lvlJc w:val="right"/>
      <w:pPr>
        <w:ind w:left="4320" w:hanging="180"/>
      </w:pPr>
    </w:lvl>
    <w:lvl w:ilvl="6" w:tplc="9F1C8930">
      <w:start w:val="1"/>
      <w:numFmt w:val="decimal"/>
      <w:lvlText w:val="%7."/>
      <w:lvlJc w:val="left"/>
      <w:pPr>
        <w:ind w:left="5040" w:hanging="360"/>
      </w:pPr>
    </w:lvl>
    <w:lvl w:ilvl="7" w:tplc="8F0C487A">
      <w:start w:val="1"/>
      <w:numFmt w:val="lowerLetter"/>
      <w:lvlText w:val="%8."/>
      <w:lvlJc w:val="left"/>
      <w:pPr>
        <w:ind w:left="5760" w:hanging="360"/>
      </w:pPr>
    </w:lvl>
    <w:lvl w:ilvl="8" w:tplc="D9D8E884">
      <w:start w:val="1"/>
      <w:numFmt w:val="lowerRoman"/>
      <w:lvlText w:val="%9."/>
      <w:lvlJc w:val="right"/>
      <w:pPr>
        <w:ind w:left="6480" w:hanging="180"/>
      </w:pPr>
    </w:lvl>
  </w:abstractNum>
  <w:abstractNum w:abstractNumId="46" w15:restartNumberingAfterBreak="0">
    <w:nsid w:val="719461D5"/>
    <w:multiLevelType w:val="multilevel"/>
    <w:tmpl w:val="E042FA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549722C"/>
    <w:multiLevelType w:val="hybridMultilevel"/>
    <w:tmpl w:val="CEB22786"/>
    <w:lvl w:ilvl="0" w:tplc="AC608424">
      <w:start w:val="1"/>
      <w:numFmt w:val="bullet"/>
      <w:lvlText w:val="-"/>
      <w:lvlJc w:val="left"/>
      <w:pPr>
        <w:ind w:left="1080" w:hanging="360"/>
      </w:pPr>
      <w:rPr>
        <w:rFonts w:ascii="Aptos" w:hAnsi="Aptos" w:hint="default"/>
      </w:rPr>
    </w:lvl>
    <w:lvl w:ilvl="1" w:tplc="DA80E1DC">
      <w:start w:val="1"/>
      <w:numFmt w:val="bullet"/>
      <w:lvlText w:val="o"/>
      <w:lvlJc w:val="left"/>
      <w:pPr>
        <w:ind w:left="1800" w:hanging="360"/>
      </w:pPr>
      <w:rPr>
        <w:rFonts w:ascii="Courier New" w:hAnsi="Courier New" w:hint="default"/>
      </w:rPr>
    </w:lvl>
    <w:lvl w:ilvl="2" w:tplc="5C1AB23C">
      <w:start w:val="1"/>
      <w:numFmt w:val="bullet"/>
      <w:lvlText w:val=""/>
      <w:lvlJc w:val="left"/>
      <w:pPr>
        <w:ind w:left="2520" w:hanging="360"/>
      </w:pPr>
      <w:rPr>
        <w:rFonts w:ascii="Wingdings" w:hAnsi="Wingdings" w:hint="default"/>
      </w:rPr>
    </w:lvl>
    <w:lvl w:ilvl="3" w:tplc="320689F0">
      <w:start w:val="1"/>
      <w:numFmt w:val="bullet"/>
      <w:lvlText w:val=""/>
      <w:lvlJc w:val="left"/>
      <w:pPr>
        <w:ind w:left="3240" w:hanging="360"/>
      </w:pPr>
      <w:rPr>
        <w:rFonts w:ascii="Symbol" w:hAnsi="Symbol" w:hint="default"/>
      </w:rPr>
    </w:lvl>
    <w:lvl w:ilvl="4" w:tplc="4E36FDE4">
      <w:start w:val="1"/>
      <w:numFmt w:val="bullet"/>
      <w:lvlText w:val="o"/>
      <w:lvlJc w:val="left"/>
      <w:pPr>
        <w:ind w:left="3960" w:hanging="360"/>
      </w:pPr>
      <w:rPr>
        <w:rFonts w:ascii="Courier New" w:hAnsi="Courier New" w:hint="default"/>
      </w:rPr>
    </w:lvl>
    <w:lvl w:ilvl="5" w:tplc="DB90C4B8">
      <w:start w:val="1"/>
      <w:numFmt w:val="bullet"/>
      <w:lvlText w:val=""/>
      <w:lvlJc w:val="left"/>
      <w:pPr>
        <w:ind w:left="4680" w:hanging="360"/>
      </w:pPr>
      <w:rPr>
        <w:rFonts w:ascii="Wingdings" w:hAnsi="Wingdings" w:hint="default"/>
      </w:rPr>
    </w:lvl>
    <w:lvl w:ilvl="6" w:tplc="4D226EDA">
      <w:start w:val="1"/>
      <w:numFmt w:val="bullet"/>
      <w:lvlText w:val=""/>
      <w:lvlJc w:val="left"/>
      <w:pPr>
        <w:ind w:left="5400" w:hanging="360"/>
      </w:pPr>
      <w:rPr>
        <w:rFonts w:ascii="Symbol" w:hAnsi="Symbol" w:hint="default"/>
      </w:rPr>
    </w:lvl>
    <w:lvl w:ilvl="7" w:tplc="1952AC88">
      <w:start w:val="1"/>
      <w:numFmt w:val="bullet"/>
      <w:lvlText w:val="o"/>
      <w:lvlJc w:val="left"/>
      <w:pPr>
        <w:ind w:left="6120" w:hanging="360"/>
      </w:pPr>
      <w:rPr>
        <w:rFonts w:ascii="Courier New" w:hAnsi="Courier New" w:hint="default"/>
      </w:rPr>
    </w:lvl>
    <w:lvl w:ilvl="8" w:tplc="6F267964">
      <w:start w:val="1"/>
      <w:numFmt w:val="bullet"/>
      <w:lvlText w:val=""/>
      <w:lvlJc w:val="left"/>
      <w:pPr>
        <w:ind w:left="6840" w:hanging="360"/>
      </w:pPr>
      <w:rPr>
        <w:rFonts w:ascii="Wingdings" w:hAnsi="Wingdings" w:hint="default"/>
      </w:rPr>
    </w:lvl>
  </w:abstractNum>
  <w:abstractNum w:abstractNumId="48" w15:restartNumberingAfterBreak="0">
    <w:nsid w:val="75EBBEE2"/>
    <w:multiLevelType w:val="multilevel"/>
    <w:tmpl w:val="465213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7DA37A2A"/>
    <w:multiLevelType w:val="hybridMultilevel"/>
    <w:tmpl w:val="1C2E639A"/>
    <w:lvl w:ilvl="0" w:tplc="888C0918">
      <w:start w:val="1"/>
      <w:numFmt w:val="bullet"/>
      <w:lvlText w:val="-"/>
      <w:lvlJc w:val="left"/>
      <w:pPr>
        <w:ind w:left="720" w:hanging="360"/>
      </w:pPr>
      <w:rPr>
        <w:rFonts w:ascii="Aptos" w:hAnsi="Aptos" w:hint="default"/>
      </w:rPr>
    </w:lvl>
    <w:lvl w:ilvl="1" w:tplc="1FCE8874">
      <w:start w:val="1"/>
      <w:numFmt w:val="bullet"/>
      <w:lvlText w:val="o"/>
      <w:lvlJc w:val="left"/>
      <w:pPr>
        <w:ind w:left="1440" w:hanging="360"/>
      </w:pPr>
      <w:rPr>
        <w:rFonts w:ascii="Courier New" w:hAnsi="Courier New" w:hint="default"/>
      </w:rPr>
    </w:lvl>
    <w:lvl w:ilvl="2" w:tplc="4AA04C6C">
      <w:start w:val="1"/>
      <w:numFmt w:val="bullet"/>
      <w:lvlText w:val=""/>
      <w:lvlJc w:val="left"/>
      <w:pPr>
        <w:ind w:left="2160" w:hanging="360"/>
      </w:pPr>
      <w:rPr>
        <w:rFonts w:ascii="Wingdings" w:hAnsi="Wingdings" w:hint="default"/>
      </w:rPr>
    </w:lvl>
    <w:lvl w:ilvl="3" w:tplc="4C4ECE2C">
      <w:start w:val="1"/>
      <w:numFmt w:val="bullet"/>
      <w:lvlText w:val=""/>
      <w:lvlJc w:val="left"/>
      <w:pPr>
        <w:ind w:left="2880" w:hanging="360"/>
      </w:pPr>
      <w:rPr>
        <w:rFonts w:ascii="Symbol" w:hAnsi="Symbol" w:hint="default"/>
      </w:rPr>
    </w:lvl>
    <w:lvl w:ilvl="4" w:tplc="E7D435EC">
      <w:start w:val="1"/>
      <w:numFmt w:val="bullet"/>
      <w:lvlText w:val="o"/>
      <w:lvlJc w:val="left"/>
      <w:pPr>
        <w:ind w:left="3600" w:hanging="360"/>
      </w:pPr>
      <w:rPr>
        <w:rFonts w:ascii="Courier New" w:hAnsi="Courier New" w:hint="default"/>
      </w:rPr>
    </w:lvl>
    <w:lvl w:ilvl="5" w:tplc="283E1790">
      <w:start w:val="1"/>
      <w:numFmt w:val="bullet"/>
      <w:lvlText w:val=""/>
      <w:lvlJc w:val="left"/>
      <w:pPr>
        <w:ind w:left="4320" w:hanging="360"/>
      </w:pPr>
      <w:rPr>
        <w:rFonts w:ascii="Wingdings" w:hAnsi="Wingdings" w:hint="default"/>
      </w:rPr>
    </w:lvl>
    <w:lvl w:ilvl="6" w:tplc="4FAABDB6">
      <w:start w:val="1"/>
      <w:numFmt w:val="bullet"/>
      <w:lvlText w:val=""/>
      <w:lvlJc w:val="left"/>
      <w:pPr>
        <w:ind w:left="5040" w:hanging="360"/>
      </w:pPr>
      <w:rPr>
        <w:rFonts w:ascii="Symbol" w:hAnsi="Symbol" w:hint="default"/>
      </w:rPr>
    </w:lvl>
    <w:lvl w:ilvl="7" w:tplc="7C64ABEC">
      <w:start w:val="1"/>
      <w:numFmt w:val="bullet"/>
      <w:lvlText w:val="o"/>
      <w:lvlJc w:val="left"/>
      <w:pPr>
        <w:ind w:left="5760" w:hanging="360"/>
      </w:pPr>
      <w:rPr>
        <w:rFonts w:ascii="Courier New" w:hAnsi="Courier New" w:hint="default"/>
      </w:rPr>
    </w:lvl>
    <w:lvl w:ilvl="8" w:tplc="FF168102">
      <w:start w:val="1"/>
      <w:numFmt w:val="bullet"/>
      <w:lvlText w:val=""/>
      <w:lvlJc w:val="left"/>
      <w:pPr>
        <w:ind w:left="6480" w:hanging="360"/>
      </w:pPr>
      <w:rPr>
        <w:rFonts w:ascii="Wingdings" w:hAnsi="Wingdings" w:hint="default"/>
      </w:rPr>
    </w:lvl>
  </w:abstractNum>
  <w:num w:numId="1" w16cid:durableId="477380426">
    <w:abstractNumId w:val="25"/>
  </w:num>
  <w:num w:numId="2" w16cid:durableId="145710706">
    <w:abstractNumId w:val="32"/>
  </w:num>
  <w:num w:numId="3" w16cid:durableId="1637880901">
    <w:abstractNumId w:val="5"/>
  </w:num>
  <w:num w:numId="4" w16cid:durableId="784154839">
    <w:abstractNumId w:val="20"/>
  </w:num>
  <w:num w:numId="5" w16cid:durableId="1561214365">
    <w:abstractNumId w:val="9"/>
  </w:num>
  <w:num w:numId="6" w16cid:durableId="677776999">
    <w:abstractNumId w:val="49"/>
  </w:num>
  <w:num w:numId="7" w16cid:durableId="601691178">
    <w:abstractNumId w:val="30"/>
  </w:num>
  <w:num w:numId="8" w16cid:durableId="1124931753">
    <w:abstractNumId w:val="31"/>
  </w:num>
  <w:num w:numId="9" w16cid:durableId="1159073761">
    <w:abstractNumId w:val="36"/>
  </w:num>
  <w:num w:numId="10" w16cid:durableId="724186113">
    <w:abstractNumId w:val="4"/>
  </w:num>
  <w:num w:numId="11" w16cid:durableId="1784839130">
    <w:abstractNumId w:val="11"/>
  </w:num>
  <w:num w:numId="12" w16cid:durableId="1392802728">
    <w:abstractNumId w:val="15"/>
  </w:num>
  <w:num w:numId="13" w16cid:durableId="1952320313">
    <w:abstractNumId w:val="17"/>
  </w:num>
  <w:num w:numId="14" w16cid:durableId="917788341">
    <w:abstractNumId w:val="0"/>
  </w:num>
  <w:num w:numId="15" w16cid:durableId="10500584">
    <w:abstractNumId w:val="33"/>
  </w:num>
  <w:num w:numId="16" w16cid:durableId="1260992459">
    <w:abstractNumId w:val="42"/>
  </w:num>
  <w:num w:numId="17" w16cid:durableId="1018776630">
    <w:abstractNumId w:val="41"/>
  </w:num>
  <w:num w:numId="18" w16cid:durableId="1145199755">
    <w:abstractNumId w:val="14"/>
  </w:num>
  <w:num w:numId="19" w16cid:durableId="914242379">
    <w:abstractNumId w:val="21"/>
  </w:num>
  <w:num w:numId="20" w16cid:durableId="1446803326">
    <w:abstractNumId w:val="34"/>
  </w:num>
  <w:num w:numId="21" w16cid:durableId="797722055">
    <w:abstractNumId w:val="6"/>
  </w:num>
  <w:num w:numId="22" w16cid:durableId="1274902135">
    <w:abstractNumId w:val="18"/>
  </w:num>
  <w:num w:numId="23" w16cid:durableId="51196665">
    <w:abstractNumId w:val="13"/>
  </w:num>
  <w:num w:numId="24" w16cid:durableId="306932035">
    <w:abstractNumId w:val="16"/>
  </w:num>
  <w:num w:numId="25" w16cid:durableId="2000577327">
    <w:abstractNumId w:val="24"/>
  </w:num>
  <w:num w:numId="26" w16cid:durableId="562520672">
    <w:abstractNumId w:val="7"/>
  </w:num>
  <w:num w:numId="27" w16cid:durableId="177888505">
    <w:abstractNumId w:val="44"/>
  </w:num>
  <w:num w:numId="28" w16cid:durableId="1403333569">
    <w:abstractNumId w:val="10"/>
  </w:num>
  <w:num w:numId="29" w16cid:durableId="1482849356">
    <w:abstractNumId w:val="27"/>
  </w:num>
  <w:num w:numId="30" w16cid:durableId="1770421413">
    <w:abstractNumId w:val="40"/>
  </w:num>
  <w:num w:numId="31" w16cid:durableId="687407969">
    <w:abstractNumId w:val="37"/>
  </w:num>
  <w:num w:numId="32" w16cid:durableId="1058475277">
    <w:abstractNumId w:val="2"/>
  </w:num>
  <w:num w:numId="33" w16cid:durableId="720784888">
    <w:abstractNumId w:val="3"/>
  </w:num>
  <w:num w:numId="34" w16cid:durableId="1610695691">
    <w:abstractNumId w:val="47"/>
  </w:num>
  <w:num w:numId="35" w16cid:durableId="1140609163">
    <w:abstractNumId w:val="35"/>
  </w:num>
  <w:num w:numId="36" w16cid:durableId="751196567">
    <w:abstractNumId w:val="22"/>
  </w:num>
  <w:num w:numId="37" w16cid:durableId="1588730570">
    <w:abstractNumId w:val="43"/>
  </w:num>
  <w:num w:numId="38" w16cid:durableId="37359968">
    <w:abstractNumId w:val="26"/>
  </w:num>
  <w:num w:numId="39" w16cid:durableId="688411871">
    <w:abstractNumId w:val="45"/>
  </w:num>
  <w:num w:numId="40" w16cid:durableId="636036571">
    <w:abstractNumId w:val="1"/>
  </w:num>
  <w:num w:numId="41" w16cid:durableId="741683293">
    <w:abstractNumId w:val="38"/>
  </w:num>
  <w:num w:numId="42" w16cid:durableId="1023703565">
    <w:abstractNumId w:val="23"/>
  </w:num>
  <w:num w:numId="43" w16cid:durableId="495344487">
    <w:abstractNumId w:val="12"/>
  </w:num>
  <w:num w:numId="44" w16cid:durableId="1982299797">
    <w:abstractNumId w:val="39"/>
  </w:num>
  <w:num w:numId="45" w16cid:durableId="960651660">
    <w:abstractNumId w:val="8"/>
  </w:num>
  <w:num w:numId="46" w16cid:durableId="1084112653">
    <w:abstractNumId w:val="28"/>
  </w:num>
  <w:num w:numId="47" w16cid:durableId="569727401">
    <w:abstractNumId w:val="29"/>
  </w:num>
  <w:num w:numId="48" w16cid:durableId="1496870927">
    <w:abstractNumId w:val="46"/>
  </w:num>
  <w:num w:numId="49" w16cid:durableId="1776172375">
    <w:abstractNumId w:val="48"/>
  </w:num>
  <w:num w:numId="50" w16cid:durableId="1810393810">
    <w:abstractNumId w:val="1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665"/>
    <w:rsid w:val="000C253A"/>
    <w:rsid w:val="000C4785"/>
    <w:rsid w:val="00143A66"/>
    <w:rsid w:val="001454B0"/>
    <w:rsid w:val="00150BFE"/>
    <w:rsid w:val="00172DBF"/>
    <w:rsid w:val="00239C2F"/>
    <w:rsid w:val="002734D8"/>
    <w:rsid w:val="002E2A4D"/>
    <w:rsid w:val="002E799C"/>
    <w:rsid w:val="003277C6"/>
    <w:rsid w:val="00380E62"/>
    <w:rsid w:val="003C553F"/>
    <w:rsid w:val="003F7650"/>
    <w:rsid w:val="00450402"/>
    <w:rsid w:val="004730BE"/>
    <w:rsid w:val="004A3209"/>
    <w:rsid w:val="004F7527"/>
    <w:rsid w:val="0058A064"/>
    <w:rsid w:val="00591DA5"/>
    <w:rsid w:val="005B9759"/>
    <w:rsid w:val="005D2266"/>
    <w:rsid w:val="0062301F"/>
    <w:rsid w:val="006E45C7"/>
    <w:rsid w:val="00734440"/>
    <w:rsid w:val="00734C53"/>
    <w:rsid w:val="007B26BA"/>
    <w:rsid w:val="007F3EC1"/>
    <w:rsid w:val="00854FE9"/>
    <w:rsid w:val="00872A35"/>
    <w:rsid w:val="008740CD"/>
    <w:rsid w:val="008BE585"/>
    <w:rsid w:val="008C130D"/>
    <w:rsid w:val="008E1779"/>
    <w:rsid w:val="009158A5"/>
    <w:rsid w:val="009255EA"/>
    <w:rsid w:val="009441BD"/>
    <w:rsid w:val="009B453D"/>
    <w:rsid w:val="009C30A2"/>
    <w:rsid w:val="00A123D7"/>
    <w:rsid w:val="00A4415E"/>
    <w:rsid w:val="00A57665"/>
    <w:rsid w:val="00A71B09"/>
    <w:rsid w:val="00A82C7A"/>
    <w:rsid w:val="00AA15E5"/>
    <w:rsid w:val="00AC4C6C"/>
    <w:rsid w:val="00AC64E1"/>
    <w:rsid w:val="00B37998"/>
    <w:rsid w:val="00B66A6C"/>
    <w:rsid w:val="00B7360A"/>
    <w:rsid w:val="00BC496F"/>
    <w:rsid w:val="00BC5535"/>
    <w:rsid w:val="00BE48B6"/>
    <w:rsid w:val="00BE561B"/>
    <w:rsid w:val="00C1251E"/>
    <w:rsid w:val="00C5448B"/>
    <w:rsid w:val="00CA50FB"/>
    <w:rsid w:val="00CC46C9"/>
    <w:rsid w:val="00CC605C"/>
    <w:rsid w:val="00CF316E"/>
    <w:rsid w:val="00D019CE"/>
    <w:rsid w:val="00D04E4F"/>
    <w:rsid w:val="00D531AF"/>
    <w:rsid w:val="00D6DDD4"/>
    <w:rsid w:val="00D9685F"/>
    <w:rsid w:val="00DE7C18"/>
    <w:rsid w:val="00E00754"/>
    <w:rsid w:val="00E03CFA"/>
    <w:rsid w:val="00E33B43"/>
    <w:rsid w:val="00E5056F"/>
    <w:rsid w:val="00E71828"/>
    <w:rsid w:val="00EBF8C4"/>
    <w:rsid w:val="00EF412F"/>
    <w:rsid w:val="00F22424"/>
    <w:rsid w:val="00F5679B"/>
    <w:rsid w:val="00FF05EE"/>
    <w:rsid w:val="00FF6596"/>
    <w:rsid w:val="0102286A"/>
    <w:rsid w:val="010A148A"/>
    <w:rsid w:val="0112808D"/>
    <w:rsid w:val="012A25A7"/>
    <w:rsid w:val="013A03B2"/>
    <w:rsid w:val="0174F3AA"/>
    <w:rsid w:val="0176B304"/>
    <w:rsid w:val="017BE6EB"/>
    <w:rsid w:val="018176E4"/>
    <w:rsid w:val="019516FA"/>
    <w:rsid w:val="01B17640"/>
    <w:rsid w:val="01D52361"/>
    <w:rsid w:val="01FF3848"/>
    <w:rsid w:val="0211993C"/>
    <w:rsid w:val="021E0468"/>
    <w:rsid w:val="022DDBDA"/>
    <w:rsid w:val="0236D04B"/>
    <w:rsid w:val="024EB850"/>
    <w:rsid w:val="02568662"/>
    <w:rsid w:val="02682572"/>
    <w:rsid w:val="0293857C"/>
    <w:rsid w:val="02E842ED"/>
    <w:rsid w:val="0309CF86"/>
    <w:rsid w:val="0313D6A1"/>
    <w:rsid w:val="033A33F4"/>
    <w:rsid w:val="034D9625"/>
    <w:rsid w:val="03633B5C"/>
    <w:rsid w:val="03733C3C"/>
    <w:rsid w:val="03A1FAE0"/>
    <w:rsid w:val="03CE9DB0"/>
    <w:rsid w:val="03F62F8B"/>
    <w:rsid w:val="042833B2"/>
    <w:rsid w:val="0440B24D"/>
    <w:rsid w:val="048533C1"/>
    <w:rsid w:val="048B531C"/>
    <w:rsid w:val="04A79AA5"/>
    <w:rsid w:val="04AD5053"/>
    <w:rsid w:val="04D357A3"/>
    <w:rsid w:val="04D74306"/>
    <w:rsid w:val="04D8739A"/>
    <w:rsid w:val="053EB130"/>
    <w:rsid w:val="05A38C7C"/>
    <w:rsid w:val="05BB82E0"/>
    <w:rsid w:val="05BF78AF"/>
    <w:rsid w:val="05E6C11E"/>
    <w:rsid w:val="06271B30"/>
    <w:rsid w:val="062FA99A"/>
    <w:rsid w:val="0635AA8A"/>
    <w:rsid w:val="064630EC"/>
    <w:rsid w:val="064FA057"/>
    <w:rsid w:val="0656C301"/>
    <w:rsid w:val="06C1D9EA"/>
    <w:rsid w:val="06C7F8AC"/>
    <w:rsid w:val="06CB0BFD"/>
    <w:rsid w:val="074C2DEA"/>
    <w:rsid w:val="078B1FF7"/>
    <w:rsid w:val="078E7B5D"/>
    <w:rsid w:val="07B84E02"/>
    <w:rsid w:val="0879A4E5"/>
    <w:rsid w:val="0891B7D8"/>
    <w:rsid w:val="0953A454"/>
    <w:rsid w:val="09F8D39A"/>
    <w:rsid w:val="09FE951C"/>
    <w:rsid w:val="0A30E539"/>
    <w:rsid w:val="0A42AD42"/>
    <w:rsid w:val="0A52D6C8"/>
    <w:rsid w:val="0A6C8BCA"/>
    <w:rsid w:val="0A78BB28"/>
    <w:rsid w:val="0AEFC4DA"/>
    <w:rsid w:val="0B00310A"/>
    <w:rsid w:val="0B13C56C"/>
    <w:rsid w:val="0B83A49F"/>
    <w:rsid w:val="0C0680A7"/>
    <w:rsid w:val="0C0D4C91"/>
    <w:rsid w:val="0C1B006B"/>
    <w:rsid w:val="0C277618"/>
    <w:rsid w:val="0C2F7FD5"/>
    <w:rsid w:val="0C5B5906"/>
    <w:rsid w:val="0C632E04"/>
    <w:rsid w:val="0C84CE7C"/>
    <w:rsid w:val="0C9F80AF"/>
    <w:rsid w:val="0CAE4EF3"/>
    <w:rsid w:val="0CF8F59F"/>
    <w:rsid w:val="0CFA6FE1"/>
    <w:rsid w:val="0D320768"/>
    <w:rsid w:val="0D98BB56"/>
    <w:rsid w:val="0DA01049"/>
    <w:rsid w:val="0DBF35EF"/>
    <w:rsid w:val="0E2B6EBF"/>
    <w:rsid w:val="0E3B6AF1"/>
    <w:rsid w:val="0E610786"/>
    <w:rsid w:val="0E9EEF85"/>
    <w:rsid w:val="0EB5E483"/>
    <w:rsid w:val="0F62AE24"/>
    <w:rsid w:val="0F65B44B"/>
    <w:rsid w:val="0F71D498"/>
    <w:rsid w:val="0F97F627"/>
    <w:rsid w:val="0F9E72FE"/>
    <w:rsid w:val="0FC1E206"/>
    <w:rsid w:val="0FCC88D0"/>
    <w:rsid w:val="107FA78D"/>
    <w:rsid w:val="10A2D0A2"/>
    <w:rsid w:val="1154B93D"/>
    <w:rsid w:val="115CA3B1"/>
    <w:rsid w:val="11736F1A"/>
    <w:rsid w:val="1179258C"/>
    <w:rsid w:val="11DBE9BB"/>
    <w:rsid w:val="11E0FDB1"/>
    <w:rsid w:val="11ED9C98"/>
    <w:rsid w:val="12175382"/>
    <w:rsid w:val="124ADAD4"/>
    <w:rsid w:val="125C0191"/>
    <w:rsid w:val="12628BB1"/>
    <w:rsid w:val="12753199"/>
    <w:rsid w:val="1287E77A"/>
    <w:rsid w:val="12B6AF97"/>
    <w:rsid w:val="12CBA068"/>
    <w:rsid w:val="12DCC437"/>
    <w:rsid w:val="12E40D62"/>
    <w:rsid w:val="12ECDB0E"/>
    <w:rsid w:val="13107E42"/>
    <w:rsid w:val="13A530CD"/>
    <w:rsid w:val="141ABFB7"/>
    <w:rsid w:val="14266552"/>
    <w:rsid w:val="14A58ED1"/>
    <w:rsid w:val="14A66FF1"/>
    <w:rsid w:val="14D2E155"/>
    <w:rsid w:val="14ED9156"/>
    <w:rsid w:val="15357D7A"/>
    <w:rsid w:val="153C58DB"/>
    <w:rsid w:val="1566AF95"/>
    <w:rsid w:val="15863F3E"/>
    <w:rsid w:val="15EE037A"/>
    <w:rsid w:val="161B9E12"/>
    <w:rsid w:val="161CAE9B"/>
    <w:rsid w:val="1626951B"/>
    <w:rsid w:val="16505CF9"/>
    <w:rsid w:val="16763465"/>
    <w:rsid w:val="167C2F0A"/>
    <w:rsid w:val="167C3272"/>
    <w:rsid w:val="1691684D"/>
    <w:rsid w:val="16A8C9E8"/>
    <w:rsid w:val="16E47D46"/>
    <w:rsid w:val="1731AFCA"/>
    <w:rsid w:val="174B448D"/>
    <w:rsid w:val="174C0CBE"/>
    <w:rsid w:val="17518D9B"/>
    <w:rsid w:val="175BE1E3"/>
    <w:rsid w:val="177E3075"/>
    <w:rsid w:val="17A575BA"/>
    <w:rsid w:val="17C75C84"/>
    <w:rsid w:val="17F994D4"/>
    <w:rsid w:val="1810081E"/>
    <w:rsid w:val="18216B2D"/>
    <w:rsid w:val="1824686A"/>
    <w:rsid w:val="18713F5E"/>
    <w:rsid w:val="1874B108"/>
    <w:rsid w:val="18B0C25D"/>
    <w:rsid w:val="18BA1E79"/>
    <w:rsid w:val="18DCDAB2"/>
    <w:rsid w:val="1928D720"/>
    <w:rsid w:val="194D43C4"/>
    <w:rsid w:val="1963DFFF"/>
    <w:rsid w:val="198C3002"/>
    <w:rsid w:val="199DCC65"/>
    <w:rsid w:val="19A7F40F"/>
    <w:rsid w:val="19FD7505"/>
    <w:rsid w:val="1A14F7A7"/>
    <w:rsid w:val="1A3CACB6"/>
    <w:rsid w:val="1A530756"/>
    <w:rsid w:val="1ABF6773"/>
    <w:rsid w:val="1AFABF3D"/>
    <w:rsid w:val="1B5D5E85"/>
    <w:rsid w:val="1BEBB536"/>
    <w:rsid w:val="1C65326A"/>
    <w:rsid w:val="1C921E89"/>
    <w:rsid w:val="1CAC306B"/>
    <w:rsid w:val="1CE13419"/>
    <w:rsid w:val="1D017F6D"/>
    <w:rsid w:val="1D2EE2D4"/>
    <w:rsid w:val="1D91F409"/>
    <w:rsid w:val="1D9D9152"/>
    <w:rsid w:val="1DBB8B06"/>
    <w:rsid w:val="1DC1C234"/>
    <w:rsid w:val="1E11F8F1"/>
    <w:rsid w:val="1E1B84FC"/>
    <w:rsid w:val="1E3EED1D"/>
    <w:rsid w:val="1E50564C"/>
    <w:rsid w:val="1E69DC45"/>
    <w:rsid w:val="1E70C639"/>
    <w:rsid w:val="1E86CDD2"/>
    <w:rsid w:val="1EA1CE41"/>
    <w:rsid w:val="1ECC216D"/>
    <w:rsid w:val="1EEB41C2"/>
    <w:rsid w:val="1F855181"/>
    <w:rsid w:val="1FA449CF"/>
    <w:rsid w:val="2042BBF8"/>
    <w:rsid w:val="2044968A"/>
    <w:rsid w:val="20673B09"/>
    <w:rsid w:val="206AE148"/>
    <w:rsid w:val="206DCA3C"/>
    <w:rsid w:val="20D3892B"/>
    <w:rsid w:val="20E3AFA2"/>
    <w:rsid w:val="20E5ED14"/>
    <w:rsid w:val="210881DB"/>
    <w:rsid w:val="2130D8F7"/>
    <w:rsid w:val="214964C5"/>
    <w:rsid w:val="216142FA"/>
    <w:rsid w:val="21A58CF9"/>
    <w:rsid w:val="21AEFA6E"/>
    <w:rsid w:val="220A9ECB"/>
    <w:rsid w:val="222E8D8E"/>
    <w:rsid w:val="2274CA5A"/>
    <w:rsid w:val="22D1639C"/>
    <w:rsid w:val="23067CD2"/>
    <w:rsid w:val="2314E1A1"/>
    <w:rsid w:val="23155BA6"/>
    <w:rsid w:val="233499CA"/>
    <w:rsid w:val="235E28B6"/>
    <w:rsid w:val="23800B8F"/>
    <w:rsid w:val="2395C6A6"/>
    <w:rsid w:val="23DDAE93"/>
    <w:rsid w:val="2455DF4C"/>
    <w:rsid w:val="2465F5D5"/>
    <w:rsid w:val="2489F4D3"/>
    <w:rsid w:val="2496893C"/>
    <w:rsid w:val="24A103D3"/>
    <w:rsid w:val="24AC4AC0"/>
    <w:rsid w:val="2559EE8D"/>
    <w:rsid w:val="258AAA11"/>
    <w:rsid w:val="2590D871"/>
    <w:rsid w:val="25BBD295"/>
    <w:rsid w:val="262143BE"/>
    <w:rsid w:val="2640F753"/>
    <w:rsid w:val="267AF111"/>
    <w:rsid w:val="26D58CFC"/>
    <w:rsid w:val="270448FF"/>
    <w:rsid w:val="270CCC5D"/>
    <w:rsid w:val="275EAEC4"/>
    <w:rsid w:val="27741838"/>
    <w:rsid w:val="278811D4"/>
    <w:rsid w:val="278F41E9"/>
    <w:rsid w:val="27C96D6B"/>
    <w:rsid w:val="2839B11C"/>
    <w:rsid w:val="28774A55"/>
    <w:rsid w:val="287BB7AF"/>
    <w:rsid w:val="28982D29"/>
    <w:rsid w:val="28C03632"/>
    <w:rsid w:val="29286E80"/>
    <w:rsid w:val="2935335E"/>
    <w:rsid w:val="293C8AEF"/>
    <w:rsid w:val="2987F8AC"/>
    <w:rsid w:val="299D1559"/>
    <w:rsid w:val="29A11478"/>
    <w:rsid w:val="29EB7CBD"/>
    <w:rsid w:val="2A27CF1C"/>
    <w:rsid w:val="2A33D1B3"/>
    <w:rsid w:val="2A402189"/>
    <w:rsid w:val="2A4A65C9"/>
    <w:rsid w:val="2A5D71E7"/>
    <w:rsid w:val="2AD88EEA"/>
    <w:rsid w:val="2ADC436F"/>
    <w:rsid w:val="2AE6B578"/>
    <w:rsid w:val="2B082C9E"/>
    <w:rsid w:val="2B19A05C"/>
    <w:rsid w:val="2B8A4C69"/>
    <w:rsid w:val="2B99C8FA"/>
    <w:rsid w:val="2BCB18FE"/>
    <w:rsid w:val="2BD40B10"/>
    <w:rsid w:val="2BE0FE58"/>
    <w:rsid w:val="2C03DD26"/>
    <w:rsid w:val="2C3D813E"/>
    <w:rsid w:val="2D02111F"/>
    <w:rsid w:val="2D0A1B23"/>
    <w:rsid w:val="2D3C04CB"/>
    <w:rsid w:val="2E1550DA"/>
    <w:rsid w:val="2E2E13AC"/>
    <w:rsid w:val="2E78D44F"/>
    <w:rsid w:val="2E7C1381"/>
    <w:rsid w:val="2E7FC0D5"/>
    <w:rsid w:val="2EC28570"/>
    <w:rsid w:val="2F0AC3DC"/>
    <w:rsid w:val="2F1A5E04"/>
    <w:rsid w:val="2F94FE9D"/>
    <w:rsid w:val="2FB2965D"/>
    <w:rsid w:val="2FBD635A"/>
    <w:rsid w:val="2FDDD41C"/>
    <w:rsid w:val="30962E03"/>
    <w:rsid w:val="309C4C65"/>
    <w:rsid w:val="30B9D483"/>
    <w:rsid w:val="30D5460F"/>
    <w:rsid w:val="3104B97B"/>
    <w:rsid w:val="3129B194"/>
    <w:rsid w:val="31416F9B"/>
    <w:rsid w:val="31422EB4"/>
    <w:rsid w:val="321E21CC"/>
    <w:rsid w:val="322BD075"/>
    <w:rsid w:val="3231F997"/>
    <w:rsid w:val="324DA28F"/>
    <w:rsid w:val="3250B694"/>
    <w:rsid w:val="3253632D"/>
    <w:rsid w:val="32725AA7"/>
    <w:rsid w:val="32D578A5"/>
    <w:rsid w:val="33677700"/>
    <w:rsid w:val="3370690F"/>
    <w:rsid w:val="33875B65"/>
    <w:rsid w:val="3400E617"/>
    <w:rsid w:val="34B19083"/>
    <w:rsid w:val="34B8218F"/>
    <w:rsid w:val="34BED0CA"/>
    <w:rsid w:val="34F66E38"/>
    <w:rsid w:val="35DD3978"/>
    <w:rsid w:val="361770F9"/>
    <w:rsid w:val="36265BDB"/>
    <w:rsid w:val="36398CC4"/>
    <w:rsid w:val="3651B57E"/>
    <w:rsid w:val="367DEAC7"/>
    <w:rsid w:val="36974D84"/>
    <w:rsid w:val="369C2ADC"/>
    <w:rsid w:val="36B6F556"/>
    <w:rsid w:val="36CD2FCF"/>
    <w:rsid w:val="36EF4A0F"/>
    <w:rsid w:val="371C25FB"/>
    <w:rsid w:val="373972E7"/>
    <w:rsid w:val="3743181C"/>
    <w:rsid w:val="374D3A99"/>
    <w:rsid w:val="375DEF9E"/>
    <w:rsid w:val="376C7CEB"/>
    <w:rsid w:val="37700AD2"/>
    <w:rsid w:val="377FA0B5"/>
    <w:rsid w:val="37D4DD0E"/>
    <w:rsid w:val="37D57656"/>
    <w:rsid w:val="3814CEC7"/>
    <w:rsid w:val="38150C1B"/>
    <w:rsid w:val="3827EEEE"/>
    <w:rsid w:val="3838988F"/>
    <w:rsid w:val="38658EAE"/>
    <w:rsid w:val="387E6EC2"/>
    <w:rsid w:val="38CD5AD9"/>
    <w:rsid w:val="38DF12E0"/>
    <w:rsid w:val="391554E3"/>
    <w:rsid w:val="392C1BCF"/>
    <w:rsid w:val="39315B9D"/>
    <w:rsid w:val="3936F991"/>
    <w:rsid w:val="398BF8AA"/>
    <w:rsid w:val="3A22703D"/>
    <w:rsid w:val="3A32F7F4"/>
    <w:rsid w:val="3A7A40AB"/>
    <w:rsid w:val="3AAF34D4"/>
    <w:rsid w:val="3AB2AA3D"/>
    <w:rsid w:val="3AE25405"/>
    <w:rsid w:val="3B0FA1CE"/>
    <w:rsid w:val="3B108D9D"/>
    <w:rsid w:val="3B1401CD"/>
    <w:rsid w:val="3B3013A9"/>
    <w:rsid w:val="3B6551FD"/>
    <w:rsid w:val="3B723C84"/>
    <w:rsid w:val="3B8B7EAA"/>
    <w:rsid w:val="3BA63485"/>
    <w:rsid w:val="3BCDB3AF"/>
    <w:rsid w:val="3BFF775D"/>
    <w:rsid w:val="3C1C20E8"/>
    <w:rsid w:val="3CBC7E52"/>
    <w:rsid w:val="3D246F8C"/>
    <w:rsid w:val="3D4D2A6E"/>
    <w:rsid w:val="3D8EA8F2"/>
    <w:rsid w:val="3DC83A24"/>
    <w:rsid w:val="3DF130B3"/>
    <w:rsid w:val="3E1C46DE"/>
    <w:rsid w:val="3E9535D4"/>
    <w:rsid w:val="3E96FE6B"/>
    <w:rsid w:val="3EE4D43E"/>
    <w:rsid w:val="3F043E58"/>
    <w:rsid w:val="3F550FF7"/>
    <w:rsid w:val="3F69427A"/>
    <w:rsid w:val="3F786E55"/>
    <w:rsid w:val="3F7B71DC"/>
    <w:rsid w:val="3F7B8791"/>
    <w:rsid w:val="3F81ED6F"/>
    <w:rsid w:val="3FC91FD0"/>
    <w:rsid w:val="3FCA1F0C"/>
    <w:rsid w:val="40140BEE"/>
    <w:rsid w:val="4024BE2A"/>
    <w:rsid w:val="4031EC33"/>
    <w:rsid w:val="405E496C"/>
    <w:rsid w:val="40BA81E3"/>
    <w:rsid w:val="41018589"/>
    <w:rsid w:val="422DCFC8"/>
    <w:rsid w:val="424CBD8A"/>
    <w:rsid w:val="428ECB81"/>
    <w:rsid w:val="4334483D"/>
    <w:rsid w:val="4373F5B5"/>
    <w:rsid w:val="437AA824"/>
    <w:rsid w:val="43FC818E"/>
    <w:rsid w:val="443CB31C"/>
    <w:rsid w:val="44530DB1"/>
    <w:rsid w:val="44689923"/>
    <w:rsid w:val="44B816A6"/>
    <w:rsid w:val="44C24C98"/>
    <w:rsid w:val="44D1EA9E"/>
    <w:rsid w:val="44EA12C5"/>
    <w:rsid w:val="45251E5E"/>
    <w:rsid w:val="453E19A3"/>
    <w:rsid w:val="453E902E"/>
    <w:rsid w:val="455A9322"/>
    <w:rsid w:val="45ADED37"/>
    <w:rsid w:val="45DB76C1"/>
    <w:rsid w:val="4623BB62"/>
    <w:rsid w:val="4627F421"/>
    <w:rsid w:val="46738A7F"/>
    <w:rsid w:val="4678942C"/>
    <w:rsid w:val="467AEB70"/>
    <w:rsid w:val="468C15B9"/>
    <w:rsid w:val="46ABC8D3"/>
    <w:rsid w:val="474B3445"/>
    <w:rsid w:val="475D39EF"/>
    <w:rsid w:val="47D7CDBE"/>
    <w:rsid w:val="47EDEB9A"/>
    <w:rsid w:val="47F47646"/>
    <w:rsid w:val="4802EAA7"/>
    <w:rsid w:val="4863766C"/>
    <w:rsid w:val="48AC337B"/>
    <w:rsid w:val="48F054C0"/>
    <w:rsid w:val="490B89A7"/>
    <w:rsid w:val="49481608"/>
    <w:rsid w:val="49692664"/>
    <w:rsid w:val="49745C23"/>
    <w:rsid w:val="4994F7A7"/>
    <w:rsid w:val="49AACE81"/>
    <w:rsid w:val="49AAF97F"/>
    <w:rsid w:val="49AD039A"/>
    <w:rsid w:val="4A00D5A8"/>
    <w:rsid w:val="4A446A5A"/>
    <w:rsid w:val="4A73117A"/>
    <w:rsid w:val="4A92275C"/>
    <w:rsid w:val="4A9EDA3B"/>
    <w:rsid w:val="4AA9E63D"/>
    <w:rsid w:val="4AD4513C"/>
    <w:rsid w:val="4B2583BE"/>
    <w:rsid w:val="4B493E85"/>
    <w:rsid w:val="4B6D5D24"/>
    <w:rsid w:val="4B81680B"/>
    <w:rsid w:val="4B98955C"/>
    <w:rsid w:val="4BB50AF4"/>
    <w:rsid w:val="4C02C352"/>
    <w:rsid w:val="4C212E8E"/>
    <w:rsid w:val="4C370F6B"/>
    <w:rsid w:val="4C4F1408"/>
    <w:rsid w:val="4C66E508"/>
    <w:rsid w:val="4CA2559B"/>
    <w:rsid w:val="4DB6909B"/>
    <w:rsid w:val="4E07D7F8"/>
    <w:rsid w:val="4E114E62"/>
    <w:rsid w:val="4E488472"/>
    <w:rsid w:val="4E9F6FE3"/>
    <w:rsid w:val="4EDD82F2"/>
    <w:rsid w:val="4F5404EE"/>
    <w:rsid w:val="4F579EC7"/>
    <w:rsid w:val="4F60AF2A"/>
    <w:rsid w:val="4F79AE19"/>
    <w:rsid w:val="4FA3FF9E"/>
    <w:rsid w:val="4FAC3272"/>
    <w:rsid w:val="4FC260DC"/>
    <w:rsid w:val="4FD89B77"/>
    <w:rsid w:val="4FFBF524"/>
    <w:rsid w:val="50549D3C"/>
    <w:rsid w:val="507C60E6"/>
    <w:rsid w:val="50D0B52B"/>
    <w:rsid w:val="50DE719A"/>
    <w:rsid w:val="518E3B31"/>
    <w:rsid w:val="51E5821D"/>
    <w:rsid w:val="51F61E52"/>
    <w:rsid w:val="52133619"/>
    <w:rsid w:val="524AE334"/>
    <w:rsid w:val="524BF032"/>
    <w:rsid w:val="52625D43"/>
    <w:rsid w:val="5294D079"/>
    <w:rsid w:val="52DBC033"/>
    <w:rsid w:val="52DC1753"/>
    <w:rsid w:val="52F5DC9F"/>
    <w:rsid w:val="531DC0F0"/>
    <w:rsid w:val="5357EDC1"/>
    <w:rsid w:val="536B178A"/>
    <w:rsid w:val="537C6381"/>
    <w:rsid w:val="539759CA"/>
    <w:rsid w:val="53E06A88"/>
    <w:rsid w:val="541873B9"/>
    <w:rsid w:val="541F4FC7"/>
    <w:rsid w:val="5456EFBA"/>
    <w:rsid w:val="5466CA48"/>
    <w:rsid w:val="5482DB02"/>
    <w:rsid w:val="54905DFA"/>
    <w:rsid w:val="54C9641B"/>
    <w:rsid w:val="54E4A57A"/>
    <w:rsid w:val="55924EF7"/>
    <w:rsid w:val="55932BD1"/>
    <w:rsid w:val="55CE642F"/>
    <w:rsid w:val="55D0B175"/>
    <w:rsid w:val="562656F3"/>
    <w:rsid w:val="56851682"/>
    <w:rsid w:val="5691282F"/>
    <w:rsid w:val="57785DD6"/>
    <w:rsid w:val="57AFF0AD"/>
    <w:rsid w:val="584D526B"/>
    <w:rsid w:val="584EA790"/>
    <w:rsid w:val="58A64105"/>
    <w:rsid w:val="58C81BC9"/>
    <w:rsid w:val="58CE26EA"/>
    <w:rsid w:val="58D087E6"/>
    <w:rsid w:val="59C1E922"/>
    <w:rsid w:val="5A3F72F7"/>
    <w:rsid w:val="5A42C1DC"/>
    <w:rsid w:val="5A47BC43"/>
    <w:rsid w:val="5A69D442"/>
    <w:rsid w:val="5A6D4DF4"/>
    <w:rsid w:val="5A7220E0"/>
    <w:rsid w:val="5A9A576C"/>
    <w:rsid w:val="5B326DD4"/>
    <w:rsid w:val="5B5A7755"/>
    <w:rsid w:val="5B974EED"/>
    <w:rsid w:val="5BAC7630"/>
    <w:rsid w:val="5BB6A67F"/>
    <w:rsid w:val="5BF7C32B"/>
    <w:rsid w:val="5C11EC95"/>
    <w:rsid w:val="5C5A5A90"/>
    <w:rsid w:val="5C62AB20"/>
    <w:rsid w:val="5C93D251"/>
    <w:rsid w:val="5CCA4C5C"/>
    <w:rsid w:val="5D23043A"/>
    <w:rsid w:val="5D286B65"/>
    <w:rsid w:val="5D52C2CB"/>
    <w:rsid w:val="5D74CDA0"/>
    <w:rsid w:val="5DAAEEAD"/>
    <w:rsid w:val="5DC1AEE6"/>
    <w:rsid w:val="5DD70EF7"/>
    <w:rsid w:val="5E38F8DD"/>
    <w:rsid w:val="5E3D3074"/>
    <w:rsid w:val="5E8B8F95"/>
    <w:rsid w:val="5F0DEC6B"/>
    <w:rsid w:val="5F176FC4"/>
    <w:rsid w:val="5F4E0ADD"/>
    <w:rsid w:val="5F659B28"/>
    <w:rsid w:val="5F67C336"/>
    <w:rsid w:val="5F67DAE9"/>
    <w:rsid w:val="5F6F8808"/>
    <w:rsid w:val="5F7AE5E2"/>
    <w:rsid w:val="5F9C56E3"/>
    <w:rsid w:val="5FF58DEE"/>
    <w:rsid w:val="60304456"/>
    <w:rsid w:val="60317645"/>
    <w:rsid w:val="60345A80"/>
    <w:rsid w:val="603F8B94"/>
    <w:rsid w:val="606DEC68"/>
    <w:rsid w:val="6074629C"/>
    <w:rsid w:val="6085BAEA"/>
    <w:rsid w:val="60EFA7F6"/>
    <w:rsid w:val="6126D514"/>
    <w:rsid w:val="616B00E0"/>
    <w:rsid w:val="61B3D859"/>
    <w:rsid w:val="61C0BC93"/>
    <w:rsid w:val="61E296A5"/>
    <w:rsid w:val="62659055"/>
    <w:rsid w:val="62963ACC"/>
    <w:rsid w:val="62EAB6B4"/>
    <w:rsid w:val="635CE3B6"/>
    <w:rsid w:val="6370BED1"/>
    <w:rsid w:val="637B1004"/>
    <w:rsid w:val="6399F6BE"/>
    <w:rsid w:val="63C694EA"/>
    <w:rsid w:val="63DEED4A"/>
    <w:rsid w:val="6400CCE7"/>
    <w:rsid w:val="64030CF2"/>
    <w:rsid w:val="6406797A"/>
    <w:rsid w:val="647CF0E1"/>
    <w:rsid w:val="6489F228"/>
    <w:rsid w:val="64A93452"/>
    <w:rsid w:val="64AE42A8"/>
    <w:rsid w:val="64F15914"/>
    <w:rsid w:val="651B4667"/>
    <w:rsid w:val="652D8508"/>
    <w:rsid w:val="654C0B3A"/>
    <w:rsid w:val="655B6AE2"/>
    <w:rsid w:val="657FCA61"/>
    <w:rsid w:val="65DD2D01"/>
    <w:rsid w:val="660F7851"/>
    <w:rsid w:val="66632219"/>
    <w:rsid w:val="667D9AFB"/>
    <w:rsid w:val="669AD021"/>
    <w:rsid w:val="669D686D"/>
    <w:rsid w:val="66DF377A"/>
    <w:rsid w:val="66E59C00"/>
    <w:rsid w:val="670DD18C"/>
    <w:rsid w:val="670DFCC5"/>
    <w:rsid w:val="672EAD72"/>
    <w:rsid w:val="67B3976E"/>
    <w:rsid w:val="67C82903"/>
    <w:rsid w:val="67EE048A"/>
    <w:rsid w:val="67EFA02C"/>
    <w:rsid w:val="681EA4D6"/>
    <w:rsid w:val="683C6D63"/>
    <w:rsid w:val="685C9D4B"/>
    <w:rsid w:val="68C1E858"/>
    <w:rsid w:val="68C9A539"/>
    <w:rsid w:val="68DC4D22"/>
    <w:rsid w:val="68ED4BFB"/>
    <w:rsid w:val="690225A5"/>
    <w:rsid w:val="690A4507"/>
    <w:rsid w:val="691C8EAB"/>
    <w:rsid w:val="69841425"/>
    <w:rsid w:val="69D384A4"/>
    <w:rsid w:val="69F8D0D7"/>
    <w:rsid w:val="69FA60B3"/>
    <w:rsid w:val="6A3F87CF"/>
    <w:rsid w:val="6A8D0361"/>
    <w:rsid w:val="6ADF6694"/>
    <w:rsid w:val="6AE6AE3F"/>
    <w:rsid w:val="6B12048B"/>
    <w:rsid w:val="6B129457"/>
    <w:rsid w:val="6B2F3E4A"/>
    <w:rsid w:val="6B5A9074"/>
    <w:rsid w:val="6B842236"/>
    <w:rsid w:val="6B95624B"/>
    <w:rsid w:val="6BC75A39"/>
    <w:rsid w:val="6BC81A15"/>
    <w:rsid w:val="6C6365E0"/>
    <w:rsid w:val="6CAFC0F2"/>
    <w:rsid w:val="6D47BA5F"/>
    <w:rsid w:val="6E2AB7AD"/>
    <w:rsid w:val="6E4E886C"/>
    <w:rsid w:val="6E53A182"/>
    <w:rsid w:val="6E5B6DBF"/>
    <w:rsid w:val="6F57FBEC"/>
    <w:rsid w:val="6F791022"/>
    <w:rsid w:val="6F82A187"/>
    <w:rsid w:val="6FC0B0AF"/>
    <w:rsid w:val="6FE916F3"/>
    <w:rsid w:val="70189163"/>
    <w:rsid w:val="705F0FEC"/>
    <w:rsid w:val="709B5A69"/>
    <w:rsid w:val="709D1C5F"/>
    <w:rsid w:val="70BFDFAB"/>
    <w:rsid w:val="70D9A222"/>
    <w:rsid w:val="711D5F15"/>
    <w:rsid w:val="7145EF5A"/>
    <w:rsid w:val="7157D88D"/>
    <w:rsid w:val="71CFA6B7"/>
    <w:rsid w:val="71E7270C"/>
    <w:rsid w:val="71F98A57"/>
    <w:rsid w:val="720520EA"/>
    <w:rsid w:val="720A3DFC"/>
    <w:rsid w:val="7250B9B9"/>
    <w:rsid w:val="72B0A07F"/>
    <w:rsid w:val="72CD783F"/>
    <w:rsid w:val="72EFABD5"/>
    <w:rsid w:val="731DC8B1"/>
    <w:rsid w:val="73525DC7"/>
    <w:rsid w:val="73B08F86"/>
    <w:rsid w:val="73B1E10C"/>
    <w:rsid w:val="73BCDB45"/>
    <w:rsid w:val="73CA6FE0"/>
    <w:rsid w:val="73FDC1D8"/>
    <w:rsid w:val="742BAD36"/>
    <w:rsid w:val="743D208C"/>
    <w:rsid w:val="74742AE7"/>
    <w:rsid w:val="7487468C"/>
    <w:rsid w:val="7491E1D2"/>
    <w:rsid w:val="749770E9"/>
    <w:rsid w:val="75161C72"/>
    <w:rsid w:val="751E72C6"/>
    <w:rsid w:val="753833C0"/>
    <w:rsid w:val="7565D3DA"/>
    <w:rsid w:val="7637DC0E"/>
    <w:rsid w:val="766B9A3A"/>
    <w:rsid w:val="767847CF"/>
    <w:rsid w:val="76A91B9D"/>
    <w:rsid w:val="77008E4E"/>
    <w:rsid w:val="771FEAA8"/>
    <w:rsid w:val="777FD557"/>
    <w:rsid w:val="77B576D5"/>
    <w:rsid w:val="7805C982"/>
    <w:rsid w:val="7838CC4B"/>
    <w:rsid w:val="78589E14"/>
    <w:rsid w:val="786F151A"/>
    <w:rsid w:val="78F130EB"/>
    <w:rsid w:val="78F27216"/>
    <w:rsid w:val="799F9730"/>
    <w:rsid w:val="79AB539C"/>
    <w:rsid w:val="79D2EB0B"/>
    <w:rsid w:val="7A18B084"/>
    <w:rsid w:val="7A389484"/>
    <w:rsid w:val="7A39F91F"/>
    <w:rsid w:val="7A4BFAA2"/>
    <w:rsid w:val="7A599255"/>
    <w:rsid w:val="7AB0AA9F"/>
    <w:rsid w:val="7ADC9525"/>
    <w:rsid w:val="7B280A91"/>
    <w:rsid w:val="7B34D636"/>
    <w:rsid w:val="7BC71206"/>
    <w:rsid w:val="7BCDA115"/>
    <w:rsid w:val="7C1463EF"/>
    <w:rsid w:val="7C9A3F34"/>
    <w:rsid w:val="7CA09DE2"/>
    <w:rsid w:val="7D0A8B4A"/>
    <w:rsid w:val="7D2528ED"/>
    <w:rsid w:val="7D489E1B"/>
    <w:rsid w:val="7D5DBCAC"/>
    <w:rsid w:val="7DA5F61B"/>
    <w:rsid w:val="7DAE2606"/>
    <w:rsid w:val="7DDC5024"/>
    <w:rsid w:val="7DDEA604"/>
    <w:rsid w:val="7E5F73E1"/>
    <w:rsid w:val="7E5FF183"/>
    <w:rsid w:val="7E678E9A"/>
    <w:rsid w:val="7E6BCFB7"/>
    <w:rsid w:val="7E8356DB"/>
    <w:rsid w:val="7E9803EE"/>
    <w:rsid w:val="7EA88A23"/>
    <w:rsid w:val="7EAD909E"/>
    <w:rsid w:val="7EBD09CB"/>
    <w:rsid w:val="7ECCEEB8"/>
    <w:rsid w:val="7EDED9BA"/>
    <w:rsid w:val="7F028023"/>
    <w:rsid w:val="7F656EDA"/>
    <w:rsid w:val="7F819142"/>
    <w:rsid w:val="7FC667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618E3"/>
  <w15:chartTrackingRefBased/>
  <w15:docId w15:val="{AAAA5EFA-AF0B-4E7C-88AF-5F6C6EDE6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5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125C0191"/>
    <w:pPr>
      <w:keepNext/>
      <w:keepLines/>
      <w:spacing w:before="160" w:after="80"/>
      <w:outlineLvl w:val="2"/>
    </w:pPr>
    <w:rPr>
      <w:rFonts w:eastAsiaTheme="minorEastAsia" w:cstheme="majorEastAsia"/>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665"/>
    <w:pPr>
      <w:ind w:left="720"/>
      <w:contextualSpacing/>
    </w:p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paragraph">
    <w:name w:val="paragraph"/>
    <w:basedOn w:val="Normal"/>
    <w:rsid w:val="00BE48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E48B6"/>
  </w:style>
  <w:style w:type="character" w:customStyle="1" w:styleId="eop">
    <w:name w:val="eop"/>
    <w:basedOn w:val="DefaultParagraphFont"/>
    <w:rsid w:val="00BE48B6"/>
  </w:style>
  <w:style w:type="character" w:customStyle="1" w:styleId="Heading1Char">
    <w:name w:val="Heading 1 Char"/>
    <w:basedOn w:val="DefaultParagraphFont"/>
    <w:link w:val="Heading1"/>
    <w:uiPriority w:val="9"/>
    <w:rsid w:val="00E5056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22424"/>
    <w:pPr>
      <w:spacing w:before="480" w:line="276" w:lineRule="auto"/>
      <w:outlineLvl w:val="9"/>
    </w:pPr>
    <w:rPr>
      <w:b/>
      <w:bCs/>
      <w:sz w:val="28"/>
      <w:szCs w:val="28"/>
    </w:rPr>
  </w:style>
  <w:style w:type="paragraph" w:styleId="TOC1">
    <w:name w:val="toc 1"/>
    <w:basedOn w:val="Normal"/>
    <w:next w:val="Normal"/>
    <w:autoRedefine/>
    <w:uiPriority w:val="39"/>
    <w:unhideWhenUsed/>
    <w:rsid w:val="00F22424"/>
    <w:pPr>
      <w:spacing w:before="120" w:after="0"/>
    </w:pPr>
    <w:rPr>
      <w:rFonts w:cstheme="minorHAnsi"/>
      <w:b/>
      <w:bCs/>
      <w:i/>
      <w:iCs/>
      <w:sz w:val="24"/>
      <w:szCs w:val="24"/>
    </w:rPr>
  </w:style>
  <w:style w:type="paragraph" w:styleId="TOC3">
    <w:name w:val="toc 3"/>
    <w:basedOn w:val="Normal"/>
    <w:next w:val="Normal"/>
    <w:autoRedefine/>
    <w:uiPriority w:val="39"/>
    <w:unhideWhenUsed/>
    <w:rsid w:val="00F22424"/>
    <w:pPr>
      <w:spacing w:after="0"/>
      <w:ind w:left="440"/>
    </w:pPr>
    <w:rPr>
      <w:rFonts w:cstheme="minorHAnsi"/>
      <w:sz w:val="20"/>
      <w:szCs w:val="20"/>
    </w:rPr>
  </w:style>
  <w:style w:type="character" w:styleId="Hyperlink">
    <w:name w:val="Hyperlink"/>
    <w:basedOn w:val="DefaultParagraphFont"/>
    <w:uiPriority w:val="99"/>
    <w:unhideWhenUsed/>
    <w:rsid w:val="00F22424"/>
    <w:rPr>
      <w:color w:val="0563C1" w:themeColor="hyperlink"/>
      <w:u w:val="single"/>
    </w:rPr>
  </w:style>
  <w:style w:type="paragraph" w:styleId="TOC2">
    <w:name w:val="toc 2"/>
    <w:basedOn w:val="Normal"/>
    <w:next w:val="Normal"/>
    <w:autoRedefine/>
    <w:uiPriority w:val="39"/>
    <w:semiHidden/>
    <w:unhideWhenUsed/>
    <w:rsid w:val="00F22424"/>
    <w:pPr>
      <w:spacing w:before="120" w:after="0"/>
      <w:ind w:left="220"/>
    </w:pPr>
    <w:rPr>
      <w:rFonts w:cstheme="minorHAnsi"/>
      <w:b/>
      <w:bCs/>
    </w:rPr>
  </w:style>
  <w:style w:type="paragraph" w:styleId="TOC4">
    <w:name w:val="toc 4"/>
    <w:basedOn w:val="Normal"/>
    <w:next w:val="Normal"/>
    <w:autoRedefine/>
    <w:uiPriority w:val="39"/>
    <w:semiHidden/>
    <w:unhideWhenUsed/>
    <w:rsid w:val="00F22424"/>
    <w:pPr>
      <w:spacing w:after="0"/>
      <w:ind w:left="660"/>
    </w:pPr>
    <w:rPr>
      <w:rFonts w:cstheme="minorHAnsi"/>
      <w:sz w:val="20"/>
      <w:szCs w:val="20"/>
    </w:rPr>
  </w:style>
  <w:style w:type="paragraph" w:styleId="TOC5">
    <w:name w:val="toc 5"/>
    <w:basedOn w:val="Normal"/>
    <w:next w:val="Normal"/>
    <w:autoRedefine/>
    <w:uiPriority w:val="39"/>
    <w:semiHidden/>
    <w:unhideWhenUsed/>
    <w:rsid w:val="00F22424"/>
    <w:pPr>
      <w:spacing w:after="0"/>
      <w:ind w:left="880"/>
    </w:pPr>
    <w:rPr>
      <w:rFonts w:cstheme="minorHAnsi"/>
      <w:sz w:val="20"/>
      <w:szCs w:val="20"/>
    </w:rPr>
  </w:style>
  <w:style w:type="paragraph" w:styleId="TOC6">
    <w:name w:val="toc 6"/>
    <w:basedOn w:val="Normal"/>
    <w:next w:val="Normal"/>
    <w:autoRedefine/>
    <w:uiPriority w:val="39"/>
    <w:semiHidden/>
    <w:unhideWhenUsed/>
    <w:rsid w:val="00F22424"/>
    <w:pPr>
      <w:spacing w:after="0"/>
      <w:ind w:left="1100"/>
    </w:pPr>
    <w:rPr>
      <w:rFonts w:cstheme="minorHAnsi"/>
      <w:sz w:val="20"/>
      <w:szCs w:val="20"/>
    </w:rPr>
  </w:style>
  <w:style w:type="paragraph" w:styleId="TOC7">
    <w:name w:val="toc 7"/>
    <w:basedOn w:val="Normal"/>
    <w:next w:val="Normal"/>
    <w:autoRedefine/>
    <w:uiPriority w:val="39"/>
    <w:semiHidden/>
    <w:unhideWhenUsed/>
    <w:rsid w:val="00F22424"/>
    <w:pPr>
      <w:spacing w:after="0"/>
      <w:ind w:left="1320"/>
    </w:pPr>
    <w:rPr>
      <w:rFonts w:cstheme="minorHAnsi"/>
      <w:sz w:val="20"/>
      <w:szCs w:val="20"/>
    </w:rPr>
  </w:style>
  <w:style w:type="paragraph" w:styleId="TOC8">
    <w:name w:val="toc 8"/>
    <w:basedOn w:val="Normal"/>
    <w:next w:val="Normal"/>
    <w:autoRedefine/>
    <w:uiPriority w:val="39"/>
    <w:semiHidden/>
    <w:unhideWhenUsed/>
    <w:rsid w:val="00F22424"/>
    <w:pPr>
      <w:spacing w:after="0"/>
      <w:ind w:left="1540"/>
    </w:pPr>
    <w:rPr>
      <w:rFonts w:cstheme="minorHAnsi"/>
      <w:sz w:val="20"/>
      <w:szCs w:val="20"/>
    </w:rPr>
  </w:style>
  <w:style w:type="paragraph" w:styleId="TOC9">
    <w:name w:val="toc 9"/>
    <w:basedOn w:val="Normal"/>
    <w:next w:val="Normal"/>
    <w:autoRedefine/>
    <w:uiPriority w:val="39"/>
    <w:semiHidden/>
    <w:unhideWhenUsed/>
    <w:rsid w:val="00F22424"/>
    <w:pPr>
      <w:spacing w:after="0"/>
      <w:ind w:left="1760"/>
    </w:pPr>
    <w:rPr>
      <w:rFonts w:cstheme="minorHAnsi"/>
      <w:sz w:val="20"/>
      <w:szCs w:val="20"/>
    </w:rPr>
  </w:style>
  <w:style w:type="character" w:styleId="UnresolvedMention">
    <w:name w:val="Unresolved Mention"/>
    <w:basedOn w:val="DefaultParagraphFont"/>
    <w:uiPriority w:val="99"/>
    <w:semiHidden/>
    <w:unhideWhenUsed/>
    <w:rsid w:val="003F7650"/>
    <w:rPr>
      <w:color w:val="605E5C"/>
      <w:shd w:val="clear" w:color="auto" w:fill="E1DFDD"/>
    </w:rPr>
  </w:style>
  <w:style w:type="character" w:styleId="FollowedHyperlink">
    <w:name w:val="FollowedHyperlink"/>
    <w:basedOn w:val="DefaultParagraphFont"/>
    <w:uiPriority w:val="99"/>
    <w:semiHidden/>
    <w:unhideWhenUsed/>
    <w:rsid w:val="00AA15E5"/>
    <w:rPr>
      <w:color w:val="954F72" w:themeColor="followedHyperlink"/>
      <w:u w:val="single"/>
    </w:rPr>
  </w:style>
  <w:style w:type="table" w:styleId="TableGrid">
    <w:name w:val="Table Grid"/>
    <w:basedOn w:val="TableNormal"/>
    <w:uiPriority w:val="59"/>
    <w:rsid w:val="00FF05E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F3E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EC1"/>
  </w:style>
  <w:style w:type="paragraph" w:styleId="Footer">
    <w:name w:val="footer"/>
    <w:basedOn w:val="Normal"/>
    <w:link w:val="FooterChar"/>
    <w:uiPriority w:val="99"/>
    <w:unhideWhenUsed/>
    <w:rsid w:val="007F3E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76704">
      <w:bodyDiv w:val="1"/>
      <w:marLeft w:val="0"/>
      <w:marRight w:val="0"/>
      <w:marTop w:val="0"/>
      <w:marBottom w:val="0"/>
      <w:divBdr>
        <w:top w:val="none" w:sz="0" w:space="0" w:color="auto"/>
        <w:left w:val="none" w:sz="0" w:space="0" w:color="auto"/>
        <w:bottom w:val="none" w:sz="0" w:space="0" w:color="auto"/>
        <w:right w:val="none" w:sz="0" w:space="0" w:color="auto"/>
      </w:divBdr>
      <w:divsChild>
        <w:div w:id="412434707">
          <w:marLeft w:val="0"/>
          <w:marRight w:val="0"/>
          <w:marTop w:val="0"/>
          <w:marBottom w:val="0"/>
          <w:divBdr>
            <w:top w:val="none" w:sz="0" w:space="0" w:color="auto"/>
            <w:left w:val="none" w:sz="0" w:space="0" w:color="auto"/>
            <w:bottom w:val="none" w:sz="0" w:space="0" w:color="auto"/>
            <w:right w:val="none" w:sz="0" w:space="0" w:color="auto"/>
          </w:divBdr>
        </w:div>
        <w:div w:id="566114572">
          <w:marLeft w:val="0"/>
          <w:marRight w:val="0"/>
          <w:marTop w:val="0"/>
          <w:marBottom w:val="0"/>
          <w:divBdr>
            <w:top w:val="none" w:sz="0" w:space="0" w:color="auto"/>
            <w:left w:val="none" w:sz="0" w:space="0" w:color="auto"/>
            <w:bottom w:val="none" w:sz="0" w:space="0" w:color="auto"/>
            <w:right w:val="none" w:sz="0" w:space="0" w:color="auto"/>
          </w:divBdr>
        </w:div>
        <w:div w:id="868448309">
          <w:marLeft w:val="0"/>
          <w:marRight w:val="0"/>
          <w:marTop w:val="0"/>
          <w:marBottom w:val="0"/>
          <w:divBdr>
            <w:top w:val="none" w:sz="0" w:space="0" w:color="auto"/>
            <w:left w:val="none" w:sz="0" w:space="0" w:color="auto"/>
            <w:bottom w:val="none" w:sz="0" w:space="0" w:color="auto"/>
            <w:right w:val="none" w:sz="0" w:space="0" w:color="auto"/>
          </w:divBdr>
        </w:div>
        <w:div w:id="1644508718">
          <w:marLeft w:val="0"/>
          <w:marRight w:val="0"/>
          <w:marTop w:val="0"/>
          <w:marBottom w:val="0"/>
          <w:divBdr>
            <w:top w:val="none" w:sz="0" w:space="0" w:color="auto"/>
            <w:left w:val="none" w:sz="0" w:space="0" w:color="auto"/>
            <w:bottom w:val="none" w:sz="0" w:space="0" w:color="auto"/>
            <w:right w:val="none" w:sz="0" w:space="0" w:color="auto"/>
          </w:divBdr>
        </w:div>
        <w:div w:id="21411461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src.nist.gov/pubs/sp/800/30/r1/final" TargetMode="Externa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iso.org/standard/72891.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so.org/standard/43447.html" TargetMode="External"/><Relationship Id="rId5" Type="http://schemas.openxmlformats.org/officeDocument/2006/relationships/styles" Target="styles.xml"/><Relationship Id="rId15" Type="http://schemas.openxmlformats.org/officeDocument/2006/relationships/hyperlink" Target="https://csrc.nist.gov/pubs/ir/7622/final" TargetMode="External"/><Relationship Id="rId10" Type="http://schemas.openxmlformats.org/officeDocument/2006/relationships/hyperlink" Target="https://exwc.navfac.navy.mil/Portals/88/Documents/EXWC/DoD_Locks/PDFs/DODI-5220-22-C2.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src.nist.gov/pubs/sp/800/53/r5/upd1/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89FF1BA0649C4B9104FF9145651F84" ma:contentTypeVersion="3" ma:contentTypeDescription="Create a new document." ma:contentTypeScope="" ma:versionID="4933ff21a907054a4143deb9eb115179">
  <xsd:schema xmlns:xsd="http://www.w3.org/2001/XMLSchema" xmlns:xs="http://www.w3.org/2001/XMLSchema" xmlns:p="http://schemas.microsoft.com/office/2006/metadata/properties" xmlns:ns2="e093a7f8-4a5f-44ce-a8a8-0cb29bf274c7" targetNamespace="http://schemas.microsoft.com/office/2006/metadata/properties" ma:root="true" ma:fieldsID="665a314eb4a9db036aa8b59fa6a844a7" ns2:_="">
    <xsd:import namespace="e093a7f8-4a5f-44ce-a8a8-0cb29bf274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93a7f8-4a5f-44ce-a8a8-0cb29bf274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15824B-2479-482D-A196-F945C3BC91AB}">
  <ds:schemaRefs>
    <ds:schemaRef ds:uri="http://schemas.microsoft.com/sharepoint/v3/contenttype/forms"/>
  </ds:schemaRefs>
</ds:datastoreItem>
</file>

<file path=customXml/itemProps2.xml><?xml version="1.0" encoding="utf-8"?>
<ds:datastoreItem xmlns:ds="http://schemas.openxmlformats.org/officeDocument/2006/customXml" ds:itemID="{1F170413-F4FA-499F-8A7B-A4B423969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93a7f8-4a5f-44ce-a8a8-0cb29bf274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993CBB-562D-403C-8037-F79C553848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10028</Words>
  <Characters>57165</Characters>
  <Application>Microsoft Office Word</Application>
  <DocSecurity>0</DocSecurity>
  <Lines>476</Lines>
  <Paragraphs>134</Paragraphs>
  <ScaleCrop>false</ScaleCrop>
  <Company/>
  <LinksUpToDate>false</LinksUpToDate>
  <CharactersWithSpaces>67059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shoemaker</dc:creator>
  <cp:keywords/>
  <dc:description/>
  <cp:lastModifiedBy>Cydney Goldstein</cp:lastModifiedBy>
  <cp:revision>2</cp:revision>
  <dcterms:created xsi:type="dcterms:W3CDTF">2025-11-04T18:29:00Z</dcterms:created>
  <dcterms:modified xsi:type="dcterms:W3CDTF">2025-11-04T18:29:00Z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0x0101007B89FF1BA0649C4B9104FF9145651F84</vt:lpwstr>
  </property>
</Properties>
</file>