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7880" w14:textId="067190F8" w:rsidR="00BE310E" w:rsidRDefault="00BE310E" w:rsidP="00BE310E">
      <w:pPr>
        <w:pStyle w:val="Heading1"/>
        <w:jc w:val="center"/>
        <w:rPr>
          <w:b/>
          <w:bCs/>
        </w:rPr>
      </w:pPr>
      <w:r w:rsidRPr="00BE310E">
        <w:rPr>
          <w:b/>
          <w:bCs/>
        </w:rPr>
        <w:drawing>
          <wp:inline distT="0" distB="0" distL="0" distR="0" wp14:anchorId="4DD33583" wp14:editId="2525E548">
            <wp:extent cx="8674083" cy="4986606"/>
            <wp:effectExtent l="0" t="4127" r="9207" b="9208"/>
            <wp:docPr id="3795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4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1156" cy="49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49D" w14:textId="7A50CE14" w:rsidR="00F670EF" w:rsidRPr="00F670EF" w:rsidRDefault="00F670EF" w:rsidP="00F670EF">
      <w:pPr>
        <w:pStyle w:val="Heading1"/>
        <w:rPr>
          <w:b/>
          <w:bCs/>
        </w:rPr>
      </w:pPr>
      <w:r w:rsidRPr="00F670EF">
        <w:rPr>
          <w:b/>
          <w:bCs/>
        </w:rPr>
        <w:lastRenderedPageBreak/>
        <w:t>Audience:</w:t>
      </w:r>
    </w:p>
    <w:p w14:paraId="1ABF3CA1" w14:textId="267AB837" w:rsidR="00F670EF" w:rsidRPr="0047089F" w:rsidRDefault="00F670EF" w:rsidP="00F670EF">
      <w:r w:rsidRPr="0047089F">
        <w:t>Sales</w:t>
      </w:r>
      <w:r w:rsidR="00AF2C17">
        <w:t xml:space="preserve"> Team</w:t>
      </w:r>
    </w:p>
    <w:p w14:paraId="3585AE0D" w14:textId="77777777" w:rsidR="00F670EF" w:rsidRPr="00F670EF" w:rsidRDefault="00F670EF" w:rsidP="00F670EF">
      <w:pPr>
        <w:pStyle w:val="Heading1"/>
        <w:rPr>
          <w:b/>
          <w:bCs/>
        </w:rPr>
      </w:pPr>
      <w:r w:rsidRPr="00F670EF">
        <w:rPr>
          <w:b/>
          <w:bCs/>
        </w:rPr>
        <w:t xml:space="preserve">Goal: </w:t>
      </w:r>
    </w:p>
    <w:p w14:paraId="63A4607B" w14:textId="77777777" w:rsidR="00B53D4E" w:rsidRDefault="00F670EF" w:rsidP="00B53D4E">
      <w:r w:rsidRPr="006E023E">
        <w:t>The objective of the dashboard</w:t>
      </w:r>
      <w:r w:rsidR="00B53D4E">
        <w:t xml:space="preserve"> </w:t>
      </w:r>
      <w:r w:rsidRPr="006E023E">
        <w:t xml:space="preserve">is to provide </w:t>
      </w:r>
      <w:r w:rsidR="00B53D4E">
        <w:t>the sales team</w:t>
      </w:r>
      <w:r w:rsidRPr="006E023E">
        <w:t xml:space="preserve"> with a comprehensive overview of their team's sales performance and key metrics, to help them make informed decisions and optimize their sales strategy.</w:t>
      </w:r>
    </w:p>
    <w:p w14:paraId="56AF2E34" w14:textId="77777777" w:rsidR="00B53D4E" w:rsidRDefault="00B53D4E" w:rsidP="00B53D4E"/>
    <w:p w14:paraId="2AD74441" w14:textId="34164DB0" w:rsidR="00F670EF" w:rsidRPr="00B53D4E" w:rsidRDefault="00F670EF" w:rsidP="00B53D4E">
      <w:pPr>
        <w:pStyle w:val="Heading2"/>
      </w:pPr>
      <w:r w:rsidRPr="00F670EF">
        <w:t>Key Element</w:t>
      </w:r>
      <w:r w:rsidR="00B53D4E">
        <w:t>s</w:t>
      </w:r>
      <w:r w:rsidRPr="00F670EF">
        <w:t xml:space="preserve">: </w:t>
      </w:r>
    </w:p>
    <w:p w14:paraId="42593D61" w14:textId="2795F47E" w:rsidR="00237EC1" w:rsidRDefault="00237EC1" w:rsidP="004218D3">
      <w:pPr>
        <w:pStyle w:val="NoSpacing"/>
        <w:numPr>
          <w:ilvl w:val="0"/>
          <w:numId w:val="6"/>
        </w:numPr>
      </w:pPr>
      <w:r w:rsidRPr="00D91826">
        <w:rPr>
          <w:b/>
          <w:bCs/>
        </w:rPr>
        <w:t>Sales Performance</w:t>
      </w:r>
      <w:r w:rsidRPr="004218D3">
        <w:t>: Display team sales data categorized by products, states, sales</w:t>
      </w:r>
      <w:r w:rsidR="00AF2C17">
        <w:t xml:space="preserve"> managers, </w:t>
      </w:r>
      <w:r w:rsidRPr="004218D3">
        <w:t>and customers. This assists in providing a comprehensive view of performance across different dimensions.</w:t>
      </w:r>
      <w:r w:rsidR="00B53D4E">
        <w:t xml:space="preserve"> </w:t>
      </w:r>
    </w:p>
    <w:p w14:paraId="0BE7BA7D" w14:textId="77777777" w:rsidR="00B53D4E" w:rsidRPr="004218D3" w:rsidRDefault="00B53D4E" w:rsidP="00B53D4E">
      <w:pPr>
        <w:pStyle w:val="NoSpacing"/>
        <w:ind w:left="720"/>
      </w:pPr>
    </w:p>
    <w:p w14:paraId="40B778D5" w14:textId="77777777" w:rsidR="00AF2C17" w:rsidRPr="00AF2C17" w:rsidRDefault="00237EC1" w:rsidP="00F670EF">
      <w:pPr>
        <w:pStyle w:val="NoSpacing"/>
        <w:numPr>
          <w:ilvl w:val="0"/>
          <w:numId w:val="6"/>
        </w:numPr>
      </w:pPr>
      <w:r w:rsidRPr="00D91826">
        <w:rPr>
          <w:b/>
          <w:bCs/>
        </w:rPr>
        <w:t>Trends and Relationships</w:t>
      </w:r>
      <w:r w:rsidRPr="004218D3">
        <w:t>: Analyze data to identify trends, patterns, and insights for sales and product</w:t>
      </w:r>
      <w:r w:rsidR="00D91826">
        <w:t>s</w:t>
      </w:r>
      <w:r w:rsidRPr="004218D3">
        <w:t xml:space="preserve">. </w:t>
      </w:r>
      <w:r w:rsidR="00AF2C17" w:rsidRPr="00AF2C17">
        <w:t>This is valuable for identifying opportunities to recognize periods of increased product demand, leading to higher sales, and for identifying exceptional product performers that drive both sales and profit growth.</w:t>
      </w:r>
    </w:p>
    <w:p w14:paraId="59A36B4E" w14:textId="77777777" w:rsidR="00AF2C17" w:rsidRDefault="00AF2C17" w:rsidP="00AF2C17">
      <w:pPr>
        <w:pStyle w:val="ListParagraph"/>
        <w:rPr>
          <w:b/>
          <w:bCs/>
        </w:rPr>
      </w:pPr>
    </w:p>
    <w:p w14:paraId="084ECD21" w14:textId="0EFC4B6D" w:rsidR="004218D3" w:rsidRDefault="00237EC1" w:rsidP="00F670EF">
      <w:pPr>
        <w:pStyle w:val="NoSpacing"/>
        <w:numPr>
          <w:ilvl w:val="0"/>
          <w:numId w:val="6"/>
        </w:numPr>
      </w:pPr>
      <w:r w:rsidRPr="00D91826">
        <w:rPr>
          <w:b/>
          <w:bCs/>
        </w:rPr>
        <w:t>Monitor KPIs</w:t>
      </w:r>
      <w:r w:rsidRPr="004218D3">
        <w:t>: Track key metrics like profit, sales, returns %, avg margin %, and avg discounts %, and avg ship day, enabling viewers to quickly grasp the metrics.</w:t>
      </w:r>
      <w:r w:rsidR="00AF2C17" w:rsidRPr="0026072C">
        <w:t xml:space="preserve"> It helps in managing and guiding the sales team effectively, setting achievable targets, and ensuring the overall success of the sales department.</w:t>
      </w:r>
    </w:p>
    <w:p w14:paraId="01BA252E" w14:textId="77777777" w:rsidR="00B53D4E" w:rsidRDefault="00B53D4E" w:rsidP="00B53D4E">
      <w:pPr>
        <w:pStyle w:val="NoSpacing"/>
      </w:pPr>
    </w:p>
    <w:p w14:paraId="7824A376" w14:textId="5C451435" w:rsidR="00F670EF" w:rsidRPr="00F670EF" w:rsidRDefault="00F670EF" w:rsidP="00F670EF">
      <w:pPr>
        <w:pStyle w:val="Heading2"/>
        <w:rPr>
          <w:b/>
          <w:bCs/>
        </w:rPr>
      </w:pPr>
      <w:r w:rsidRPr="00F670EF">
        <w:rPr>
          <w:b/>
          <w:bCs/>
        </w:rPr>
        <w:t xml:space="preserve">Process: </w:t>
      </w:r>
    </w:p>
    <w:p w14:paraId="43070D4C" w14:textId="3528BA15" w:rsidR="00F670EF" w:rsidRDefault="00F670EF" w:rsidP="004218D3">
      <w:pPr>
        <w:pStyle w:val="NoSpacing"/>
        <w:numPr>
          <w:ilvl w:val="0"/>
          <w:numId w:val="7"/>
        </w:numPr>
      </w:pPr>
      <w:r w:rsidRPr="00A40D4B">
        <w:rPr>
          <w:b/>
          <w:bCs/>
        </w:rPr>
        <w:t>Data Collection</w:t>
      </w:r>
      <w:r w:rsidRPr="00F670EF">
        <w:t xml:space="preserve">: </w:t>
      </w:r>
      <w:r w:rsidR="004218D3" w:rsidRPr="00D91826">
        <w:t xml:space="preserve">Gather sales data through </w:t>
      </w:r>
      <w:proofErr w:type="spellStart"/>
      <w:r w:rsidR="004218D3" w:rsidRPr="00D91826">
        <w:t>PowerBI</w:t>
      </w:r>
      <w:proofErr w:type="spellEnd"/>
      <w:r w:rsidR="004218D3" w:rsidRPr="00D91826">
        <w:t>, including orders, location, customers, returns, and users.</w:t>
      </w:r>
    </w:p>
    <w:p w14:paraId="3D321193" w14:textId="77777777" w:rsidR="00B53D4E" w:rsidRPr="00F670EF" w:rsidRDefault="00B53D4E" w:rsidP="00B53D4E">
      <w:pPr>
        <w:pStyle w:val="NoSpacing"/>
        <w:ind w:left="720"/>
      </w:pPr>
    </w:p>
    <w:p w14:paraId="429455A5" w14:textId="3EAC022D" w:rsidR="004218D3" w:rsidRDefault="00F670EF" w:rsidP="00715F74">
      <w:pPr>
        <w:pStyle w:val="NoSpacing"/>
        <w:numPr>
          <w:ilvl w:val="0"/>
          <w:numId w:val="7"/>
        </w:numPr>
      </w:pPr>
      <w:r w:rsidRPr="00241CAA">
        <w:rPr>
          <w:b/>
          <w:bCs/>
        </w:rPr>
        <w:t>Data Preparation</w:t>
      </w:r>
      <w:r w:rsidRPr="00F670EF">
        <w:t xml:space="preserve">: </w:t>
      </w:r>
      <w:r w:rsidR="004218D3" w:rsidRPr="00D91826">
        <w:t xml:space="preserve">Clean and organize the data to ensure </w:t>
      </w:r>
      <w:r w:rsidR="00D91826" w:rsidRPr="00D91826">
        <w:t>it is</w:t>
      </w:r>
      <w:r w:rsidR="004218D3" w:rsidRPr="00D91826">
        <w:t xml:space="preserve"> in a format</w:t>
      </w:r>
      <w:r w:rsidR="00B53D4E">
        <w:t xml:space="preserve"> that is</w:t>
      </w:r>
      <w:r w:rsidR="004218D3" w:rsidRPr="00D91826">
        <w:t xml:space="preserve"> suitable for visualization. This involves adding a calendar table, </w:t>
      </w:r>
      <w:r w:rsidR="00EC56F9">
        <w:t>transforming, and merging</w:t>
      </w:r>
      <w:r w:rsidR="004218D3" w:rsidRPr="00D91826">
        <w:t xml:space="preserve"> data, and creating data models to establish relationships.</w:t>
      </w:r>
    </w:p>
    <w:p w14:paraId="57BBFE68" w14:textId="77777777" w:rsidR="00B53D4E" w:rsidRPr="004218D3" w:rsidRDefault="00B53D4E" w:rsidP="00B53D4E">
      <w:pPr>
        <w:pStyle w:val="NoSpacing"/>
      </w:pPr>
    </w:p>
    <w:p w14:paraId="52AD2602" w14:textId="59057CDF" w:rsidR="00A645C5" w:rsidRDefault="00237EC1" w:rsidP="00715F74">
      <w:pPr>
        <w:pStyle w:val="NoSpacing"/>
        <w:numPr>
          <w:ilvl w:val="0"/>
          <w:numId w:val="7"/>
        </w:numPr>
      </w:pPr>
      <w:r w:rsidRPr="00241CAA">
        <w:rPr>
          <w:b/>
          <w:bCs/>
        </w:rPr>
        <w:t>Design and Data</w:t>
      </w:r>
      <w:r w:rsidR="00A645C5" w:rsidRPr="00241CAA">
        <w:rPr>
          <w:b/>
          <w:bCs/>
        </w:rPr>
        <w:t xml:space="preserve"> </w:t>
      </w:r>
      <w:r w:rsidR="00F670EF" w:rsidRPr="00241CAA">
        <w:rPr>
          <w:b/>
          <w:bCs/>
        </w:rPr>
        <w:t>Visualization</w:t>
      </w:r>
      <w:r w:rsidR="00A645C5" w:rsidRPr="00241CAA">
        <w:rPr>
          <w:b/>
          <w:bCs/>
        </w:rPr>
        <w:t>s</w:t>
      </w:r>
      <w:r w:rsidR="00F670EF" w:rsidRPr="00F670EF">
        <w:t xml:space="preserve">: </w:t>
      </w:r>
    </w:p>
    <w:p w14:paraId="572498C5" w14:textId="77777777" w:rsidR="00B53D4E" w:rsidRDefault="00B53D4E" w:rsidP="00B53D4E">
      <w:pPr>
        <w:pStyle w:val="NoSpacing"/>
      </w:pPr>
    </w:p>
    <w:p w14:paraId="1ED92DF2" w14:textId="77777777" w:rsidR="004218D3" w:rsidRDefault="004218D3" w:rsidP="004218D3">
      <w:pPr>
        <w:pStyle w:val="NoSpacing"/>
        <w:numPr>
          <w:ilvl w:val="0"/>
          <w:numId w:val="9"/>
        </w:numPr>
      </w:pPr>
      <w:r w:rsidRPr="00241CAA">
        <w:rPr>
          <w:u w:val="single"/>
        </w:rPr>
        <w:t>Sales Performance Visualizations</w:t>
      </w:r>
      <w:r w:rsidRPr="004218D3">
        <w:t>:</w:t>
      </w:r>
    </w:p>
    <w:p w14:paraId="754FCFC1" w14:textId="77777777" w:rsidR="00241CAA" w:rsidRDefault="00241CAA" w:rsidP="00B53D4E">
      <w:pPr>
        <w:pStyle w:val="NoSpacing"/>
      </w:pPr>
    </w:p>
    <w:p w14:paraId="2BAD68BD" w14:textId="77777777" w:rsidR="00241CAA" w:rsidRPr="00241CAA" w:rsidRDefault="008C2F0A" w:rsidP="004218D3">
      <w:pPr>
        <w:pStyle w:val="NoSpacing"/>
        <w:numPr>
          <w:ilvl w:val="0"/>
          <w:numId w:val="10"/>
        </w:numPr>
      </w:pPr>
      <w:r w:rsidRPr="00241CAA">
        <w:t xml:space="preserve">States sales </w:t>
      </w:r>
      <w:r w:rsidR="00241CAA" w:rsidRPr="00241CAA">
        <w:t>p</w:t>
      </w:r>
      <w:r w:rsidRPr="00241CAA">
        <w:t>erformance</w:t>
      </w:r>
    </w:p>
    <w:p w14:paraId="29D583D0" w14:textId="07E2F28A" w:rsidR="00241CAA" w:rsidRPr="00EC56F9" w:rsidRDefault="00EC56F9" w:rsidP="00241CAA">
      <w:pPr>
        <w:pStyle w:val="NoSpacing"/>
        <w:ind w:left="1800"/>
      </w:pPr>
      <w:r w:rsidRPr="00EC56F9">
        <w:t xml:space="preserve">Create a map to showcase the top-performing sales states. Utilize a gradient color scheme, ranging from dark to light green, to highlight the leading </w:t>
      </w:r>
      <w:r>
        <w:t>states</w:t>
      </w:r>
      <w:r w:rsidRPr="00EC56F9">
        <w:t>. Additionally, offer filtering options to explore the regions in more detail.</w:t>
      </w:r>
    </w:p>
    <w:p w14:paraId="128CF3ED" w14:textId="77777777" w:rsidR="00EC56F9" w:rsidRDefault="00EC56F9" w:rsidP="00241CAA">
      <w:pPr>
        <w:pStyle w:val="NoSpacing"/>
        <w:ind w:left="1800"/>
      </w:pPr>
    </w:p>
    <w:p w14:paraId="14C25262" w14:textId="1421AB96" w:rsidR="00241CAA" w:rsidRPr="00241CAA" w:rsidRDefault="008C2F0A" w:rsidP="004218D3">
      <w:pPr>
        <w:pStyle w:val="NoSpacing"/>
        <w:numPr>
          <w:ilvl w:val="0"/>
          <w:numId w:val="10"/>
        </w:numPr>
      </w:pPr>
      <w:r w:rsidRPr="00241CAA">
        <w:t>Product</w:t>
      </w:r>
      <w:r w:rsidR="00241CAA" w:rsidRPr="00241CAA">
        <w:t>s</w:t>
      </w:r>
      <w:r w:rsidRPr="00241CAA">
        <w:t xml:space="preserve">, </w:t>
      </w:r>
      <w:r w:rsidR="00241CAA" w:rsidRPr="00241CAA">
        <w:t>Managers</w:t>
      </w:r>
      <w:r w:rsidRPr="00241CAA">
        <w:t xml:space="preserve">, and </w:t>
      </w:r>
      <w:r w:rsidR="00241CAA" w:rsidRPr="00241CAA">
        <w:t>C</w:t>
      </w:r>
      <w:r w:rsidRPr="00241CAA">
        <w:t>ustomers sales performance</w:t>
      </w:r>
      <w:r w:rsidR="0094203A">
        <w:t xml:space="preserve"> </w:t>
      </w:r>
    </w:p>
    <w:p w14:paraId="531CEAE7" w14:textId="08DE8E2D" w:rsidR="00A645C5" w:rsidRDefault="00F670EF" w:rsidP="00241CAA">
      <w:pPr>
        <w:pStyle w:val="NoSpacing"/>
        <w:ind w:left="1800"/>
      </w:pPr>
      <w:r w:rsidRPr="00A645C5">
        <w:t xml:space="preserve">Use bar charts to rank products, </w:t>
      </w:r>
      <w:r w:rsidR="00EC56F9">
        <w:t>managers</w:t>
      </w:r>
      <w:r w:rsidRPr="00A645C5">
        <w:t xml:space="preserve">, and customers by sales </w:t>
      </w:r>
      <w:r w:rsidRPr="00A645C5">
        <w:lastRenderedPageBreak/>
        <w:t>performance. This will provide a clear view of the top performers in each category.</w:t>
      </w:r>
      <w:r w:rsidR="00EC56F9">
        <w:t xml:space="preserve"> It also provided tooltips to view the profits. </w:t>
      </w:r>
    </w:p>
    <w:p w14:paraId="6990BB8B" w14:textId="77777777" w:rsidR="008C2F0A" w:rsidRPr="008C2F0A" w:rsidRDefault="008C2F0A" w:rsidP="004218D3">
      <w:pPr>
        <w:pStyle w:val="NoSpacing"/>
      </w:pPr>
    </w:p>
    <w:p w14:paraId="0152E142" w14:textId="77777777" w:rsidR="004218D3" w:rsidRDefault="00A645C5" w:rsidP="004218D3">
      <w:pPr>
        <w:pStyle w:val="NoSpacing"/>
        <w:numPr>
          <w:ilvl w:val="0"/>
          <w:numId w:val="9"/>
        </w:numPr>
        <w:rPr>
          <w:u w:val="single"/>
        </w:rPr>
      </w:pPr>
      <w:r w:rsidRPr="00241CAA">
        <w:rPr>
          <w:u w:val="single"/>
        </w:rPr>
        <w:t xml:space="preserve">Trends and Relationship Visualizations: </w:t>
      </w:r>
    </w:p>
    <w:p w14:paraId="1B1D4581" w14:textId="77777777" w:rsidR="00241CAA" w:rsidRPr="00241CAA" w:rsidRDefault="00241CAA" w:rsidP="00241CAA">
      <w:pPr>
        <w:pStyle w:val="NoSpacing"/>
        <w:ind w:left="1440"/>
        <w:rPr>
          <w:u w:val="single"/>
        </w:rPr>
      </w:pPr>
    </w:p>
    <w:p w14:paraId="38BF7093" w14:textId="77777777" w:rsidR="00241CAA" w:rsidRDefault="008C2F0A" w:rsidP="004218D3">
      <w:pPr>
        <w:pStyle w:val="NoSpacing"/>
        <w:numPr>
          <w:ilvl w:val="0"/>
          <w:numId w:val="11"/>
        </w:numPr>
      </w:pPr>
      <w:r w:rsidRPr="0027534C">
        <w:t>Trend</w:t>
      </w:r>
      <w:r>
        <w:t>s</w:t>
      </w:r>
      <w:r w:rsidRPr="0027534C">
        <w:t xml:space="preserve"> </w:t>
      </w:r>
      <w:r>
        <w:t xml:space="preserve">and </w:t>
      </w:r>
      <w:r w:rsidRPr="0027534C">
        <w:t>pattern</w:t>
      </w:r>
      <w:r>
        <w:t>s</w:t>
      </w:r>
    </w:p>
    <w:p w14:paraId="2F2FE928" w14:textId="32DB5050" w:rsidR="00763805" w:rsidRDefault="00763805" w:rsidP="00241CAA">
      <w:pPr>
        <w:pStyle w:val="NoSpacing"/>
        <w:ind w:left="1800"/>
      </w:pPr>
      <w:r w:rsidRPr="00763805">
        <w:t>Utilize line charts to visually represent time series data for sales and profit, illustrating the fluctuations in sales and profits over time</w:t>
      </w:r>
      <w:r w:rsidR="0094203A" w:rsidRPr="006C64E8">
        <w:t xml:space="preserve"> This assists in identifying periods of high demand and specific months and days of the week when sales and profit increase.</w:t>
      </w:r>
    </w:p>
    <w:p w14:paraId="244326B0" w14:textId="77777777" w:rsidR="006C64E8" w:rsidRPr="00A645C5" w:rsidRDefault="006C64E8" w:rsidP="00241CAA">
      <w:pPr>
        <w:pStyle w:val="NoSpacing"/>
        <w:ind w:left="1800"/>
      </w:pPr>
    </w:p>
    <w:p w14:paraId="61CA87F5" w14:textId="77777777" w:rsidR="00241CAA" w:rsidRDefault="00A645C5" w:rsidP="004218D3">
      <w:pPr>
        <w:pStyle w:val="NoSpacing"/>
        <w:numPr>
          <w:ilvl w:val="0"/>
          <w:numId w:val="11"/>
        </w:numPr>
      </w:pPr>
      <w:r w:rsidRPr="00827F56">
        <w:t xml:space="preserve">Relationship </w:t>
      </w:r>
      <w:r w:rsidR="008C2F0A" w:rsidRPr="00827F56">
        <w:t>Analysis</w:t>
      </w:r>
    </w:p>
    <w:p w14:paraId="2CBCC72B" w14:textId="58C5F083" w:rsidR="004218D3" w:rsidRDefault="008C2F0A" w:rsidP="00241CAA">
      <w:pPr>
        <w:pStyle w:val="NoSpacing"/>
        <w:ind w:left="1800"/>
      </w:pPr>
      <w:r w:rsidRPr="00A645C5">
        <w:t>Use</w:t>
      </w:r>
      <w:r w:rsidR="00F670EF" w:rsidRPr="00A645C5">
        <w:t xml:space="preserve"> scatterplot to analyze the relationship between sales and profit. Identify exceptional product performers that drive both sales and profit growth, </w:t>
      </w:r>
      <w:r w:rsidR="00C93E17" w:rsidRPr="00C93E17">
        <w:t>while also recognizing products with high sales but lower profit</w:t>
      </w:r>
      <w:r w:rsidR="00C93E17">
        <w:t xml:space="preserve">. </w:t>
      </w:r>
      <w:r w:rsidR="00F670EF" w:rsidRPr="00A645C5">
        <w:t xml:space="preserve">and use this insight to optimize product </w:t>
      </w:r>
      <w:r w:rsidR="00C93E17">
        <w:t xml:space="preserve">and pricing </w:t>
      </w:r>
      <w:r w:rsidR="00F670EF" w:rsidRPr="00A645C5">
        <w:t>strategies.</w:t>
      </w:r>
    </w:p>
    <w:p w14:paraId="724A2317" w14:textId="77777777" w:rsidR="004218D3" w:rsidRDefault="004218D3" w:rsidP="004218D3">
      <w:pPr>
        <w:pStyle w:val="NoSpacing"/>
      </w:pPr>
    </w:p>
    <w:p w14:paraId="6B20001C" w14:textId="629BACD5" w:rsidR="004218D3" w:rsidRDefault="004218D3" w:rsidP="004218D3">
      <w:pPr>
        <w:pStyle w:val="NoSpacing"/>
        <w:numPr>
          <w:ilvl w:val="0"/>
          <w:numId w:val="9"/>
        </w:numPr>
      </w:pPr>
      <w:r w:rsidRPr="00241CAA">
        <w:rPr>
          <w:u w:val="single"/>
        </w:rPr>
        <w:t>Monitor KPIs Visualizations</w:t>
      </w:r>
    </w:p>
    <w:p w14:paraId="4EF4E5B2" w14:textId="77777777" w:rsidR="00241CAA" w:rsidRDefault="00241CAA" w:rsidP="00241CAA">
      <w:pPr>
        <w:pStyle w:val="NoSpacing"/>
        <w:ind w:left="1440"/>
      </w:pPr>
    </w:p>
    <w:p w14:paraId="46FE9F09" w14:textId="5CEA36BD" w:rsidR="008C2F0A" w:rsidRPr="002F7ABE" w:rsidRDefault="008C2F0A" w:rsidP="00EF399F">
      <w:pPr>
        <w:pStyle w:val="NoSpacing"/>
        <w:numPr>
          <w:ilvl w:val="0"/>
          <w:numId w:val="12"/>
        </w:numPr>
      </w:pPr>
      <w:r w:rsidRPr="004218D3">
        <w:t>Monitor KPIs</w:t>
      </w:r>
      <w:r w:rsidRPr="00F670EF">
        <w:t xml:space="preserve"> </w:t>
      </w:r>
      <w:r w:rsidR="00F670EF" w:rsidRPr="00F670EF">
        <w:t>Visualization</w:t>
      </w:r>
      <w:r>
        <w:t>s</w:t>
      </w:r>
      <w:r w:rsidR="00F670EF" w:rsidRPr="00F670EF">
        <w:t xml:space="preserve">: Create a card visualization </w:t>
      </w:r>
      <w:r w:rsidR="005C69EE">
        <w:t xml:space="preserve">with yellow color </w:t>
      </w:r>
      <w:r w:rsidR="00F670EF" w:rsidRPr="00F670EF">
        <w:t>to track key metrics</w:t>
      </w:r>
      <w:r w:rsidR="002F7ABE">
        <w:t xml:space="preserve"> value</w:t>
      </w:r>
      <w:r w:rsidR="00F670EF" w:rsidRPr="00F670EF">
        <w:t xml:space="preserve"> such as profit, sales, returns %, avg margin %, and avg discounts %. </w:t>
      </w:r>
      <w:r w:rsidR="002F7ABE" w:rsidRPr="002F7ABE">
        <w:t>This will offer a simple and concise way to present essential KPIs, allowing viewers to quickly understand the metrics. It enables the display of summary-level data in a compact and visually appealing format for easy reference.</w:t>
      </w:r>
    </w:p>
    <w:p w14:paraId="2665E512" w14:textId="77777777" w:rsidR="002F7ABE" w:rsidRPr="00F670EF" w:rsidRDefault="002F7ABE" w:rsidP="002F7ABE">
      <w:pPr>
        <w:pStyle w:val="NoSpacing"/>
        <w:ind w:left="1800"/>
      </w:pPr>
    </w:p>
    <w:p w14:paraId="65DCD90C" w14:textId="5BC10CD9" w:rsidR="008C2F0A" w:rsidRDefault="00F670EF" w:rsidP="00A453D5">
      <w:pPr>
        <w:pStyle w:val="NoSpacing"/>
        <w:numPr>
          <w:ilvl w:val="0"/>
          <w:numId w:val="13"/>
        </w:numPr>
      </w:pPr>
      <w:r w:rsidRPr="00F670EF">
        <w:t>Interactivity: Allow viewers to click on different sections of the visualization to refresh the data</w:t>
      </w:r>
      <w:r w:rsidR="008C2F0A">
        <w:t xml:space="preserve">. </w:t>
      </w:r>
      <w:r w:rsidR="00A453D5">
        <w:t>Provide o</w:t>
      </w:r>
      <w:r w:rsidR="008C2F0A">
        <w:t xml:space="preserve">ptions by filtering the date, </w:t>
      </w:r>
      <w:r w:rsidR="009542DD">
        <w:t>managers</w:t>
      </w:r>
      <w:r w:rsidR="008C2F0A">
        <w:t>, regions and return</w:t>
      </w:r>
      <w:r w:rsidR="009542DD">
        <w:t>s.</w:t>
      </w:r>
    </w:p>
    <w:p w14:paraId="4EAB9972" w14:textId="77777777" w:rsidR="00A453D5" w:rsidRDefault="00A453D5" w:rsidP="00A453D5">
      <w:pPr>
        <w:pStyle w:val="NoSpacing"/>
        <w:ind w:left="1080"/>
      </w:pPr>
    </w:p>
    <w:p w14:paraId="06CA2DB3" w14:textId="77777777" w:rsidR="00F670EF" w:rsidRPr="00E4400F" w:rsidRDefault="00F670EF" w:rsidP="004218D3">
      <w:pPr>
        <w:pStyle w:val="NoSpacing"/>
      </w:pPr>
    </w:p>
    <w:p w14:paraId="1547E533" w14:textId="77777777" w:rsidR="00F670EF" w:rsidRDefault="00F670EF" w:rsidP="004218D3">
      <w:pPr>
        <w:pStyle w:val="NoSpacing"/>
        <w:rPr>
          <w:shd w:val="clear" w:color="auto" w:fill="F2F2F2"/>
        </w:rPr>
      </w:pPr>
    </w:p>
    <w:p w14:paraId="02309FB6" w14:textId="77777777" w:rsidR="00F670EF" w:rsidRDefault="00F670EF" w:rsidP="00F670EF">
      <w:pPr>
        <w:rPr>
          <w:rFonts w:ascii="Segoe UI" w:hAnsi="Segoe UI" w:cs="Segoe UI"/>
          <w:color w:val="303030"/>
          <w:shd w:val="clear" w:color="auto" w:fill="F2F2F2"/>
        </w:rPr>
      </w:pPr>
    </w:p>
    <w:p w14:paraId="48747860" w14:textId="77777777" w:rsidR="000377F9" w:rsidRDefault="000377F9"/>
    <w:sectPr w:rsidR="000377F9" w:rsidSect="000377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AA1D" w14:textId="77777777" w:rsidR="00BA4623" w:rsidRDefault="00BA4623" w:rsidP="00AF2C17">
      <w:pPr>
        <w:spacing w:after="0" w:line="240" w:lineRule="auto"/>
      </w:pPr>
      <w:r>
        <w:separator/>
      </w:r>
    </w:p>
  </w:endnote>
  <w:endnote w:type="continuationSeparator" w:id="0">
    <w:p w14:paraId="02716CE5" w14:textId="77777777" w:rsidR="00BA4623" w:rsidRDefault="00BA4623" w:rsidP="00AF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2486" w14:textId="77777777" w:rsidR="00BA4623" w:rsidRDefault="00BA4623" w:rsidP="00AF2C17">
      <w:pPr>
        <w:spacing w:after="0" w:line="240" w:lineRule="auto"/>
      </w:pPr>
      <w:r>
        <w:separator/>
      </w:r>
    </w:p>
  </w:footnote>
  <w:footnote w:type="continuationSeparator" w:id="0">
    <w:p w14:paraId="3C36F79C" w14:textId="77777777" w:rsidR="00BA4623" w:rsidRDefault="00BA4623" w:rsidP="00AF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5F"/>
    <w:multiLevelType w:val="hybridMultilevel"/>
    <w:tmpl w:val="8B187EB2"/>
    <w:lvl w:ilvl="0" w:tplc="CBE486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27E9"/>
    <w:multiLevelType w:val="hybridMultilevel"/>
    <w:tmpl w:val="783E619C"/>
    <w:lvl w:ilvl="0" w:tplc="9B28CA40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F4A6C"/>
    <w:multiLevelType w:val="multilevel"/>
    <w:tmpl w:val="B1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03256"/>
    <w:multiLevelType w:val="hybridMultilevel"/>
    <w:tmpl w:val="4EB87B06"/>
    <w:lvl w:ilvl="0" w:tplc="DA7457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7931C3"/>
    <w:multiLevelType w:val="hybridMultilevel"/>
    <w:tmpl w:val="AD9CEDE2"/>
    <w:lvl w:ilvl="0" w:tplc="4874088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1CB0"/>
    <w:multiLevelType w:val="hybridMultilevel"/>
    <w:tmpl w:val="823CB604"/>
    <w:lvl w:ilvl="0" w:tplc="4874088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5FB7"/>
    <w:multiLevelType w:val="hybridMultilevel"/>
    <w:tmpl w:val="F9885840"/>
    <w:lvl w:ilvl="0" w:tplc="CBE486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93AC9"/>
    <w:multiLevelType w:val="hybridMultilevel"/>
    <w:tmpl w:val="CF464390"/>
    <w:lvl w:ilvl="0" w:tplc="4874088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B7A43"/>
    <w:multiLevelType w:val="hybridMultilevel"/>
    <w:tmpl w:val="2DB03AC4"/>
    <w:lvl w:ilvl="0" w:tplc="CBE486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100CA"/>
    <w:multiLevelType w:val="hybridMultilevel"/>
    <w:tmpl w:val="BF907EC4"/>
    <w:lvl w:ilvl="0" w:tplc="3056B8D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7B784C"/>
    <w:multiLevelType w:val="hybridMultilevel"/>
    <w:tmpl w:val="6F86D4E0"/>
    <w:lvl w:ilvl="0" w:tplc="CBE4865C">
      <w:numFmt w:val="bullet"/>
      <w:lvlText w:val="-"/>
      <w:lvlJc w:val="left"/>
      <w:pPr>
        <w:ind w:left="14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D33F50"/>
    <w:multiLevelType w:val="hybridMultilevel"/>
    <w:tmpl w:val="EA4052B0"/>
    <w:lvl w:ilvl="0" w:tplc="4874088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B74AF"/>
    <w:multiLevelType w:val="hybridMultilevel"/>
    <w:tmpl w:val="F85A5778"/>
    <w:lvl w:ilvl="0" w:tplc="8D5A5D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E47280"/>
    <w:multiLevelType w:val="hybridMultilevel"/>
    <w:tmpl w:val="CEE48946"/>
    <w:lvl w:ilvl="0" w:tplc="4874088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79735">
    <w:abstractNumId w:val="8"/>
  </w:num>
  <w:num w:numId="2" w16cid:durableId="1641576513">
    <w:abstractNumId w:val="2"/>
  </w:num>
  <w:num w:numId="3" w16cid:durableId="1783453869">
    <w:abstractNumId w:val="7"/>
  </w:num>
  <w:num w:numId="4" w16cid:durableId="919370119">
    <w:abstractNumId w:val="13"/>
  </w:num>
  <w:num w:numId="5" w16cid:durableId="739064164">
    <w:abstractNumId w:val="0"/>
  </w:num>
  <w:num w:numId="6" w16cid:durableId="899437356">
    <w:abstractNumId w:val="4"/>
  </w:num>
  <w:num w:numId="7" w16cid:durableId="99223181">
    <w:abstractNumId w:val="11"/>
  </w:num>
  <w:num w:numId="8" w16cid:durableId="2058434199">
    <w:abstractNumId w:val="6"/>
  </w:num>
  <w:num w:numId="9" w16cid:durableId="684786560">
    <w:abstractNumId w:val="10"/>
  </w:num>
  <w:num w:numId="10" w16cid:durableId="1415476364">
    <w:abstractNumId w:val="3"/>
  </w:num>
  <w:num w:numId="11" w16cid:durableId="182980476">
    <w:abstractNumId w:val="1"/>
  </w:num>
  <w:num w:numId="12" w16cid:durableId="1738090368">
    <w:abstractNumId w:val="9"/>
  </w:num>
  <w:num w:numId="13" w16cid:durableId="1257061863">
    <w:abstractNumId w:val="5"/>
  </w:num>
  <w:num w:numId="14" w16cid:durableId="956254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EF"/>
    <w:rsid w:val="000377F9"/>
    <w:rsid w:val="000E29E7"/>
    <w:rsid w:val="0018076F"/>
    <w:rsid w:val="00237EC1"/>
    <w:rsid w:val="00241CAA"/>
    <w:rsid w:val="0026072C"/>
    <w:rsid w:val="002F7ABE"/>
    <w:rsid w:val="004218D3"/>
    <w:rsid w:val="00431191"/>
    <w:rsid w:val="004349C0"/>
    <w:rsid w:val="005C69EE"/>
    <w:rsid w:val="006B6430"/>
    <w:rsid w:val="006C64E8"/>
    <w:rsid w:val="00763805"/>
    <w:rsid w:val="008C2F0A"/>
    <w:rsid w:val="0094203A"/>
    <w:rsid w:val="009542DD"/>
    <w:rsid w:val="00A40D4B"/>
    <w:rsid w:val="00A453D5"/>
    <w:rsid w:val="00A62E43"/>
    <w:rsid w:val="00A645C5"/>
    <w:rsid w:val="00AF2C17"/>
    <w:rsid w:val="00B53D4E"/>
    <w:rsid w:val="00BA4623"/>
    <w:rsid w:val="00BE310E"/>
    <w:rsid w:val="00C93E17"/>
    <w:rsid w:val="00CB49A0"/>
    <w:rsid w:val="00D91826"/>
    <w:rsid w:val="00E50AEA"/>
    <w:rsid w:val="00EC56F9"/>
    <w:rsid w:val="00EE02E8"/>
    <w:rsid w:val="00F576CF"/>
    <w:rsid w:val="00F6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F3199"/>
  <w15:chartTrackingRefBased/>
  <w15:docId w15:val="{0653FA1E-8345-4EB1-91AE-BB46AE3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E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70EF"/>
    <w:pPr>
      <w:ind w:left="720"/>
      <w:contextualSpacing/>
    </w:pPr>
  </w:style>
  <w:style w:type="paragraph" w:styleId="NoSpacing">
    <w:name w:val="No Spacing"/>
    <w:uiPriority w:val="1"/>
    <w:qFormat/>
    <w:rsid w:val="004218D3"/>
    <w:pPr>
      <w:widowControl w:val="0"/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A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17"/>
  </w:style>
  <w:style w:type="paragraph" w:styleId="Footer">
    <w:name w:val="footer"/>
    <w:basedOn w:val="Normal"/>
    <w:link w:val="FooterChar"/>
    <w:uiPriority w:val="99"/>
    <w:unhideWhenUsed/>
    <w:rsid w:val="00A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chen</dc:creator>
  <cp:keywords/>
  <dc:description/>
  <cp:lastModifiedBy>you chen</cp:lastModifiedBy>
  <cp:revision>19</cp:revision>
  <dcterms:created xsi:type="dcterms:W3CDTF">2023-10-13T22:10:00Z</dcterms:created>
  <dcterms:modified xsi:type="dcterms:W3CDTF">2023-11-11T21:29:00Z</dcterms:modified>
</cp:coreProperties>
</file>