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4A282" w14:textId="77777777" w:rsidR="00415C6C" w:rsidRDefault="00000000">
      <w:pPr>
        <w:pStyle w:val="DocTitle"/>
      </w:pPr>
      <w:r>
        <w:rPr>
          <w:b w:val="0"/>
        </w:rPr>
        <w:t>JOMO KENYATTA UNIVERSITY OF AGRICULTURE AND TECHNOLOGY (JKUAT)</w:t>
      </w:r>
    </w:p>
    <w:p w14:paraId="6DEB5AAC" w14:textId="77777777" w:rsidR="00415C6C" w:rsidRDefault="00000000">
      <w:pPr>
        <w:pStyle w:val="DocTitle"/>
      </w:pPr>
      <w:r>
        <w:rPr>
          <w:b w:val="0"/>
        </w:rPr>
        <w:t>BACHELOR OF BUSINESS INFORMATION TECHNOLOGY (BBIT)</w:t>
      </w:r>
    </w:p>
    <w:p w14:paraId="790265A7" w14:textId="77777777" w:rsidR="00415C6C" w:rsidRDefault="00415C6C"/>
    <w:p w14:paraId="6C02AA88" w14:textId="77777777" w:rsidR="00415C6C" w:rsidRDefault="00000000">
      <w:pPr>
        <w:pStyle w:val="DocTitle"/>
      </w:pPr>
      <w:r>
        <w:rPr>
          <w:b w:val="0"/>
        </w:rPr>
        <w:t>SYSTEM DEVELOPMENT PROPOSAL</w:t>
      </w:r>
    </w:p>
    <w:p w14:paraId="3D550EC7" w14:textId="77777777" w:rsidR="00415C6C" w:rsidRDefault="00415C6C"/>
    <w:p w14:paraId="0324CD60" w14:textId="77777777" w:rsidR="00415C6C" w:rsidRDefault="00000000">
      <w:pPr>
        <w:pStyle w:val="DocSubtitle"/>
        <w:jc w:val="center"/>
      </w:pPr>
      <w:r>
        <w:rPr>
          <w:b w:val="0"/>
        </w:rPr>
        <w:t>TITLE OF PROJECT</w:t>
      </w:r>
    </w:p>
    <w:p w14:paraId="35E790A0" w14:textId="77777777" w:rsidR="00415C6C" w:rsidRDefault="00000000">
      <w:pPr>
        <w:pStyle w:val="DocTitle"/>
      </w:pPr>
      <w:r>
        <w:rPr>
          <w:b w:val="0"/>
        </w:rPr>
        <w:t>DIGITAL ATTACHMENT TRACKING SYSTEM</w:t>
      </w:r>
    </w:p>
    <w:p w14:paraId="0FA41F2D" w14:textId="77777777" w:rsidR="00415C6C" w:rsidRDefault="00415C6C"/>
    <w:p w14:paraId="264CABAF" w14:textId="77777777" w:rsidR="00415C6C" w:rsidRDefault="00000000">
      <w:pPr>
        <w:pStyle w:val="DocSubtitle"/>
        <w:jc w:val="center"/>
      </w:pPr>
      <w:r>
        <w:rPr>
          <w:b w:val="0"/>
        </w:rPr>
        <w:t>BY</w:t>
      </w:r>
    </w:p>
    <w:p w14:paraId="6663241A" w14:textId="77777777" w:rsidR="00415C6C" w:rsidRDefault="00000000">
      <w:pPr>
        <w:pStyle w:val="DocTitle"/>
      </w:pPr>
      <w:r>
        <w:rPr>
          <w:b w:val="0"/>
        </w:rPr>
        <w:t>RUTH WANJIKU WAINAINA</w:t>
      </w:r>
    </w:p>
    <w:p w14:paraId="046CD6E3" w14:textId="77777777" w:rsidR="00415C6C" w:rsidRDefault="00000000">
      <w:pPr>
        <w:pStyle w:val="DocSubtitle"/>
        <w:jc w:val="center"/>
      </w:pPr>
      <w:r>
        <w:rPr>
          <w:b w:val="0"/>
        </w:rPr>
        <w:t>REGISTRATION NUMBER: HDB212-0248/2022</w:t>
      </w:r>
    </w:p>
    <w:p w14:paraId="5E7C62FB" w14:textId="77777777" w:rsidR="00415C6C" w:rsidRDefault="00415C6C"/>
    <w:p w14:paraId="64EE30F1" w14:textId="77777777" w:rsidR="00415C6C" w:rsidRDefault="00000000">
      <w:pPr>
        <w:jc w:val="center"/>
      </w:pPr>
      <w:r>
        <w:t>Project Proposal submitted in partial fulfillment of the requirements for the award of the Bachelor of Business Information Technology (BBIT).</w:t>
      </w:r>
    </w:p>
    <w:p w14:paraId="20D86DC3" w14:textId="77777777" w:rsidR="00415C6C" w:rsidRDefault="00415C6C"/>
    <w:p w14:paraId="29F78E02" w14:textId="77777777" w:rsidR="00415C6C" w:rsidRDefault="00000000">
      <w:pPr>
        <w:pStyle w:val="DocSubtitle"/>
        <w:jc w:val="center"/>
      </w:pPr>
      <w:r>
        <w:rPr>
          <w:b w:val="0"/>
        </w:rPr>
        <w:t>©FEBRUARY 2026</w:t>
      </w:r>
    </w:p>
    <w:p w14:paraId="190FB719" w14:textId="77777777" w:rsidR="00415C6C" w:rsidRDefault="00415C6C">
      <w:pPr>
        <w:sectPr w:rsidR="00415C6C">
          <w:footerReference w:type="default" r:id="rId8"/>
          <w:pgSz w:w="11906" w:h="16838"/>
          <w:pgMar w:top="1440" w:right="1440" w:bottom="1440" w:left="2160" w:header="720" w:footer="720" w:gutter="0"/>
          <w:cols w:space="720"/>
          <w:titlePg/>
          <w:docGrid w:linePitch="360"/>
        </w:sectPr>
      </w:pPr>
    </w:p>
    <w:p w14:paraId="0AF001CB" w14:textId="77777777" w:rsidR="00415C6C" w:rsidRPr="006005AD" w:rsidRDefault="00000000">
      <w:pPr>
        <w:pStyle w:val="Heading1"/>
        <w:rPr>
          <w:color w:val="000000" w:themeColor="text1"/>
        </w:rPr>
      </w:pPr>
      <w:r w:rsidRPr="006005AD">
        <w:rPr>
          <w:color w:val="000000" w:themeColor="text1"/>
        </w:rPr>
        <w:lastRenderedPageBreak/>
        <w:t>DECLARATION AND APPROVAL</w:t>
      </w:r>
    </w:p>
    <w:p w14:paraId="348175B4" w14:textId="77777777" w:rsidR="00415C6C" w:rsidRPr="002D7098" w:rsidRDefault="00000000">
      <w:pPr>
        <w:pStyle w:val="Heading2"/>
        <w:rPr>
          <w:color w:val="000000" w:themeColor="text1"/>
        </w:rPr>
      </w:pPr>
      <w:r w:rsidRPr="002D7098">
        <w:rPr>
          <w:color w:val="000000" w:themeColor="text1"/>
        </w:rPr>
        <w:t>DECLARATION</w:t>
      </w:r>
    </w:p>
    <w:p w14:paraId="658D53A1" w14:textId="77777777" w:rsidR="00415C6C" w:rsidRDefault="00000000">
      <w:r>
        <w:t>I hereby declare that this Project Proposal is my own work and has, to the best of my knowledge, not been submitted to any other institution of higher learning for any award.</w:t>
      </w:r>
    </w:p>
    <w:p w14:paraId="5EFEA420" w14:textId="206A6CDD" w:rsidR="006005AD" w:rsidRDefault="00000000">
      <w:r>
        <w:t xml:space="preserve">Student Name: </w:t>
      </w:r>
      <w:r w:rsidR="006005AD">
        <w:t>RUTH WANJIKU WAINAINA</w:t>
      </w:r>
      <w:r>
        <w:t xml:space="preserve">  </w:t>
      </w:r>
    </w:p>
    <w:p w14:paraId="79CE2E23" w14:textId="0480E25F" w:rsidR="00415C6C" w:rsidRDefault="00000000">
      <w:r>
        <w:t xml:space="preserve">  Registration Number: </w:t>
      </w:r>
      <w:r w:rsidR="006005AD">
        <w:t>HDB212-0248/2022</w:t>
      </w:r>
    </w:p>
    <w:p w14:paraId="03249815" w14:textId="4EC981BC" w:rsidR="006005AD" w:rsidRDefault="002D7098">
      <w:r>
        <w:rPr>
          <w:noProof/>
        </w:rPr>
        <mc:AlternateContent>
          <mc:Choice Requires="aink">
            <w:drawing>
              <wp:anchor distT="0" distB="0" distL="114300" distR="114300" simplePos="0" relativeHeight="251664384" behindDoc="0" locked="0" layoutInCell="1" allowOverlap="1" wp14:anchorId="2382EFA7" wp14:editId="585F51F8">
                <wp:simplePos x="0" y="0"/>
                <wp:positionH relativeFrom="column">
                  <wp:posOffset>757290</wp:posOffset>
                </wp:positionH>
                <wp:positionV relativeFrom="paragraph">
                  <wp:posOffset>3100</wp:posOffset>
                </wp:positionV>
                <wp:extent cx="413280" cy="134280"/>
                <wp:effectExtent l="38100" t="38100" r="44450" b="56515"/>
                <wp:wrapNone/>
                <wp:docPr id="1461257272" name="Ink 13"/>
                <wp:cNvGraphicFramePr/>
                <a:graphic xmlns:a="http://schemas.openxmlformats.org/drawingml/2006/main">
                  <a:graphicData uri="http://schemas.microsoft.com/office/word/2010/wordprocessingInk">
                    <w14:contentPart bwMode="auto" r:id="rId9">
                      <w14:nvContentPartPr>
                        <w14:cNvContentPartPr/>
                      </w14:nvContentPartPr>
                      <w14:xfrm>
                        <a:off x="0" y="0"/>
                        <a:ext cx="413280" cy="134280"/>
                      </w14:xfrm>
                    </w14:contentPart>
                  </a:graphicData>
                </a:graphic>
              </wp:anchor>
            </w:drawing>
          </mc:Choice>
          <mc:Fallback>
            <w:drawing>
              <wp:anchor distT="0" distB="0" distL="114300" distR="114300" simplePos="0" relativeHeight="251664384" behindDoc="0" locked="0" layoutInCell="1" allowOverlap="1" wp14:anchorId="2382EFA7" wp14:editId="585F51F8">
                <wp:simplePos x="0" y="0"/>
                <wp:positionH relativeFrom="column">
                  <wp:posOffset>757290</wp:posOffset>
                </wp:positionH>
                <wp:positionV relativeFrom="paragraph">
                  <wp:posOffset>3100</wp:posOffset>
                </wp:positionV>
                <wp:extent cx="413280" cy="134280"/>
                <wp:effectExtent l="38100" t="38100" r="44450" b="56515"/>
                <wp:wrapNone/>
                <wp:docPr id="1461257272" name="Ink 13"/>
                <wp:cNvGraphicFramePr/>
                <a:graphic xmlns:a="http://schemas.openxmlformats.org/drawingml/2006/main">
                  <a:graphicData uri="http://schemas.openxmlformats.org/drawingml/2006/picture">
                    <pic:pic xmlns:pic="http://schemas.openxmlformats.org/drawingml/2006/picture">
                      <pic:nvPicPr>
                        <pic:cNvPr id="1461257272" name="Ink 13"/>
                        <pic:cNvPicPr/>
                      </pic:nvPicPr>
                      <pic:blipFill>
                        <a:blip r:embed="rId10"/>
                        <a:stretch>
                          <a:fillRect/>
                        </a:stretch>
                      </pic:blipFill>
                      <pic:spPr>
                        <a:xfrm>
                          <a:off x="0" y="0"/>
                          <a:ext cx="430920" cy="24192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63360" behindDoc="0" locked="0" layoutInCell="1" allowOverlap="1" wp14:anchorId="6B11E0D4" wp14:editId="1FA3C2EE">
                <wp:simplePos x="0" y="0"/>
                <wp:positionH relativeFrom="column">
                  <wp:posOffset>1000290</wp:posOffset>
                </wp:positionH>
                <wp:positionV relativeFrom="paragraph">
                  <wp:posOffset>22180</wp:posOffset>
                </wp:positionV>
                <wp:extent cx="360" cy="360"/>
                <wp:effectExtent l="0" t="0" r="0" b="0"/>
                <wp:wrapNone/>
                <wp:docPr id="1126856964" name="Ink 10"/>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drawing>
              <wp:anchor distT="0" distB="0" distL="114300" distR="114300" simplePos="0" relativeHeight="251663360" behindDoc="0" locked="0" layoutInCell="1" allowOverlap="1" wp14:anchorId="6B11E0D4" wp14:editId="1FA3C2EE">
                <wp:simplePos x="0" y="0"/>
                <wp:positionH relativeFrom="column">
                  <wp:posOffset>1000290</wp:posOffset>
                </wp:positionH>
                <wp:positionV relativeFrom="paragraph">
                  <wp:posOffset>22180</wp:posOffset>
                </wp:positionV>
                <wp:extent cx="360" cy="360"/>
                <wp:effectExtent l="0" t="0" r="0" b="0"/>
                <wp:wrapNone/>
                <wp:docPr id="1126856964" name="Ink 10"/>
                <wp:cNvGraphicFramePr/>
                <a:graphic xmlns:a="http://schemas.openxmlformats.org/drawingml/2006/main">
                  <a:graphicData uri="http://schemas.openxmlformats.org/drawingml/2006/picture">
                    <pic:pic xmlns:pic="http://schemas.openxmlformats.org/drawingml/2006/picture">
                      <pic:nvPicPr>
                        <pic:cNvPr id="1126856964" name="Ink 10"/>
                        <pic:cNvPicPr/>
                      </pic:nvPicPr>
                      <pic:blipFill>
                        <a:blip r:embed="rId12"/>
                        <a:stretch>
                          <a:fillRect/>
                        </a:stretch>
                      </pic:blipFill>
                      <pic:spPr>
                        <a:xfrm>
                          <a:off x="0" y="0"/>
                          <a:ext cx="18000" cy="10800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62336" behindDoc="0" locked="0" layoutInCell="1" allowOverlap="1" wp14:anchorId="29205C4D" wp14:editId="30DFFDAB">
                <wp:simplePos x="0" y="0"/>
                <wp:positionH relativeFrom="column">
                  <wp:posOffset>904890</wp:posOffset>
                </wp:positionH>
                <wp:positionV relativeFrom="paragraph">
                  <wp:posOffset>13180</wp:posOffset>
                </wp:positionV>
                <wp:extent cx="115920" cy="150120"/>
                <wp:effectExtent l="57150" t="38100" r="55880" b="40640"/>
                <wp:wrapNone/>
                <wp:docPr id="1043109615" name="Ink 7"/>
                <wp:cNvGraphicFramePr/>
                <a:graphic xmlns:a="http://schemas.openxmlformats.org/drawingml/2006/main">
                  <a:graphicData uri="http://schemas.microsoft.com/office/word/2010/wordprocessingInk">
                    <w14:contentPart bwMode="auto" r:id="rId13">
                      <w14:nvContentPartPr>
                        <w14:cNvContentPartPr/>
                      </w14:nvContentPartPr>
                      <w14:xfrm>
                        <a:off x="0" y="0"/>
                        <a:ext cx="115920" cy="150120"/>
                      </w14:xfrm>
                    </w14:contentPart>
                  </a:graphicData>
                </a:graphic>
              </wp:anchor>
            </w:drawing>
          </mc:Choice>
          <mc:Fallback>
            <w:drawing>
              <wp:anchor distT="0" distB="0" distL="114300" distR="114300" simplePos="0" relativeHeight="251662336" behindDoc="0" locked="0" layoutInCell="1" allowOverlap="1" wp14:anchorId="29205C4D" wp14:editId="30DFFDAB">
                <wp:simplePos x="0" y="0"/>
                <wp:positionH relativeFrom="column">
                  <wp:posOffset>904890</wp:posOffset>
                </wp:positionH>
                <wp:positionV relativeFrom="paragraph">
                  <wp:posOffset>13180</wp:posOffset>
                </wp:positionV>
                <wp:extent cx="115920" cy="150120"/>
                <wp:effectExtent l="57150" t="38100" r="55880" b="40640"/>
                <wp:wrapNone/>
                <wp:docPr id="1043109615" name="Ink 7"/>
                <wp:cNvGraphicFramePr/>
                <a:graphic xmlns:a="http://schemas.openxmlformats.org/drawingml/2006/main">
                  <a:graphicData uri="http://schemas.openxmlformats.org/drawingml/2006/picture">
                    <pic:pic xmlns:pic="http://schemas.openxmlformats.org/drawingml/2006/picture">
                      <pic:nvPicPr>
                        <pic:cNvPr id="1043109615" name="Ink 7"/>
                        <pic:cNvPicPr/>
                      </pic:nvPicPr>
                      <pic:blipFill>
                        <a:blip r:embed="rId14"/>
                        <a:stretch>
                          <a:fillRect/>
                        </a:stretch>
                      </pic:blipFill>
                      <pic:spPr>
                        <a:xfrm>
                          <a:off x="0" y="0"/>
                          <a:ext cx="133560" cy="25776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61312" behindDoc="0" locked="0" layoutInCell="1" allowOverlap="1" wp14:anchorId="08A9066B" wp14:editId="56090323">
                <wp:simplePos x="0" y="0"/>
                <wp:positionH relativeFrom="column">
                  <wp:posOffset>742890</wp:posOffset>
                </wp:positionH>
                <wp:positionV relativeFrom="paragraph">
                  <wp:posOffset>-25700</wp:posOffset>
                </wp:positionV>
                <wp:extent cx="150480" cy="182520"/>
                <wp:effectExtent l="19050" t="57150" r="40640" b="27305"/>
                <wp:wrapNone/>
                <wp:docPr id="737962092" name="Ink 6"/>
                <wp:cNvGraphicFramePr/>
                <a:graphic xmlns:a="http://schemas.openxmlformats.org/drawingml/2006/main">
                  <a:graphicData uri="http://schemas.microsoft.com/office/word/2010/wordprocessingInk">
                    <w14:contentPart bwMode="auto" r:id="rId15">
                      <w14:nvContentPartPr>
                        <w14:cNvContentPartPr/>
                      </w14:nvContentPartPr>
                      <w14:xfrm>
                        <a:off x="0" y="0"/>
                        <a:ext cx="150480" cy="182520"/>
                      </w14:xfrm>
                    </w14:contentPart>
                  </a:graphicData>
                </a:graphic>
              </wp:anchor>
            </w:drawing>
          </mc:Choice>
          <mc:Fallback>
            <w:drawing>
              <wp:anchor distT="0" distB="0" distL="114300" distR="114300" simplePos="0" relativeHeight="251661312" behindDoc="0" locked="0" layoutInCell="1" allowOverlap="1" wp14:anchorId="08A9066B" wp14:editId="56090323">
                <wp:simplePos x="0" y="0"/>
                <wp:positionH relativeFrom="column">
                  <wp:posOffset>742890</wp:posOffset>
                </wp:positionH>
                <wp:positionV relativeFrom="paragraph">
                  <wp:posOffset>-25700</wp:posOffset>
                </wp:positionV>
                <wp:extent cx="150480" cy="182520"/>
                <wp:effectExtent l="19050" t="57150" r="40640" b="27305"/>
                <wp:wrapNone/>
                <wp:docPr id="737962092" name="Ink 6"/>
                <wp:cNvGraphicFramePr/>
                <a:graphic xmlns:a="http://schemas.openxmlformats.org/drawingml/2006/main">
                  <a:graphicData uri="http://schemas.openxmlformats.org/drawingml/2006/picture">
                    <pic:pic xmlns:pic="http://schemas.openxmlformats.org/drawingml/2006/picture">
                      <pic:nvPicPr>
                        <pic:cNvPr id="737962092" name="Ink 6"/>
                        <pic:cNvPicPr/>
                      </pic:nvPicPr>
                      <pic:blipFill>
                        <a:blip r:embed="rId16"/>
                        <a:stretch>
                          <a:fillRect/>
                        </a:stretch>
                      </pic:blipFill>
                      <pic:spPr>
                        <a:xfrm>
                          <a:off x="0" y="0"/>
                          <a:ext cx="168120" cy="29016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60288" behindDoc="0" locked="0" layoutInCell="1" allowOverlap="1" wp14:anchorId="53E17688" wp14:editId="4D3C51D9">
                <wp:simplePos x="0" y="0"/>
                <wp:positionH relativeFrom="column">
                  <wp:posOffset>752475</wp:posOffset>
                </wp:positionH>
                <wp:positionV relativeFrom="paragraph">
                  <wp:posOffset>-25400</wp:posOffset>
                </wp:positionV>
                <wp:extent cx="635" cy="210185"/>
                <wp:effectExtent l="57150" t="38100" r="37465" b="56515"/>
                <wp:wrapNone/>
                <wp:docPr id="2044370897" name="Ink 2"/>
                <wp:cNvGraphicFramePr/>
                <a:graphic xmlns:a="http://schemas.openxmlformats.org/drawingml/2006/main">
                  <a:graphicData uri="http://schemas.microsoft.com/office/word/2010/wordprocessingInk">
                    <w14:contentPart bwMode="auto" r:id="rId17">
                      <w14:nvContentPartPr>
                        <w14:cNvContentPartPr/>
                      </w14:nvContentPartPr>
                      <w14:xfrm>
                        <a:off x="0" y="0"/>
                        <a:ext cx="635" cy="210185"/>
                      </w14:xfrm>
                    </w14:contentPart>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60288" behindDoc="0" locked="0" layoutInCell="1" allowOverlap="1" wp14:anchorId="53E17688" wp14:editId="4D3C51D9">
                <wp:simplePos x="0" y="0"/>
                <wp:positionH relativeFrom="column">
                  <wp:posOffset>752475</wp:posOffset>
                </wp:positionH>
                <wp:positionV relativeFrom="paragraph">
                  <wp:posOffset>-25400</wp:posOffset>
                </wp:positionV>
                <wp:extent cx="635" cy="210185"/>
                <wp:effectExtent l="57150" t="38100" r="37465" b="56515"/>
                <wp:wrapNone/>
                <wp:docPr id="2044370897" name="Ink 2"/>
                <wp:cNvGraphicFramePr/>
                <a:graphic xmlns:a="http://schemas.openxmlformats.org/drawingml/2006/main">
                  <a:graphicData uri="http://schemas.openxmlformats.org/drawingml/2006/picture">
                    <pic:pic xmlns:pic="http://schemas.openxmlformats.org/drawingml/2006/picture">
                      <pic:nvPicPr>
                        <pic:cNvPr id="2044370897" name="Ink 2"/>
                        <pic:cNvPicPr/>
                      </pic:nvPicPr>
                      <pic:blipFill>
                        <a:blip r:embed="rId18"/>
                        <a:stretch>
                          <a:fillRect/>
                        </a:stretch>
                      </pic:blipFill>
                      <pic:spPr>
                        <a:xfrm>
                          <a:off x="0" y="0"/>
                          <a:ext cx="31750" cy="317981"/>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000000">
        <w:t xml:space="preserve">Signature: </w:t>
      </w:r>
    </w:p>
    <w:p w14:paraId="75CCEF12" w14:textId="7E22A3DD" w:rsidR="00415C6C" w:rsidRDefault="00000000">
      <w:r>
        <w:t xml:space="preserve"> Date:</w:t>
      </w:r>
      <w:r w:rsidR="006005AD">
        <w:t xml:space="preserve"> </w:t>
      </w:r>
      <w:r w:rsidR="002D7098">
        <w:t>17</w:t>
      </w:r>
      <w:proofErr w:type="gramStart"/>
      <w:r w:rsidR="002D7098" w:rsidRPr="002D7098">
        <w:rPr>
          <w:vertAlign w:val="superscript"/>
        </w:rPr>
        <w:t>th</w:t>
      </w:r>
      <w:r w:rsidR="002D7098">
        <w:t xml:space="preserve">  </w:t>
      </w:r>
      <w:r w:rsidR="006005AD">
        <w:t>FEBRUARY</w:t>
      </w:r>
      <w:proofErr w:type="gramEnd"/>
      <w:r w:rsidR="006005AD">
        <w:t xml:space="preserve"> 2026</w:t>
      </w:r>
    </w:p>
    <w:p w14:paraId="51FC7734" w14:textId="77777777" w:rsidR="00415C6C" w:rsidRDefault="00415C6C"/>
    <w:p w14:paraId="5D75F4DC" w14:textId="77777777" w:rsidR="00415C6C" w:rsidRDefault="00000000">
      <w:pPr>
        <w:pStyle w:val="Heading2"/>
      </w:pPr>
      <w:r>
        <w:t>APPROVAL</w:t>
      </w:r>
    </w:p>
    <w:p w14:paraId="113F7624" w14:textId="77777777" w:rsidR="00415C6C" w:rsidRDefault="00000000">
      <w:r>
        <w:t>This Project Proposal has been submitted with my approval as the University supervisor.</w:t>
      </w:r>
    </w:p>
    <w:p w14:paraId="4AA3EADD" w14:textId="7BF3C3D7" w:rsidR="00415C6C" w:rsidRDefault="00000000">
      <w:proofErr w:type="gramStart"/>
      <w:r>
        <w:t>Superviso</w:t>
      </w:r>
      <w:r w:rsidR="00CC28A6">
        <w:t xml:space="preserve">r  </w:t>
      </w:r>
      <w:r>
        <w:t>Name</w:t>
      </w:r>
      <w:proofErr w:type="gramEnd"/>
      <w:r>
        <w:t>:  ____________________________________________</w:t>
      </w:r>
    </w:p>
    <w:p w14:paraId="0D760B70" w14:textId="77777777" w:rsidR="00415C6C" w:rsidRDefault="00000000">
      <w:r>
        <w:t>Signature: .....................................................    Date: ...................................................</w:t>
      </w:r>
    </w:p>
    <w:p w14:paraId="04A1716D" w14:textId="77777777" w:rsidR="00415C6C" w:rsidRDefault="00000000">
      <w:r>
        <w:br w:type="page"/>
      </w:r>
    </w:p>
    <w:p w14:paraId="40891CBE" w14:textId="77777777" w:rsidR="00415C6C" w:rsidRPr="006005AD" w:rsidRDefault="00000000">
      <w:pPr>
        <w:pStyle w:val="Heading1"/>
        <w:rPr>
          <w:color w:val="000000" w:themeColor="text1"/>
        </w:rPr>
      </w:pPr>
      <w:r w:rsidRPr="006005AD">
        <w:rPr>
          <w:color w:val="000000" w:themeColor="text1"/>
        </w:rPr>
        <w:lastRenderedPageBreak/>
        <w:t>ABSTRACT</w:t>
      </w:r>
    </w:p>
    <w:p w14:paraId="67207D10" w14:textId="77777777" w:rsidR="00415C6C" w:rsidRDefault="00000000">
      <w:r>
        <w:t>Industrial attachment is a mandatory component of BBIT and other ICT-related programmes in Kenya, yet placement, approval, supervision and assessment activities are commonly coordinated through fragmented paper-based procedures and informal communication channels. These practices will continue to cause delays, document loss, duplicated effort, inconsistent supervision and disputes during grading, especially when student cohorts are large and placements are geographically dispersed. This project proposal will develop a Digital Attachment Tracking System to provide a single, verifiable platform linking students, host organizations and the university. The system will support host organization registration and verification, posting of attachment opportunities, student profiling and online applications, institutional approvals and supervisor allocation, digital logbooks and progress updates, supervision visit records, standardized assessment rubrics, automated document generation, notifications (email and optional SMS), and analytics dashboards for quality assurance. The project will adopt an Agile Scrum approach adapted to academic timelines to enable iterative prototyping and early stakeholder feedback. Requirements will be collected through semi-structured interviews with attachment coordinators, lecturers and selected industry supervisors, questionnaires for students, and document review of existing attachment forms and policies; quantitative responses will be summarized using descriptive statistics while qualitative data will be analyzed thematically. The expected outcome will be a secure, role-based web application with auditable workflows and improved visibility of attachment status from application to final evaluation. By reducing manual paperwork and improving transparency, the proposed system will enhance efficiency, fairness and accountability in attachment management and will provide reliable records that support decision-making, partnership planning and continuous improvement of experiential learning outcomes.</w:t>
      </w:r>
    </w:p>
    <w:p w14:paraId="646AB90F" w14:textId="77777777" w:rsidR="00415C6C" w:rsidRDefault="00000000">
      <w:r>
        <w:br w:type="page"/>
      </w:r>
    </w:p>
    <w:p w14:paraId="6D4A6404" w14:textId="77777777" w:rsidR="00415C6C" w:rsidRPr="006005AD" w:rsidRDefault="00000000">
      <w:pPr>
        <w:pStyle w:val="Heading1"/>
        <w:rPr>
          <w:color w:val="000000" w:themeColor="text1"/>
        </w:rPr>
      </w:pPr>
      <w:r w:rsidRPr="006005AD">
        <w:rPr>
          <w:color w:val="000000" w:themeColor="text1"/>
        </w:rPr>
        <w:lastRenderedPageBreak/>
        <w:t>TABLE OF CONTENTS</w:t>
      </w:r>
    </w:p>
    <w:p w14:paraId="59EBD90D" w14:textId="77777777" w:rsidR="00415C6C" w:rsidRDefault="00000000">
      <w:pPr>
        <w:tabs>
          <w:tab w:val="right" w:leader="dot" w:pos="9638"/>
        </w:tabs>
      </w:pPr>
      <w:r>
        <w:t>DECLARATION AND APPROVAL</w:t>
      </w:r>
      <w:r>
        <w:tab/>
        <w:t>i</w:t>
      </w:r>
    </w:p>
    <w:p w14:paraId="47F29B44" w14:textId="77777777" w:rsidR="00415C6C" w:rsidRDefault="00000000">
      <w:pPr>
        <w:tabs>
          <w:tab w:val="right" w:leader="dot" w:pos="9638"/>
        </w:tabs>
      </w:pPr>
      <w:r>
        <w:t>ABSTRACT</w:t>
      </w:r>
      <w:r>
        <w:tab/>
        <w:t>ii</w:t>
      </w:r>
    </w:p>
    <w:p w14:paraId="413B6DD9" w14:textId="77777777" w:rsidR="00415C6C" w:rsidRDefault="00000000">
      <w:pPr>
        <w:tabs>
          <w:tab w:val="right" w:leader="dot" w:pos="9638"/>
        </w:tabs>
      </w:pPr>
      <w:r>
        <w:t>LIST OF ABBREVIATIONS</w:t>
      </w:r>
      <w:r>
        <w:tab/>
        <w:t>v</w:t>
      </w:r>
    </w:p>
    <w:p w14:paraId="1FF1F81F" w14:textId="77777777" w:rsidR="00415C6C" w:rsidRDefault="00000000">
      <w:pPr>
        <w:tabs>
          <w:tab w:val="right" w:leader="dot" w:pos="9638"/>
        </w:tabs>
      </w:pPr>
      <w:r>
        <w:t>LIST OF TABLES</w:t>
      </w:r>
      <w:r>
        <w:tab/>
        <w:t>vi</w:t>
      </w:r>
    </w:p>
    <w:p w14:paraId="20C89262" w14:textId="77777777" w:rsidR="00415C6C" w:rsidRDefault="00000000">
      <w:pPr>
        <w:tabs>
          <w:tab w:val="right" w:leader="dot" w:pos="9638"/>
        </w:tabs>
      </w:pPr>
      <w:r>
        <w:t>LIST OF FIGURES</w:t>
      </w:r>
      <w:r>
        <w:tab/>
        <w:t>vii</w:t>
      </w:r>
    </w:p>
    <w:p w14:paraId="49A47A44" w14:textId="77777777" w:rsidR="00415C6C" w:rsidRDefault="00000000">
      <w:pPr>
        <w:tabs>
          <w:tab w:val="right" w:leader="dot" w:pos="9638"/>
        </w:tabs>
      </w:pPr>
      <w:r>
        <w:t>CHAPTER 1: INTRODUCTION</w:t>
      </w:r>
      <w:r>
        <w:tab/>
        <w:t>1</w:t>
      </w:r>
    </w:p>
    <w:p w14:paraId="45F3532D" w14:textId="77777777" w:rsidR="00415C6C" w:rsidRDefault="00000000">
      <w:pPr>
        <w:tabs>
          <w:tab w:val="right" w:leader="dot" w:pos="9638"/>
        </w:tabs>
      </w:pPr>
      <w:r>
        <w:t>1.1 Background to the Study</w:t>
      </w:r>
      <w:r>
        <w:tab/>
        <w:t>1</w:t>
      </w:r>
    </w:p>
    <w:p w14:paraId="22CAC256" w14:textId="77777777" w:rsidR="00415C6C" w:rsidRDefault="00000000">
      <w:pPr>
        <w:tabs>
          <w:tab w:val="right" w:leader="dot" w:pos="9638"/>
        </w:tabs>
      </w:pPr>
      <w:r>
        <w:t>1.2 Statement of the Problem</w:t>
      </w:r>
      <w:r>
        <w:tab/>
        <w:t>1</w:t>
      </w:r>
    </w:p>
    <w:p w14:paraId="578E20AD" w14:textId="77777777" w:rsidR="00415C6C" w:rsidRDefault="00000000">
      <w:pPr>
        <w:tabs>
          <w:tab w:val="right" w:leader="dot" w:pos="9638"/>
        </w:tabs>
      </w:pPr>
      <w:r>
        <w:t>1.3 Proposed Solution</w:t>
      </w:r>
      <w:r>
        <w:tab/>
        <w:t>2</w:t>
      </w:r>
    </w:p>
    <w:p w14:paraId="028878F9" w14:textId="77777777" w:rsidR="00415C6C" w:rsidRDefault="00000000">
      <w:pPr>
        <w:tabs>
          <w:tab w:val="right" w:leader="dot" w:pos="9638"/>
        </w:tabs>
      </w:pPr>
      <w:r>
        <w:t>1.4 Objectives</w:t>
      </w:r>
      <w:r>
        <w:tab/>
        <w:t>2</w:t>
      </w:r>
    </w:p>
    <w:p w14:paraId="4895A00E" w14:textId="77777777" w:rsidR="00415C6C" w:rsidRDefault="00000000">
      <w:pPr>
        <w:tabs>
          <w:tab w:val="right" w:leader="dot" w:pos="9638"/>
        </w:tabs>
      </w:pPr>
      <w:r>
        <w:t>1.4.1 General Objective</w:t>
      </w:r>
      <w:r>
        <w:tab/>
        <w:t>2</w:t>
      </w:r>
    </w:p>
    <w:p w14:paraId="2F2A0A63" w14:textId="77777777" w:rsidR="00415C6C" w:rsidRDefault="00000000">
      <w:pPr>
        <w:tabs>
          <w:tab w:val="right" w:leader="dot" w:pos="9638"/>
        </w:tabs>
      </w:pPr>
      <w:r>
        <w:t>1.4.2 Specific Objectives</w:t>
      </w:r>
      <w:r>
        <w:tab/>
        <w:t>2</w:t>
      </w:r>
    </w:p>
    <w:p w14:paraId="7ADD4583" w14:textId="77777777" w:rsidR="00415C6C" w:rsidRDefault="00000000">
      <w:pPr>
        <w:tabs>
          <w:tab w:val="right" w:leader="dot" w:pos="9638"/>
        </w:tabs>
      </w:pPr>
      <w:r>
        <w:t>1.4.3 Research Questions</w:t>
      </w:r>
      <w:r>
        <w:tab/>
        <w:t>3</w:t>
      </w:r>
    </w:p>
    <w:p w14:paraId="15C0B2B8" w14:textId="77777777" w:rsidR="00415C6C" w:rsidRDefault="00000000">
      <w:pPr>
        <w:tabs>
          <w:tab w:val="right" w:leader="dot" w:pos="9638"/>
        </w:tabs>
      </w:pPr>
      <w:r>
        <w:t>1.5 Significance of the Study</w:t>
      </w:r>
      <w:r>
        <w:tab/>
        <w:t>3</w:t>
      </w:r>
    </w:p>
    <w:p w14:paraId="1C9507B3" w14:textId="77777777" w:rsidR="00415C6C" w:rsidRDefault="00000000">
      <w:pPr>
        <w:tabs>
          <w:tab w:val="right" w:leader="dot" w:pos="9638"/>
        </w:tabs>
      </w:pPr>
      <w:r>
        <w:t>1.6 Scope of the Study</w:t>
      </w:r>
      <w:r>
        <w:tab/>
        <w:t>4</w:t>
      </w:r>
    </w:p>
    <w:p w14:paraId="1C55231D" w14:textId="77777777" w:rsidR="00415C6C" w:rsidRDefault="00000000">
      <w:pPr>
        <w:tabs>
          <w:tab w:val="right" w:leader="dot" w:pos="9638"/>
        </w:tabs>
      </w:pPr>
      <w:r>
        <w:t>1.7 Assumptions</w:t>
      </w:r>
      <w:r>
        <w:tab/>
        <w:t>4</w:t>
      </w:r>
    </w:p>
    <w:p w14:paraId="0930D526" w14:textId="77777777" w:rsidR="00415C6C" w:rsidRDefault="00000000">
      <w:pPr>
        <w:tabs>
          <w:tab w:val="right" w:leader="dot" w:pos="9638"/>
        </w:tabs>
      </w:pPr>
      <w:r>
        <w:t>1.8 Limitations and Delimitations</w:t>
      </w:r>
      <w:r>
        <w:tab/>
        <w:t>4</w:t>
      </w:r>
    </w:p>
    <w:p w14:paraId="316DBC77" w14:textId="77777777" w:rsidR="00415C6C" w:rsidRDefault="00000000">
      <w:pPr>
        <w:tabs>
          <w:tab w:val="right" w:leader="dot" w:pos="9638"/>
        </w:tabs>
      </w:pPr>
      <w:r>
        <w:t>1.9 Definition of Terms</w:t>
      </w:r>
      <w:r>
        <w:tab/>
        <w:t>4</w:t>
      </w:r>
    </w:p>
    <w:p w14:paraId="59E3FAC5" w14:textId="77777777" w:rsidR="00415C6C" w:rsidRDefault="00000000">
      <w:pPr>
        <w:tabs>
          <w:tab w:val="right" w:leader="dot" w:pos="9638"/>
        </w:tabs>
      </w:pPr>
      <w:r>
        <w:t>CHAPTER 2: LITERATURE REVIEW</w:t>
      </w:r>
      <w:r>
        <w:tab/>
        <w:t>6</w:t>
      </w:r>
    </w:p>
    <w:p w14:paraId="1A1833BB" w14:textId="77777777" w:rsidR="00415C6C" w:rsidRDefault="00000000">
      <w:pPr>
        <w:tabs>
          <w:tab w:val="right" w:leader="dot" w:pos="9638"/>
        </w:tabs>
      </w:pPr>
      <w:r>
        <w:t>2.1 Introduction</w:t>
      </w:r>
      <w:r>
        <w:tab/>
        <w:t>6</w:t>
      </w:r>
    </w:p>
    <w:p w14:paraId="2D855072" w14:textId="77777777" w:rsidR="00415C6C" w:rsidRDefault="00000000">
      <w:pPr>
        <w:tabs>
          <w:tab w:val="right" w:leader="dot" w:pos="9638"/>
        </w:tabs>
      </w:pPr>
      <w:r>
        <w:t>2.2 Related Systems</w:t>
      </w:r>
      <w:r>
        <w:tab/>
        <w:t>6</w:t>
      </w:r>
    </w:p>
    <w:p w14:paraId="6E6BF223" w14:textId="77777777" w:rsidR="00415C6C" w:rsidRDefault="00000000">
      <w:pPr>
        <w:tabs>
          <w:tab w:val="right" w:leader="dot" w:pos="9638"/>
        </w:tabs>
      </w:pPr>
      <w:r>
        <w:t>2.3 Limitations of Related Systems</w:t>
      </w:r>
      <w:r>
        <w:tab/>
        <w:t>6</w:t>
      </w:r>
    </w:p>
    <w:p w14:paraId="3E3528EB" w14:textId="77777777" w:rsidR="00415C6C" w:rsidRDefault="00000000">
      <w:pPr>
        <w:tabs>
          <w:tab w:val="right" w:leader="dot" w:pos="9638"/>
        </w:tabs>
      </w:pPr>
      <w:r>
        <w:t>2.4 How the Proposed Solution Will Address the Weaknesses</w:t>
      </w:r>
      <w:r>
        <w:tab/>
        <w:t>7</w:t>
      </w:r>
    </w:p>
    <w:p w14:paraId="186F911F" w14:textId="77777777" w:rsidR="00415C6C" w:rsidRDefault="00000000">
      <w:pPr>
        <w:tabs>
          <w:tab w:val="right" w:leader="dot" w:pos="9638"/>
        </w:tabs>
      </w:pPr>
      <w:r>
        <w:t>CHAPTER 3: METHODOLOGY</w:t>
      </w:r>
      <w:r>
        <w:tab/>
        <w:t>8</w:t>
      </w:r>
    </w:p>
    <w:p w14:paraId="0B1F0C43" w14:textId="77777777" w:rsidR="00415C6C" w:rsidRDefault="00000000">
      <w:pPr>
        <w:tabs>
          <w:tab w:val="right" w:leader="dot" w:pos="9638"/>
        </w:tabs>
      </w:pPr>
      <w:r>
        <w:t>3.1 Introduction</w:t>
      </w:r>
      <w:r>
        <w:tab/>
        <w:t>8</w:t>
      </w:r>
    </w:p>
    <w:p w14:paraId="41260A15" w14:textId="77777777" w:rsidR="00415C6C" w:rsidRDefault="00000000">
      <w:pPr>
        <w:tabs>
          <w:tab w:val="right" w:leader="dot" w:pos="9638"/>
        </w:tabs>
      </w:pPr>
      <w:r>
        <w:lastRenderedPageBreak/>
        <w:t>3.2 Project Design</w:t>
      </w:r>
      <w:r>
        <w:tab/>
        <w:t>8</w:t>
      </w:r>
    </w:p>
    <w:p w14:paraId="6B5D93C1" w14:textId="77777777" w:rsidR="00415C6C" w:rsidRDefault="00000000">
      <w:pPr>
        <w:tabs>
          <w:tab w:val="right" w:leader="dot" w:pos="9638"/>
        </w:tabs>
      </w:pPr>
      <w:r>
        <w:t>3.3 Design Procedures</w:t>
      </w:r>
      <w:r>
        <w:tab/>
        <w:t>8</w:t>
      </w:r>
    </w:p>
    <w:p w14:paraId="7FFA41EE" w14:textId="77777777" w:rsidR="00415C6C" w:rsidRDefault="00000000">
      <w:pPr>
        <w:tabs>
          <w:tab w:val="right" w:leader="dot" w:pos="9638"/>
        </w:tabs>
      </w:pPr>
      <w:r>
        <w:t>3.4 System Requirements</w:t>
      </w:r>
      <w:r>
        <w:tab/>
        <w:t>8</w:t>
      </w:r>
    </w:p>
    <w:p w14:paraId="3EC03A2D" w14:textId="77777777" w:rsidR="00415C6C" w:rsidRDefault="00000000">
      <w:pPr>
        <w:tabs>
          <w:tab w:val="right" w:leader="dot" w:pos="9638"/>
        </w:tabs>
      </w:pPr>
      <w:r>
        <w:t>3.5 Data Collection and Analysis Methods and Tools</w:t>
      </w:r>
      <w:r>
        <w:tab/>
        <w:t>11</w:t>
      </w:r>
    </w:p>
    <w:p w14:paraId="6F84ADC8" w14:textId="77777777" w:rsidR="00415C6C" w:rsidRDefault="00000000">
      <w:pPr>
        <w:tabs>
          <w:tab w:val="right" w:leader="dot" w:pos="9638"/>
        </w:tabs>
      </w:pPr>
      <w:r>
        <w:t>REFERENCES</w:t>
      </w:r>
      <w:r>
        <w:tab/>
        <w:t>12</w:t>
      </w:r>
    </w:p>
    <w:p w14:paraId="500BBEE7" w14:textId="77777777" w:rsidR="00415C6C" w:rsidRDefault="00000000">
      <w:pPr>
        <w:tabs>
          <w:tab w:val="right" w:leader="dot" w:pos="9638"/>
        </w:tabs>
      </w:pPr>
      <w:r>
        <w:t>APPENDICES</w:t>
      </w:r>
      <w:r>
        <w:tab/>
        <w:t>14</w:t>
      </w:r>
    </w:p>
    <w:p w14:paraId="6DA77776" w14:textId="77777777" w:rsidR="00415C6C" w:rsidRDefault="00000000">
      <w:pPr>
        <w:tabs>
          <w:tab w:val="right" w:leader="dot" w:pos="9638"/>
        </w:tabs>
      </w:pPr>
      <w:r>
        <w:t>APPENDIX A: PROPOSED SCHEDULE</w:t>
      </w:r>
      <w:r>
        <w:tab/>
        <w:t>15</w:t>
      </w:r>
    </w:p>
    <w:p w14:paraId="4C9ED803" w14:textId="77777777" w:rsidR="00415C6C" w:rsidRDefault="00000000">
      <w:pPr>
        <w:tabs>
          <w:tab w:val="right" w:leader="dot" w:pos="9638"/>
        </w:tabs>
      </w:pPr>
      <w:r>
        <w:t>APPENDIX B: TOOL(S) FOR DATA COLLECTION</w:t>
      </w:r>
      <w:r>
        <w:tab/>
        <w:t>18</w:t>
      </w:r>
    </w:p>
    <w:p w14:paraId="04D1C588" w14:textId="77777777" w:rsidR="00415C6C" w:rsidRDefault="00000000">
      <w:pPr>
        <w:tabs>
          <w:tab w:val="right" w:leader="dot" w:pos="9638"/>
        </w:tabs>
      </w:pPr>
      <w:r>
        <w:t>APPENDIX C: PROPOSED BUDGET</w:t>
      </w:r>
      <w:r>
        <w:tab/>
        <w:t>20</w:t>
      </w:r>
    </w:p>
    <w:p w14:paraId="7E93AF18" w14:textId="77777777" w:rsidR="00415C6C" w:rsidRDefault="00000000">
      <w:r>
        <w:br w:type="page"/>
      </w:r>
    </w:p>
    <w:p w14:paraId="02B130DF" w14:textId="77777777" w:rsidR="00415C6C" w:rsidRPr="006005AD" w:rsidRDefault="00000000">
      <w:pPr>
        <w:pStyle w:val="Heading1"/>
        <w:rPr>
          <w:color w:val="000000" w:themeColor="text1"/>
        </w:rPr>
      </w:pPr>
      <w:r w:rsidRPr="006005AD">
        <w:rPr>
          <w:color w:val="000000" w:themeColor="text1"/>
        </w:rPr>
        <w:lastRenderedPageBreak/>
        <w:t>LIST OF ABBREVIATIONS</w:t>
      </w:r>
    </w:p>
    <w:p w14:paraId="62AC85F2" w14:textId="77777777" w:rsidR="00415C6C" w:rsidRDefault="00000000">
      <w:r>
        <w:t>API – Application Programming Interface</w:t>
      </w:r>
    </w:p>
    <w:p w14:paraId="0F9B71D5" w14:textId="77777777" w:rsidR="00415C6C" w:rsidRDefault="00000000">
      <w:r>
        <w:t>BBIT – Bachelor of Business Information Technology</w:t>
      </w:r>
    </w:p>
    <w:p w14:paraId="596AA57C" w14:textId="77777777" w:rsidR="00415C6C" w:rsidRDefault="00000000">
      <w:r>
        <w:t>DFD – Data Flow Diagram</w:t>
      </w:r>
    </w:p>
    <w:p w14:paraId="6B5B6D39" w14:textId="77777777" w:rsidR="00415C6C" w:rsidRDefault="00000000">
      <w:r>
        <w:t>HR – Human Resource</w:t>
      </w:r>
    </w:p>
    <w:p w14:paraId="2D7A021E" w14:textId="77777777" w:rsidR="00415C6C" w:rsidRDefault="00000000">
      <w:r>
        <w:t>ICT – Information and Communication Technology</w:t>
      </w:r>
    </w:p>
    <w:p w14:paraId="3CB00DA5" w14:textId="77777777" w:rsidR="00415C6C" w:rsidRDefault="00000000">
      <w:r>
        <w:t>IMS – Internship/Industrial Attachment Management System</w:t>
      </w:r>
    </w:p>
    <w:p w14:paraId="49083720" w14:textId="77777777" w:rsidR="00415C6C" w:rsidRDefault="00000000">
      <w:r>
        <w:t>MVC – Model–View–Controller</w:t>
      </w:r>
    </w:p>
    <w:p w14:paraId="5B37ABB4" w14:textId="77777777" w:rsidR="00415C6C" w:rsidRDefault="00000000">
      <w:r>
        <w:t>RBAC – Role-Based Access Control</w:t>
      </w:r>
    </w:p>
    <w:p w14:paraId="01C2F382" w14:textId="77777777" w:rsidR="00415C6C" w:rsidRDefault="00000000">
      <w:r>
        <w:t>SDLC – Software Development Life Cycle</w:t>
      </w:r>
    </w:p>
    <w:p w14:paraId="2F0470E9" w14:textId="77777777" w:rsidR="00415C6C" w:rsidRDefault="00000000">
      <w:r>
        <w:t>SMS – Short Message Service</w:t>
      </w:r>
    </w:p>
    <w:p w14:paraId="586C5457" w14:textId="77777777" w:rsidR="00415C6C" w:rsidRDefault="00000000">
      <w:r>
        <w:t>TLS – Transport Layer Security</w:t>
      </w:r>
    </w:p>
    <w:p w14:paraId="4EEC7934" w14:textId="77777777" w:rsidR="00415C6C" w:rsidRDefault="00000000">
      <w:r>
        <w:t>UI – User Interface</w:t>
      </w:r>
    </w:p>
    <w:p w14:paraId="60F2936F" w14:textId="77777777" w:rsidR="00415C6C" w:rsidRDefault="00000000">
      <w:r>
        <w:t>UML – Unified Modeling Language</w:t>
      </w:r>
    </w:p>
    <w:p w14:paraId="550EF778" w14:textId="77777777" w:rsidR="00415C6C" w:rsidRDefault="00000000">
      <w:r>
        <w:t>VPS – Virtual Private Server</w:t>
      </w:r>
    </w:p>
    <w:p w14:paraId="3A3890E2" w14:textId="77777777" w:rsidR="00415C6C" w:rsidRDefault="00000000">
      <w:r>
        <w:br w:type="page"/>
      </w:r>
    </w:p>
    <w:p w14:paraId="271B0339" w14:textId="77777777" w:rsidR="00415C6C" w:rsidRPr="006005AD" w:rsidRDefault="00000000">
      <w:pPr>
        <w:pStyle w:val="Heading1"/>
        <w:rPr>
          <w:color w:val="000000" w:themeColor="text1"/>
        </w:rPr>
      </w:pPr>
      <w:r w:rsidRPr="006005AD">
        <w:rPr>
          <w:color w:val="000000" w:themeColor="text1"/>
        </w:rPr>
        <w:lastRenderedPageBreak/>
        <w:t>LIST OF TABLES</w:t>
      </w:r>
    </w:p>
    <w:p w14:paraId="5257625F" w14:textId="77777777" w:rsidR="00415C6C" w:rsidRDefault="00000000">
      <w:pPr>
        <w:tabs>
          <w:tab w:val="right" w:leader="dot" w:pos="9638"/>
        </w:tabs>
      </w:pPr>
      <w:r>
        <w:t>Table 1: Functional Requirements</w:t>
      </w:r>
      <w:r>
        <w:tab/>
        <w:t>8</w:t>
      </w:r>
    </w:p>
    <w:p w14:paraId="7D65A6FB" w14:textId="77777777" w:rsidR="00415C6C" w:rsidRDefault="00000000">
      <w:pPr>
        <w:tabs>
          <w:tab w:val="right" w:leader="dot" w:pos="9638"/>
        </w:tabs>
      </w:pPr>
      <w:r>
        <w:t>Table 2: Non-Functional Requirements</w:t>
      </w:r>
      <w:r>
        <w:tab/>
        <w:t>10</w:t>
      </w:r>
    </w:p>
    <w:p w14:paraId="3FC3EE89" w14:textId="77777777" w:rsidR="00415C6C" w:rsidRDefault="00000000">
      <w:pPr>
        <w:tabs>
          <w:tab w:val="right" w:leader="dot" w:pos="9638"/>
        </w:tabs>
      </w:pPr>
      <w:r>
        <w:t>Table 3: Proposed Budget</w:t>
      </w:r>
      <w:r>
        <w:tab/>
        <w:t>20</w:t>
      </w:r>
    </w:p>
    <w:p w14:paraId="5AA2C147" w14:textId="77777777" w:rsidR="00415C6C" w:rsidRDefault="00000000">
      <w:pPr>
        <w:tabs>
          <w:tab w:val="right" w:leader="dot" w:pos="9638"/>
        </w:tabs>
      </w:pPr>
      <w:r>
        <w:t>Table 4: Proposed Schedule</w:t>
      </w:r>
      <w:r>
        <w:tab/>
        <w:t>15</w:t>
      </w:r>
    </w:p>
    <w:p w14:paraId="30DDB3E2" w14:textId="77777777" w:rsidR="00415C6C" w:rsidRDefault="00000000">
      <w:r>
        <w:br w:type="page"/>
      </w:r>
    </w:p>
    <w:p w14:paraId="444ABEF1" w14:textId="77777777" w:rsidR="00415C6C" w:rsidRPr="006005AD" w:rsidRDefault="00000000">
      <w:pPr>
        <w:pStyle w:val="Heading1"/>
        <w:rPr>
          <w:color w:val="000000" w:themeColor="text1"/>
        </w:rPr>
      </w:pPr>
      <w:r w:rsidRPr="006005AD">
        <w:rPr>
          <w:color w:val="000000" w:themeColor="text1"/>
        </w:rPr>
        <w:lastRenderedPageBreak/>
        <w:t>LIST OF FIGURES</w:t>
      </w:r>
    </w:p>
    <w:p w14:paraId="028BF53A" w14:textId="77777777" w:rsidR="00415C6C" w:rsidRDefault="00000000">
      <w:pPr>
        <w:tabs>
          <w:tab w:val="right" w:leader="dot" w:pos="9638"/>
        </w:tabs>
      </w:pPr>
      <w:r>
        <w:t>Figure 1: Proposed System Architecture</w:t>
      </w:r>
      <w:r>
        <w:tab/>
        <w:t>7</w:t>
      </w:r>
    </w:p>
    <w:p w14:paraId="4E4B6519" w14:textId="77777777" w:rsidR="00415C6C" w:rsidRDefault="00415C6C">
      <w:pPr>
        <w:sectPr w:rsidR="00415C6C">
          <w:pgSz w:w="11906" w:h="16838"/>
          <w:pgMar w:top="1440" w:right="1440" w:bottom="1440" w:left="2160" w:header="720" w:footer="720" w:gutter="0"/>
          <w:pgNumType w:fmt="lowerRoman" w:start="1"/>
          <w:cols w:space="720"/>
          <w:docGrid w:linePitch="360"/>
        </w:sectPr>
      </w:pPr>
    </w:p>
    <w:p w14:paraId="3D723E4F" w14:textId="77777777" w:rsidR="00415C6C" w:rsidRPr="006005AD" w:rsidRDefault="00000000">
      <w:pPr>
        <w:pStyle w:val="Heading1"/>
        <w:rPr>
          <w:color w:val="000000" w:themeColor="text1"/>
        </w:rPr>
      </w:pPr>
      <w:r w:rsidRPr="006005AD">
        <w:rPr>
          <w:color w:val="000000" w:themeColor="text1"/>
        </w:rPr>
        <w:lastRenderedPageBreak/>
        <w:t>CHAPTER 1: INTRODUCTION</w:t>
      </w:r>
    </w:p>
    <w:p w14:paraId="62CD3F74" w14:textId="77777777" w:rsidR="00415C6C" w:rsidRPr="00CC28A6" w:rsidRDefault="00000000">
      <w:pPr>
        <w:pStyle w:val="Heading2"/>
        <w:rPr>
          <w:color w:val="000000" w:themeColor="text1"/>
        </w:rPr>
      </w:pPr>
      <w:r w:rsidRPr="00CC28A6">
        <w:rPr>
          <w:color w:val="000000" w:themeColor="text1"/>
        </w:rPr>
        <w:t>1.1 Background to the Study</w:t>
      </w:r>
    </w:p>
    <w:p w14:paraId="77082E69" w14:textId="77777777" w:rsidR="00415C6C" w:rsidRDefault="00000000">
      <w:r>
        <w:t>Industrial attachment (internship/practicum) is a structured period during which university students will participate in supervised workplace activities to complement classroom learning. For BBIT and other ICT-related programmes in Kenya, attachment will help students translate theory into practice in areas such as systems support, software development, networking, cybersecurity, data management and user support, while also strengthening professional communication, teamwork and work ethics (Kolb, 1984; Stirling et al., 2014).</w:t>
      </w:r>
    </w:p>
    <w:p w14:paraId="0FE97A38" w14:textId="77777777" w:rsidR="00415C6C" w:rsidRDefault="00000000">
      <w:r>
        <w:t>In most Kenyan universities, attachment will be a mandatory requirement for progression and graduation. Students will be expected to secure placement, obtain acceptance and approval letters, maintain a logbook, submit periodic progress updates, undergo supervision, and finally submit an attachment report for assessment. However, supervision and coordination challenges will often reduce attachment quality; for example, field supervisors may lack clarity on learning objectives and assessment roles, making it difficult to assure intended learning outcomes (Kathuri-Ogola et al., 2015).</w:t>
      </w:r>
    </w:p>
    <w:p w14:paraId="0B02646E" w14:textId="77777777" w:rsidR="00415C6C" w:rsidRDefault="00000000">
      <w:r>
        <w:t>From a coordination perspective, attachment will involve multiple stakeholders—students, host organizations, departmental coordinators and lecturers/supervisors—who will create and use documents such as application letters, acceptance letters, introductory letters, logbooks, supervision visit forms and assessment rubrics. Where information will be fragmented across emails, phone calls, messaging apps and physical files, delays and errors will be likely, including lost documents, repeated submissions and inconsistent supervision. Digitizing internship workflows has been shown to reduce paperwork, improve transparency, strengthen communication and support data-driven decision making (Abdullah et al., 2017; Mydyti &amp; Kadriu, 2020).</w:t>
      </w:r>
    </w:p>
    <w:p w14:paraId="75D37845" w14:textId="77777777" w:rsidR="00415C6C" w:rsidRPr="00CC28A6" w:rsidRDefault="00000000">
      <w:pPr>
        <w:pStyle w:val="Heading2"/>
        <w:rPr>
          <w:color w:val="000000" w:themeColor="text1"/>
        </w:rPr>
      </w:pPr>
      <w:r w:rsidRPr="00CC28A6">
        <w:rPr>
          <w:color w:val="000000" w:themeColor="text1"/>
        </w:rPr>
        <w:t>1.2 Statement of the Problem</w:t>
      </w:r>
    </w:p>
    <w:p w14:paraId="4CB9E4A1" w14:textId="77777777" w:rsidR="00415C6C" w:rsidRDefault="00000000">
      <w:r>
        <w:t xml:space="preserve">Industrial attachment for BBIT students will remain difficult to coordinate because the placement and supervision process is commonly fragmented, paper-driven and hard to track. Students will often search for placements individually, submit letters physically or via email, and wait for responses without a standardized timeline. After acceptance, institutional </w:t>
      </w:r>
      <w:r>
        <w:lastRenderedPageBreak/>
        <w:t>approvals and supervisor allocation may be delayed because departments may receive incomplete or inconsistent details. Host organizations may also receive unclear university expectations and assessment formats. These gaps will lead to delays, duplicated work, lost records, inconsistent supervision and assessment disputes. The attachment lifecycle will therefore lack a centralized and verifiable mechanism that connects students, universities and host organizations and provides timely status visibility and auditable records.</w:t>
      </w:r>
    </w:p>
    <w:p w14:paraId="1284CE2E" w14:textId="77777777" w:rsidR="00415C6C" w:rsidRPr="00CC28A6" w:rsidRDefault="00000000">
      <w:pPr>
        <w:pStyle w:val="Heading2"/>
        <w:rPr>
          <w:color w:val="000000" w:themeColor="text1"/>
        </w:rPr>
      </w:pPr>
      <w:r w:rsidRPr="00CC28A6">
        <w:rPr>
          <w:color w:val="000000" w:themeColor="text1"/>
        </w:rPr>
        <w:t>1.3 Proposed Solution</w:t>
      </w:r>
    </w:p>
    <w:p w14:paraId="0BE67E73" w14:textId="77777777" w:rsidR="00415C6C" w:rsidRDefault="00000000">
      <w:r>
        <w:t>This project will design and develop a Digital Attachment Tracking System that will serve as a secure, role-based platform for managing the end-to-end attachment lifecycle. The system will enable verified host organizations to post opportunities and requirements, students to create profiles and apply online, and university coordinators to approve placements and allocate supervisors. During attachment, students will submit digital logbook entries and progress updates, while supervisors and industry mentors will record supervision visits and complete standardized assessments. The system will also generate official templates and letters, send notifications (email and optional SMS), and produce dashboards and audit trails to support transparency, fairness and quality assurance.</w:t>
      </w:r>
    </w:p>
    <w:p w14:paraId="248DBD0C" w14:textId="77777777" w:rsidR="00415C6C" w:rsidRPr="00CC28A6" w:rsidRDefault="00000000">
      <w:pPr>
        <w:pStyle w:val="Heading2"/>
        <w:rPr>
          <w:color w:val="000000" w:themeColor="text1"/>
        </w:rPr>
      </w:pPr>
      <w:r w:rsidRPr="00CC28A6">
        <w:rPr>
          <w:color w:val="000000" w:themeColor="text1"/>
        </w:rPr>
        <w:t>1.4 Objectives</w:t>
      </w:r>
    </w:p>
    <w:p w14:paraId="6C9A42D5" w14:textId="77777777" w:rsidR="00415C6C" w:rsidRPr="00CC28A6" w:rsidRDefault="00000000">
      <w:pPr>
        <w:pStyle w:val="Heading3"/>
        <w:rPr>
          <w:color w:val="000000" w:themeColor="text1"/>
        </w:rPr>
      </w:pPr>
      <w:r w:rsidRPr="00CC28A6">
        <w:rPr>
          <w:color w:val="000000" w:themeColor="text1"/>
        </w:rPr>
        <w:t>1.4.1 General Objective</w:t>
      </w:r>
    </w:p>
    <w:p w14:paraId="7502DE89" w14:textId="77777777" w:rsidR="00415C6C" w:rsidRDefault="00000000">
      <w:r>
        <w:t>To design and develop a Digital Attachment Tracking System that will streamline placement, approval, supervision and assessment for Kenyan universities and host organizations.</w:t>
      </w:r>
    </w:p>
    <w:p w14:paraId="0A202309" w14:textId="77777777" w:rsidR="00415C6C" w:rsidRPr="00CC28A6" w:rsidRDefault="00000000">
      <w:pPr>
        <w:pStyle w:val="Heading3"/>
        <w:rPr>
          <w:color w:val="000000" w:themeColor="text1"/>
        </w:rPr>
      </w:pPr>
      <w:r w:rsidRPr="00CC28A6">
        <w:rPr>
          <w:color w:val="000000" w:themeColor="text1"/>
        </w:rPr>
        <w:t>1.4.2 Specific Objectives</w:t>
      </w:r>
    </w:p>
    <w:p w14:paraId="0DECCE17" w14:textId="77777777" w:rsidR="00415C6C" w:rsidRDefault="00000000">
      <w:r>
        <w:t>1. To develop a centralized portal where verified host organizations will advertise attachment opportunities and requirements.</w:t>
      </w:r>
    </w:p>
    <w:p w14:paraId="50AAF636" w14:textId="77777777" w:rsidR="00415C6C" w:rsidRDefault="00000000">
      <w:r>
        <w:t>2. To enable students to create profiles and apply for attachment slots online, with document submission and status tracking.</w:t>
      </w:r>
    </w:p>
    <w:p w14:paraId="49B455C0" w14:textId="77777777" w:rsidR="00415C6C" w:rsidRDefault="00000000">
      <w:r>
        <w:t>3. To automate institutional workflows for approval, supervisor allocation, and generation of official letters and reports.</w:t>
      </w:r>
    </w:p>
    <w:p w14:paraId="264A8250" w14:textId="77777777" w:rsidR="00415C6C" w:rsidRDefault="00000000">
      <w:r>
        <w:lastRenderedPageBreak/>
        <w:t>4. To provide digital tools for monitoring (online logbooks, progress updates, supervision visit records) and standardized assessment (rubrics and evaluations).</w:t>
      </w:r>
    </w:p>
    <w:p w14:paraId="13760F8E" w14:textId="77777777" w:rsidR="00415C6C" w:rsidRDefault="00000000">
      <w:r>
        <w:t>5. To generate analytics dashboards and audit trails that will support quality assurance, fairness, and evidence-based partnership planning.</w:t>
      </w:r>
    </w:p>
    <w:p w14:paraId="333F81EB" w14:textId="77777777" w:rsidR="00415C6C" w:rsidRPr="00CC28A6" w:rsidRDefault="00000000">
      <w:pPr>
        <w:pStyle w:val="Heading3"/>
        <w:rPr>
          <w:color w:val="000000" w:themeColor="text1"/>
        </w:rPr>
      </w:pPr>
      <w:r w:rsidRPr="00CC28A6">
        <w:rPr>
          <w:color w:val="000000" w:themeColor="text1"/>
        </w:rPr>
        <w:t>1.4.3 Research Questions</w:t>
      </w:r>
    </w:p>
    <w:p w14:paraId="2667EB37" w14:textId="77777777" w:rsidR="00415C6C" w:rsidRDefault="00000000">
      <w:r>
        <w:t>1. How will a centralized attachment portal affect the time and cost required for students to secure attachment placement?</w:t>
      </w:r>
    </w:p>
    <w:p w14:paraId="7BB76475" w14:textId="77777777" w:rsidR="00415C6C" w:rsidRDefault="00000000">
      <w:r>
        <w:t>2. To what extent will digital approval and document verification reduce placement errors and disputes in departments?</w:t>
      </w:r>
    </w:p>
    <w:p w14:paraId="4595E7A5" w14:textId="77777777" w:rsidR="00415C6C" w:rsidRDefault="00000000">
      <w:r>
        <w:t>3. How will online monitoring (logbooks and progress reports) improve supervision consistency and early detection of attachment challenges?</w:t>
      </w:r>
    </w:p>
    <w:p w14:paraId="22E48A9F" w14:textId="77777777" w:rsidR="00415C6C" w:rsidRDefault="00000000">
      <w:r>
        <w:t>4. To what extent will standardized digital assessments enhance fairness and completeness of attachment grading?</w:t>
      </w:r>
    </w:p>
    <w:p w14:paraId="34A6BBE5" w14:textId="77777777" w:rsidR="00415C6C" w:rsidRDefault="00000000">
      <w:r>
        <w:t>5. How will analytics dashboards influence departmental decision-making and industry partnership planning for attachment capacity?</w:t>
      </w:r>
    </w:p>
    <w:p w14:paraId="7B831AA0" w14:textId="77777777" w:rsidR="00415C6C" w:rsidRPr="00CC28A6" w:rsidRDefault="00000000">
      <w:pPr>
        <w:pStyle w:val="Heading2"/>
        <w:rPr>
          <w:color w:val="000000" w:themeColor="text1"/>
        </w:rPr>
      </w:pPr>
      <w:r w:rsidRPr="00CC28A6">
        <w:rPr>
          <w:color w:val="000000" w:themeColor="text1"/>
        </w:rPr>
        <w:t>1.5 Significance of the Study</w:t>
      </w:r>
    </w:p>
    <w:p w14:paraId="6FA1758A" w14:textId="77777777" w:rsidR="00415C6C" w:rsidRDefault="00000000">
      <w:r>
        <w:t>For universities and departments, the system will provide a structured and auditable workflow that will reduce paperwork, improve record management, support supervisor allocation and make attachment outcomes easier to track. Accurate statistics will also strengthen engagement with industry partners and support quality assurance.</w:t>
      </w:r>
    </w:p>
    <w:p w14:paraId="2027346F" w14:textId="77777777" w:rsidR="00415C6C" w:rsidRDefault="00000000">
      <w:r>
        <w:t>For students and host organizations, the system will improve transparency and convenience. Students will discover opportunities, apply and track progress without repeated travel and printing costs, while host organizations will receive structured applications, verify university approvals, submit assessments digitally and reduce administrative overhead.</w:t>
      </w:r>
    </w:p>
    <w:p w14:paraId="1B133F33" w14:textId="77777777" w:rsidR="00415C6C" w:rsidRDefault="00000000">
      <w:r>
        <w:t xml:space="preserve">For lecturers/supervisors and coordinators, the platform will improve visibility of student location, progress and documentation, enabling timely supervision planning, consistent assessment evidence and reduced disputes during grading. For policy stakeholders, aggregated </w:t>
      </w:r>
      <w:r>
        <w:lastRenderedPageBreak/>
        <w:t>analytics can inform planning for employability and skills development while encouraging compliant data handling practices aligned to Kenya’s Data Protection Act (2019).</w:t>
      </w:r>
    </w:p>
    <w:p w14:paraId="4C6C35D5" w14:textId="77777777" w:rsidR="00415C6C" w:rsidRPr="00CC28A6" w:rsidRDefault="00000000">
      <w:pPr>
        <w:pStyle w:val="Heading2"/>
        <w:rPr>
          <w:color w:val="000000" w:themeColor="text1"/>
        </w:rPr>
      </w:pPr>
      <w:r w:rsidRPr="00CC28A6">
        <w:rPr>
          <w:color w:val="000000" w:themeColor="text1"/>
        </w:rPr>
        <w:t>1.6 Scope of the Study</w:t>
      </w:r>
    </w:p>
    <w:p w14:paraId="6E5A0FF5" w14:textId="77777777" w:rsidR="00415C6C" w:rsidRDefault="00000000">
      <w:r>
        <w:t>The proposed system will target BBIT/ICT-related attachment management in Kenyan universities, starting with a departmental pilot deployment. It will cover host organization registration/verification, posting of opportunities, student applications and approvals, supervisor allocation, online logbooks, document generation (letters and templates), supervision visit records, assessment forms and reporting dashboards. The system will not replace a company’s internal HR systems and will not guarantee availability of placement slots; rather, it will standardize and streamline coordination among stakeholders.</w:t>
      </w:r>
    </w:p>
    <w:p w14:paraId="10231335" w14:textId="77777777" w:rsidR="00415C6C" w:rsidRPr="00CC28A6" w:rsidRDefault="00000000">
      <w:pPr>
        <w:pStyle w:val="Heading2"/>
        <w:rPr>
          <w:color w:val="000000" w:themeColor="text1"/>
        </w:rPr>
      </w:pPr>
      <w:r w:rsidRPr="00CC28A6">
        <w:rPr>
          <w:color w:val="000000" w:themeColor="text1"/>
        </w:rPr>
        <w:t>1.7 Assumptions</w:t>
      </w:r>
    </w:p>
    <w:p w14:paraId="2CA48CA1" w14:textId="77777777" w:rsidR="00415C6C" w:rsidRDefault="00000000">
      <w:r>
        <w:t>The project will be implemented under the following assumptions: students, supervisors and host organizations will have access to at least intermittent internet connectivity; most users will access the platform through a modern web browser on a smartphone or computer; departmental staff will support adoption through basic orientation; and stakeholders will be willing to use standardized digital forms for approvals, monitoring and assessment.</w:t>
      </w:r>
    </w:p>
    <w:p w14:paraId="3FB3D50E" w14:textId="77777777" w:rsidR="00415C6C" w:rsidRPr="00CC28A6" w:rsidRDefault="00000000">
      <w:pPr>
        <w:pStyle w:val="Heading2"/>
        <w:rPr>
          <w:color w:val="000000" w:themeColor="text1"/>
        </w:rPr>
      </w:pPr>
      <w:r w:rsidRPr="00CC28A6">
        <w:rPr>
          <w:color w:val="000000" w:themeColor="text1"/>
        </w:rPr>
        <w:t>1.8 Limitations and Delimitations</w:t>
      </w:r>
    </w:p>
    <w:p w14:paraId="71014862" w14:textId="77777777" w:rsidR="00415C6C" w:rsidRDefault="00000000">
      <w:r>
        <w:t>A key limitation will be variable connectivity, which may affect timely updates in rural locations; the system will therefore be designed with lightweight pages and clear offline workarounds (e.g., draft logbook entries that can be submitted when online). Stakeholder availability for interviews and reviews may be limited, which may constrain the breadth of requirements elicitation. The study will be delimited to attachment processes for BBIT/ICT-related placements and will focus on digitizing coordination, tracking and documentation rather than creating new placement opportunities or enforcing host organization internal policies.</w:t>
      </w:r>
    </w:p>
    <w:p w14:paraId="5942D0AF" w14:textId="77777777" w:rsidR="00415C6C" w:rsidRPr="00CC28A6" w:rsidRDefault="00000000">
      <w:pPr>
        <w:pStyle w:val="Heading2"/>
        <w:rPr>
          <w:color w:val="000000" w:themeColor="text1"/>
        </w:rPr>
      </w:pPr>
      <w:r w:rsidRPr="00CC28A6">
        <w:rPr>
          <w:color w:val="000000" w:themeColor="text1"/>
        </w:rPr>
        <w:t>1.9 Definition of Terms</w:t>
      </w:r>
    </w:p>
    <w:tbl>
      <w:tblPr>
        <w:tblStyle w:val="TableGrid"/>
        <w:tblW w:w="0" w:type="auto"/>
        <w:tblLook w:val="04A0" w:firstRow="1" w:lastRow="0" w:firstColumn="1" w:lastColumn="0" w:noHBand="0" w:noVBand="1"/>
      </w:tblPr>
      <w:tblGrid>
        <w:gridCol w:w="4153"/>
        <w:gridCol w:w="4153"/>
      </w:tblGrid>
      <w:tr w:rsidR="00415C6C" w14:paraId="1A8C9F83" w14:textId="77777777">
        <w:tc>
          <w:tcPr>
            <w:tcW w:w="4153" w:type="dxa"/>
          </w:tcPr>
          <w:p w14:paraId="734CB7CA" w14:textId="77777777" w:rsidR="00415C6C" w:rsidRDefault="00000000">
            <w:r>
              <w:t>Term</w:t>
            </w:r>
          </w:p>
        </w:tc>
        <w:tc>
          <w:tcPr>
            <w:tcW w:w="4153" w:type="dxa"/>
          </w:tcPr>
          <w:p w14:paraId="6133C800" w14:textId="77777777" w:rsidR="00415C6C" w:rsidRDefault="00000000">
            <w:r>
              <w:t>Definition</w:t>
            </w:r>
          </w:p>
        </w:tc>
      </w:tr>
      <w:tr w:rsidR="00415C6C" w14:paraId="529CCD18" w14:textId="77777777">
        <w:tc>
          <w:tcPr>
            <w:tcW w:w="4153" w:type="dxa"/>
          </w:tcPr>
          <w:p w14:paraId="1FD03391" w14:textId="77777777" w:rsidR="00415C6C" w:rsidRDefault="00000000">
            <w:r>
              <w:lastRenderedPageBreak/>
              <w:t>Attachment</w:t>
            </w:r>
          </w:p>
        </w:tc>
        <w:tc>
          <w:tcPr>
            <w:tcW w:w="4153" w:type="dxa"/>
          </w:tcPr>
          <w:p w14:paraId="11570663" w14:textId="77777777" w:rsidR="00415C6C" w:rsidRDefault="00000000">
            <w:r>
              <w:t>A supervised workplace learning period (internship/practicum) required by the university programme.</w:t>
            </w:r>
          </w:p>
        </w:tc>
      </w:tr>
      <w:tr w:rsidR="00415C6C" w14:paraId="19D6A369" w14:textId="77777777">
        <w:tc>
          <w:tcPr>
            <w:tcW w:w="4153" w:type="dxa"/>
          </w:tcPr>
          <w:p w14:paraId="6474F658" w14:textId="77777777" w:rsidR="00415C6C" w:rsidRDefault="00000000">
            <w:r>
              <w:t>Host Organization</w:t>
            </w:r>
          </w:p>
        </w:tc>
        <w:tc>
          <w:tcPr>
            <w:tcW w:w="4153" w:type="dxa"/>
          </w:tcPr>
          <w:p w14:paraId="761B8BFF" w14:textId="77777777" w:rsidR="00415C6C" w:rsidRDefault="00000000">
            <w:r>
              <w:t>A company or institution that will provide a placement and supervise the student during attachment.</w:t>
            </w:r>
          </w:p>
        </w:tc>
      </w:tr>
      <w:tr w:rsidR="00415C6C" w14:paraId="4C9518CF" w14:textId="77777777">
        <w:tc>
          <w:tcPr>
            <w:tcW w:w="4153" w:type="dxa"/>
          </w:tcPr>
          <w:p w14:paraId="5A47AAAA" w14:textId="77777777" w:rsidR="00415C6C" w:rsidRDefault="00000000">
            <w:r>
              <w:t>Coordinator</w:t>
            </w:r>
          </w:p>
        </w:tc>
        <w:tc>
          <w:tcPr>
            <w:tcW w:w="4153" w:type="dxa"/>
          </w:tcPr>
          <w:p w14:paraId="0A6B2C74" w14:textId="77777777" w:rsidR="00415C6C" w:rsidRDefault="00000000">
            <w:r>
              <w:t>A departmental staff member responsible for managing attachment approvals and allocation of supervisors.</w:t>
            </w:r>
          </w:p>
        </w:tc>
      </w:tr>
      <w:tr w:rsidR="00415C6C" w14:paraId="74B21726" w14:textId="77777777">
        <w:tc>
          <w:tcPr>
            <w:tcW w:w="4153" w:type="dxa"/>
          </w:tcPr>
          <w:p w14:paraId="0EE59FA9" w14:textId="77777777" w:rsidR="00415C6C" w:rsidRDefault="00000000">
            <w:r>
              <w:t>Logbook</w:t>
            </w:r>
          </w:p>
        </w:tc>
        <w:tc>
          <w:tcPr>
            <w:tcW w:w="4153" w:type="dxa"/>
          </w:tcPr>
          <w:p w14:paraId="1A2ABD6F" w14:textId="77777777" w:rsidR="00415C6C" w:rsidRDefault="00000000">
            <w:r>
              <w:t>A structured record of weekly/daily tasks, learning outcomes and reflections submitted during attachment.</w:t>
            </w:r>
          </w:p>
        </w:tc>
      </w:tr>
      <w:tr w:rsidR="00415C6C" w14:paraId="7B930F72" w14:textId="77777777">
        <w:tc>
          <w:tcPr>
            <w:tcW w:w="4153" w:type="dxa"/>
          </w:tcPr>
          <w:p w14:paraId="6F2F061C" w14:textId="77777777" w:rsidR="00415C6C" w:rsidRDefault="00000000">
            <w:r>
              <w:t>Supervisor</w:t>
            </w:r>
          </w:p>
        </w:tc>
        <w:tc>
          <w:tcPr>
            <w:tcW w:w="4153" w:type="dxa"/>
          </w:tcPr>
          <w:p w14:paraId="7A0A635E" w14:textId="77777777" w:rsidR="00415C6C" w:rsidRDefault="00000000">
            <w:r>
              <w:t>A university lecturer assigned to monitor, visit and assess the student during attachment.</w:t>
            </w:r>
          </w:p>
        </w:tc>
      </w:tr>
      <w:tr w:rsidR="00415C6C" w14:paraId="264ADDCC" w14:textId="77777777">
        <w:tc>
          <w:tcPr>
            <w:tcW w:w="4153" w:type="dxa"/>
          </w:tcPr>
          <w:p w14:paraId="53C483D2" w14:textId="77777777" w:rsidR="00415C6C" w:rsidRDefault="00000000">
            <w:r>
              <w:t>RBAC</w:t>
            </w:r>
          </w:p>
        </w:tc>
        <w:tc>
          <w:tcPr>
            <w:tcW w:w="4153" w:type="dxa"/>
          </w:tcPr>
          <w:p w14:paraId="3501EF6C" w14:textId="77777777" w:rsidR="00415C6C" w:rsidRDefault="00000000">
            <w:r>
              <w:t>A security approach that will restrict system access based on a user’s role and permissions.</w:t>
            </w:r>
          </w:p>
        </w:tc>
      </w:tr>
    </w:tbl>
    <w:p w14:paraId="212BB39A" w14:textId="77777777" w:rsidR="00415C6C" w:rsidRDefault="00000000">
      <w:r>
        <w:br w:type="page"/>
      </w:r>
    </w:p>
    <w:p w14:paraId="2495E247" w14:textId="77777777" w:rsidR="00415C6C" w:rsidRPr="006005AD" w:rsidRDefault="00000000">
      <w:pPr>
        <w:pStyle w:val="Heading1"/>
        <w:rPr>
          <w:color w:val="000000" w:themeColor="text1"/>
        </w:rPr>
      </w:pPr>
      <w:r w:rsidRPr="006005AD">
        <w:rPr>
          <w:color w:val="000000" w:themeColor="text1"/>
        </w:rPr>
        <w:lastRenderedPageBreak/>
        <w:t>CHAPTER 2: LITERATURE REVIEW</w:t>
      </w:r>
    </w:p>
    <w:p w14:paraId="251694A3" w14:textId="77777777" w:rsidR="00415C6C" w:rsidRPr="006005AD" w:rsidRDefault="00000000">
      <w:pPr>
        <w:pStyle w:val="Heading2"/>
        <w:rPr>
          <w:color w:val="000000" w:themeColor="text1"/>
        </w:rPr>
      </w:pPr>
      <w:r w:rsidRPr="006005AD">
        <w:rPr>
          <w:color w:val="000000" w:themeColor="text1"/>
        </w:rPr>
        <w:t>2.1 Introduction</w:t>
      </w:r>
    </w:p>
    <w:p w14:paraId="6E50F8B2" w14:textId="77777777" w:rsidR="00415C6C" w:rsidRDefault="00000000">
      <w:r>
        <w:t>This chapter reviews related systems and studies that will inform the design of the proposed Digital Attachment Tracking System. The review will focus on internship/attachment management solutions reported in literature and will highlight features and architectural patterns relevant to Kenyan university attachment workflows.</w:t>
      </w:r>
    </w:p>
    <w:p w14:paraId="3361A972" w14:textId="77777777" w:rsidR="00415C6C" w:rsidRPr="006005AD" w:rsidRDefault="00000000">
      <w:pPr>
        <w:pStyle w:val="Heading2"/>
        <w:rPr>
          <w:color w:val="auto"/>
        </w:rPr>
      </w:pPr>
      <w:r w:rsidRPr="006005AD">
        <w:rPr>
          <w:color w:val="auto"/>
        </w:rPr>
        <w:t>2.2 Related Systems</w:t>
      </w:r>
    </w:p>
    <w:p w14:paraId="44AE39BA" w14:textId="77777777" w:rsidR="00415C6C" w:rsidRDefault="00000000">
      <w:r>
        <w:t>Abdullah et al. (2017) developed a web-based Internship Management System to address challenges associated with manual internship processing. Their system supported student registration and profile management, online applications to organizations, coordinator oversight and employer selection, with a recommendation approach intended to align student qualifications with industry requirements. The authors reported improved usability, reduced paperwork and faster placement processes after implementation.</w:t>
      </w:r>
    </w:p>
    <w:p w14:paraId="6AE98110" w14:textId="77777777" w:rsidR="00415C6C" w:rsidRDefault="00000000">
      <w:r>
        <w:t>Mydyti and Kadriu (2020) emphasized internships as a communication bridge among students, businesses and educational institutions, noting that absence of a centralized system makes coordination time-consuming and unreliable. They motivated development of an internship portal using a Model–View–Controller (MVC) approach and highlighted practical needs such as centralized posting of opportunities, clear expectations, analytics and maintainable architectures.</w:t>
      </w:r>
    </w:p>
    <w:p w14:paraId="1B09439E" w14:textId="77777777" w:rsidR="00415C6C" w:rsidRDefault="00000000">
      <w:r>
        <w:t>Juhana et al. (2018) presented a web-based e‑portfolio approach for students’ internship activities, enabling documentation of work artifacts and supervision feedback. E‑portfolio features are relevant to attachment logbooks and assessment evidence management.</w:t>
      </w:r>
    </w:p>
    <w:p w14:paraId="4D73C12A" w14:textId="77777777" w:rsidR="00415C6C" w:rsidRPr="006005AD" w:rsidRDefault="00000000">
      <w:pPr>
        <w:pStyle w:val="Heading2"/>
        <w:rPr>
          <w:color w:val="auto"/>
        </w:rPr>
      </w:pPr>
      <w:r w:rsidRPr="006005AD">
        <w:rPr>
          <w:color w:val="auto"/>
        </w:rPr>
        <w:t>2.3 Limitations of Related Systems</w:t>
      </w:r>
    </w:p>
    <w:p w14:paraId="6CC64E02" w14:textId="77777777" w:rsidR="00415C6C" w:rsidRDefault="00000000">
      <w:r>
        <w:t xml:space="preserve">Although these systems demonstrate the benefits of digitization, most are implemented in contexts with different institutional constraints and may not directly address Kenyan realities such as variable connectivity, heavy reliance on mobile devices, dispersed placements and limited supervision budgets. Some solutions emphasize placement matching but provide limited support for end-to-end supervision evidence, audit trails and dispute resolution. </w:t>
      </w:r>
      <w:r>
        <w:lastRenderedPageBreak/>
        <w:t>E‑portfolio approaches can capture learning evidence but may not integrate standardized approval workflows, supervisor allocation and official university documentation.</w:t>
      </w:r>
    </w:p>
    <w:p w14:paraId="0EAB9632" w14:textId="77777777" w:rsidR="00415C6C" w:rsidRPr="006005AD" w:rsidRDefault="00000000">
      <w:pPr>
        <w:pStyle w:val="Heading2"/>
        <w:rPr>
          <w:color w:val="auto"/>
        </w:rPr>
      </w:pPr>
      <w:r w:rsidRPr="006005AD">
        <w:rPr>
          <w:color w:val="auto"/>
        </w:rPr>
        <w:t>2.4 How the Proposed Solution Will Address the Weaknesses</w:t>
      </w:r>
    </w:p>
    <w:p w14:paraId="67ADAC31" w14:textId="77777777" w:rsidR="00415C6C" w:rsidRDefault="00000000">
      <w:r>
        <w:t>The proposed system will combine placement workflow management with continuous monitoring and assessment evidence. It will be designed as a mobile-friendly, role-based web application with clear workflow states, standardized digital forms and audit logs. Low-bandwidth design principles will be applied to support users with intermittent connectivity, and notifications will be integrated to reduce missed communications. By integrating placement status, logbooks, supervision records, assessments and reporting in one platform, the system will provide a single source of truth that improves transparency, accountability and quality assurance for university attachment programmes.</w:t>
      </w:r>
    </w:p>
    <w:p w14:paraId="0CB3BE34" w14:textId="77777777" w:rsidR="00415C6C" w:rsidRDefault="00000000">
      <w:r>
        <w:t>Figure 1 presents the high-level architecture of the proposed system.</w:t>
      </w:r>
    </w:p>
    <w:p w14:paraId="669481AB" w14:textId="77777777" w:rsidR="00415C6C" w:rsidRDefault="00000000">
      <w:r>
        <w:rPr>
          <w:noProof/>
        </w:rPr>
        <w:drawing>
          <wp:inline distT="0" distB="0" distL="0" distR="0" wp14:anchorId="18DE398D" wp14:editId="20528880">
            <wp:extent cx="5943600" cy="3566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9"/>
                    <a:stretch>
                      <a:fillRect/>
                    </a:stretch>
                  </pic:blipFill>
                  <pic:spPr>
                    <a:xfrm>
                      <a:off x="0" y="0"/>
                      <a:ext cx="5943600" cy="3566160"/>
                    </a:xfrm>
                    <a:prstGeom prst="rect">
                      <a:avLst/>
                    </a:prstGeom>
                  </pic:spPr>
                </pic:pic>
              </a:graphicData>
            </a:graphic>
          </wp:inline>
        </w:drawing>
      </w:r>
    </w:p>
    <w:p w14:paraId="6A3F6079" w14:textId="77777777" w:rsidR="00415C6C" w:rsidRDefault="00000000">
      <w:pPr>
        <w:jc w:val="center"/>
      </w:pPr>
      <w:r>
        <w:t>Figure 1: Proposed System Architecture</w:t>
      </w:r>
    </w:p>
    <w:p w14:paraId="693BFA22" w14:textId="7513095A" w:rsidR="00415C6C" w:rsidRPr="006005AD" w:rsidRDefault="00000000" w:rsidP="006005AD">
      <w:r>
        <w:br w:type="page"/>
      </w:r>
      <w:r w:rsidRPr="006005AD">
        <w:lastRenderedPageBreak/>
        <w:t>CHAPTER 3: METHODOLOGY</w:t>
      </w:r>
    </w:p>
    <w:p w14:paraId="3CF7E828" w14:textId="77777777" w:rsidR="00415C6C" w:rsidRPr="006005AD" w:rsidRDefault="00000000">
      <w:pPr>
        <w:pStyle w:val="Heading2"/>
        <w:rPr>
          <w:color w:val="auto"/>
        </w:rPr>
      </w:pPr>
      <w:r w:rsidRPr="006005AD">
        <w:rPr>
          <w:color w:val="auto"/>
        </w:rPr>
        <w:t>3.1 Introduction</w:t>
      </w:r>
    </w:p>
    <w:p w14:paraId="0D921F66" w14:textId="77777777" w:rsidR="00415C6C" w:rsidRDefault="00000000">
      <w:r>
        <w:t>This chapter describes how the project will be carried out to meet the stated objectives. It will present the selected system development methodology, the design procedures that will be followed, the system requirements to be addressed, and the data collection and analysis methods that will be used for needs assessment and validation.</w:t>
      </w:r>
    </w:p>
    <w:p w14:paraId="39CB4FDE" w14:textId="77777777" w:rsidR="00415C6C" w:rsidRPr="006005AD" w:rsidRDefault="00000000">
      <w:pPr>
        <w:pStyle w:val="Heading2"/>
        <w:rPr>
          <w:color w:val="auto"/>
        </w:rPr>
      </w:pPr>
      <w:r w:rsidRPr="006005AD">
        <w:rPr>
          <w:color w:val="auto"/>
        </w:rPr>
        <w:t>3.2 Project Design</w:t>
      </w:r>
    </w:p>
    <w:p w14:paraId="47C3B9E3" w14:textId="77777777" w:rsidR="00415C6C" w:rsidRDefault="00000000">
      <w:r>
        <w:t>The project will adopt Agile Scrum (adapted for academic timelines) because the attachment workflow involves multiple stakeholders whose requirements will be best captured through iterative prototypes and frequent feedback (Schwaber &amp; Sutherland, 2020). Development will be organized into short sprints, beginning with core modules (organization registration, opportunity posting, student applications and approvals) followed by monitoring and assessment modules. Continuous testing and review will reduce risk and improve usability.</w:t>
      </w:r>
    </w:p>
    <w:p w14:paraId="3ABF02D2" w14:textId="77777777" w:rsidR="00415C6C" w:rsidRPr="006005AD" w:rsidRDefault="00000000">
      <w:pPr>
        <w:pStyle w:val="Heading2"/>
        <w:rPr>
          <w:color w:val="auto"/>
        </w:rPr>
      </w:pPr>
      <w:r w:rsidRPr="006005AD">
        <w:rPr>
          <w:color w:val="auto"/>
        </w:rPr>
        <w:t>3.3 Design Procedures</w:t>
      </w:r>
    </w:p>
    <w:p w14:paraId="7599CC71" w14:textId="77777777" w:rsidR="00E129D3" w:rsidRDefault="00000000">
      <w:r>
        <w:t>The project will follow these procedures:</w:t>
      </w:r>
    </w:p>
    <w:p w14:paraId="4426147B" w14:textId="38763D3F" w:rsidR="00E129D3" w:rsidRDefault="00000000">
      <w:r>
        <w:t xml:space="preserve"> (</w:t>
      </w:r>
      <w:proofErr w:type="spellStart"/>
      <w:r>
        <w:t>i</w:t>
      </w:r>
      <w:proofErr w:type="spellEnd"/>
      <w:r>
        <w:t xml:space="preserve">) </w:t>
      </w:r>
      <w:r w:rsidR="00E129D3">
        <w:t>R</w:t>
      </w:r>
      <w:r>
        <w:t>equirements elicitation through interviews, questionnaires and document review</w:t>
      </w:r>
      <w:r w:rsidR="00E129D3">
        <w:t>.</w:t>
      </w:r>
    </w:p>
    <w:p w14:paraId="7B1B5660" w14:textId="531A7137" w:rsidR="00E129D3" w:rsidRDefault="00000000">
      <w:r>
        <w:t xml:space="preserve">(ii) </w:t>
      </w:r>
      <w:r w:rsidR="00E129D3">
        <w:t>R</w:t>
      </w:r>
      <w:r>
        <w:t>equirements analysis and modeling using use cases, process flow diagrams and data models</w:t>
      </w:r>
      <w:r w:rsidR="00E129D3">
        <w:t>.</w:t>
      </w:r>
    </w:p>
    <w:p w14:paraId="232125B0" w14:textId="641F581C" w:rsidR="00E129D3" w:rsidRDefault="00000000">
      <w:r>
        <w:t xml:space="preserve"> (iii) </w:t>
      </w:r>
      <w:r w:rsidR="00E129D3">
        <w:t>S</w:t>
      </w:r>
      <w:r>
        <w:t>ystem design including database schema (ERD), module decomposition and security design (RBAC)</w:t>
      </w:r>
      <w:r w:rsidR="00E129D3">
        <w:t>.</w:t>
      </w:r>
    </w:p>
    <w:p w14:paraId="71B0778D" w14:textId="65AB1E6F" w:rsidR="00E129D3" w:rsidRDefault="00000000">
      <w:r>
        <w:t xml:space="preserve"> (iv) </w:t>
      </w:r>
      <w:r w:rsidR="00E129D3">
        <w:t>I</w:t>
      </w:r>
      <w:r>
        <w:t>terative implementation using the selected framework and version control</w:t>
      </w:r>
      <w:r w:rsidR="00E129D3">
        <w:t>.</w:t>
      </w:r>
    </w:p>
    <w:p w14:paraId="59816DFC" w14:textId="61880E37" w:rsidR="00E129D3" w:rsidRDefault="00000000">
      <w:r>
        <w:t xml:space="preserve"> (v) </w:t>
      </w:r>
      <w:r w:rsidR="00E129D3">
        <w:t>T</w:t>
      </w:r>
      <w:r>
        <w:t>esting (unit, integration and user acceptance) using prepared test cases</w:t>
      </w:r>
      <w:r w:rsidR="00E129D3">
        <w:t>.</w:t>
      </w:r>
    </w:p>
    <w:p w14:paraId="4CDC0576" w14:textId="7D85D7D3" w:rsidR="00415C6C" w:rsidRDefault="00000000">
      <w:r>
        <w:t xml:space="preserve">(vi) </w:t>
      </w:r>
      <w:r w:rsidR="00E129D3">
        <w:t>D</w:t>
      </w:r>
      <w:r>
        <w:t>eployment of a pilot instance with basic user training and feedback collection for refinement (Pressman &amp; Maxim, 2019; Sommerville, 2016).</w:t>
      </w:r>
    </w:p>
    <w:p w14:paraId="2FCA4B2C" w14:textId="77777777" w:rsidR="00415C6C" w:rsidRPr="006005AD" w:rsidRDefault="00000000">
      <w:pPr>
        <w:pStyle w:val="Heading2"/>
        <w:rPr>
          <w:color w:val="auto"/>
        </w:rPr>
      </w:pPr>
      <w:r w:rsidRPr="006005AD">
        <w:rPr>
          <w:color w:val="auto"/>
        </w:rPr>
        <w:lastRenderedPageBreak/>
        <w:t>3.4 System Requirements</w:t>
      </w:r>
    </w:p>
    <w:p w14:paraId="7EB29F83" w14:textId="77777777" w:rsidR="00415C6C" w:rsidRDefault="00000000">
      <w:r>
        <w:t>System requirements will be specified as functional and non-functional requirements to guide design and implementation.</w:t>
      </w:r>
    </w:p>
    <w:p w14:paraId="259E5E33" w14:textId="77777777" w:rsidR="00415C6C" w:rsidRDefault="00000000">
      <w:pPr>
        <w:jc w:val="center"/>
      </w:pPr>
      <w:r>
        <w:t>Table 1: Functional Requirements</w:t>
      </w:r>
    </w:p>
    <w:tbl>
      <w:tblPr>
        <w:tblStyle w:val="TableGrid"/>
        <w:tblW w:w="0" w:type="auto"/>
        <w:tblLook w:val="04A0" w:firstRow="1" w:lastRow="0" w:firstColumn="1" w:lastColumn="0" w:noHBand="0" w:noVBand="1"/>
      </w:tblPr>
      <w:tblGrid>
        <w:gridCol w:w="2769"/>
        <w:gridCol w:w="2769"/>
        <w:gridCol w:w="2769"/>
      </w:tblGrid>
      <w:tr w:rsidR="00415C6C" w14:paraId="54148D29" w14:textId="77777777">
        <w:tc>
          <w:tcPr>
            <w:tcW w:w="2769" w:type="dxa"/>
          </w:tcPr>
          <w:p w14:paraId="47909CE0" w14:textId="77777777" w:rsidR="00415C6C" w:rsidRDefault="00000000">
            <w:r>
              <w:t>FR No.</w:t>
            </w:r>
          </w:p>
        </w:tc>
        <w:tc>
          <w:tcPr>
            <w:tcW w:w="2769" w:type="dxa"/>
          </w:tcPr>
          <w:p w14:paraId="11DF08C2" w14:textId="77777777" w:rsidR="00415C6C" w:rsidRDefault="00000000">
            <w:r>
              <w:t>Requirement</w:t>
            </w:r>
          </w:p>
        </w:tc>
        <w:tc>
          <w:tcPr>
            <w:tcW w:w="2769" w:type="dxa"/>
          </w:tcPr>
          <w:p w14:paraId="345FA39D" w14:textId="77777777" w:rsidR="00415C6C" w:rsidRDefault="00000000">
            <w:r>
              <w:t>Description</w:t>
            </w:r>
          </w:p>
        </w:tc>
      </w:tr>
      <w:tr w:rsidR="00415C6C" w14:paraId="46671ECE" w14:textId="77777777">
        <w:tc>
          <w:tcPr>
            <w:tcW w:w="2769" w:type="dxa"/>
          </w:tcPr>
          <w:p w14:paraId="3378308B" w14:textId="77777777" w:rsidR="00415C6C" w:rsidRDefault="00000000">
            <w:r>
              <w:t>FR1</w:t>
            </w:r>
          </w:p>
        </w:tc>
        <w:tc>
          <w:tcPr>
            <w:tcW w:w="2769" w:type="dxa"/>
          </w:tcPr>
          <w:p w14:paraId="24EB0563" w14:textId="77777777" w:rsidR="00415C6C" w:rsidRDefault="00000000">
            <w:r>
              <w:t>User registration and authentication</w:t>
            </w:r>
          </w:p>
        </w:tc>
        <w:tc>
          <w:tcPr>
            <w:tcW w:w="2769" w:type="dxa"/>
          </w:tcPr>
          <w:p w14:paraId="673A65FA" w14:textId="725DCC16" w:rsidR="00415C6C" w:rsidRDefault="00000000">
            <w:r>
              <w:t>The system will allow students,</w:t>
            </w:r>
            <w:r w:rsidR="00E129D3">
              <w:t xml:space="preserve"> </w:t>
            </w:r>
            <w:r>
              <w:t>supervisors, coordinators and host organizations to register and log in securely.</w:t>
            </w:r>
          </w:p>
        </w:tc>
      </w:tr>
      <w:tr w:rsidR="00415C6C" w14:paraId="0024AAF5" w14:textId="77777777">
        <w:tc>
          <w:tcPr>
            <w:tcW w:w="2769" w:type="dxa"/>
          </w:tcPr>
          <w:p w14:paraId="7D15AFC1" w14:textId="77777777" w:rsidR="00415C6C" w:rsidRDefault="00000000">
            <w:r>
              <w:t>FR2</w:t>
            </w:r>
          </w:p>
        </w:tc>
        <w:tc>
          <w:tcPr>
            <w:tcW w:w="2769" w:type="dxa"/>
          </w:tcPr>
          <w:p w14:paraId="44048709" w14:textId="77777777" w:rsidR="00415C6C" w:rsidRDefault="00000000">
            <w:r>
              <w:t>Host organization verification</w:t>
            </w:r>
          </w:p>
        </w:tc>
        <w:tc>
          <w:tcPr>
            <w:tcW w:w="2769" w:type="dxa"/>
          </w:tcPr>
          <w:p w14:paraId="7CBD2AEC" w14:textId="77777777" w:rsidR="00415C6C" w:rsidRDefault="00000000">
            <w:r>
              <w:t>Coordinators will verify organizations before they can post opportunities.</w:t>
            </w:r>
          </w:p>
        </w:tc>
      </w:tr>
      <w:tr w:rsidR="00415C6C" w14:paraId="47AFEC81" w14:textId="77777777">
        <w:tc>
          <w:tcPr>
            <w:tcW w:w="2769" w:type="dxa"/>
          </w:tcPr>
          <w:p w14:paraId="19BF1900" w14:textId="77777777" w:rsidR="00415C6C" w:rsidRDefault="00000000">
            <w:r>
              <w:t>FR3</w:t>
            </w:r>
          </w:p>
        </w:tc>
        <w:tc>
          <w:tcPr>
            <w:tcW w:w="2769" w:type="dxa"/>
          </w:tcPr>
          <w:p w14:paraId="532EDDFB" w14:textId="77777777" w:rsidR="00415C6C" w:rsidRDefault="00000000">
            <w:r>
              <w:t>Opportunity posting and applications</w:t>
            </w:r>
          </w:p>
        </w:tc>
        <w:tc>
          <w:tcPr>
            <w:tcW w:w="2769" w:type="dxa"/>
          </w:tcPr>
          <w:p w14:paraId="4806CB3E" w14:textId="77777777" w:rsidR="00415C6C" w:rsidRDefault="00000000">
            <w:r>
              <w:t>Organizations will post attachment slots and students will apply online with required documents.</w:t>
            </w:r>
          </w:p>
        </w:tc>
      </w:tr>
      <w:tr w:rsidR="00415C6C" w14:paraId="662DFBCA" w14:textId="77777777">
        <w:tc>
          <w:tcPr>
            <w:tcW w:w="2769" w:type="dxa"/>
          </w:tcPr>
          <w:p w14:paraId="4310E8AE" w14:textId="77777777" w:rsidR="00415C6C" w:rsidRDefault="00000000">
            <w:r>
              <w:t>FR4</w:t>
            </w:r>
          </w:p>
        </w:tc>
        <w:tc>
          <w:tcPr>
            <w:tcW w:w="2769" w:type="dxa"/>
          </w:tcPr>
          <w:p w14:paraId="7ABB308D" w14:textId="77777777" w:rsidR="00415C6C" w:rsidRDefault="00000000">
            <w:r>
              <w:t>Approval workflow and supervisor allocation</w:t>
            </w:r>
          </w:p>
        </w:tc>
        <w:tc>
          <w:tcPr>
            <w:tcW w:w="2769" w:type="dxa"/>
          </w:tcPr>
          <w:p w14:paraId="7A428D27" w14:textId="77777777" w:rsidR="00415C6C" w:rsidRDefault="00000000">
            <w:r>
              <w:t>Coordinators will approve placements and allocate supervisors with audit trails.</w:t>
            </w:r>
          </w:p>
        </w:tc>
      </w:tr>
      <w:tr w:rsidR="00415C6C" w14:paraId="66A7BC30" w14:textId="77777777">
        <w:tc>
          <w:tcPr>
            <w:tcW w:w="2769" w:type="dxa"/>
          </w:tcPr>
          <w:p w14:paraId="0D216082" w14:textId="77777777" w:rsidR="00415C6C" w:rsidRDefault="00000000">
            <w:r>
              <w:t>FR5</w:t>
            </w:r>
          </w:p>
        </w:tc>
        <w:tc>
          <w:tcPr>
            <w:tcW w:w="2769" w:type="dxa"/>
          </w:tcPr>
          <w:p w14:paraId="548012D3" w14:textId="77777777" w:rsidR="00415C6C" w:rsidRDefault="00000000">
            <w:r>
              <w:t>Digital logbook and progress reporting</w:t>
            </w:r>
          </w:p>
        </w:tc>
        <w:tc>
          <w:tcPr>
            <w:tcW w:w="2769" w:type="dxa"/>
          </w:tcPr>
          <w:p w14:paraId="505EF9F3" w14:textId="77777777" w:rsidR="00415C6C" w:rsidRDefault="00000000">
            <w:r>
              <w:t>Students will submit periodic logbook entries and progress updates for review.</w:t>
            </w:r>
          </w:p>
        </w:tc>
      </w:tr>
      <w:tr w:rsidR="00415C6C" w14:paraId="7D400051" w14:textId="77777777">
        <w:tc>
          <w:tcPr>
            <w:tcW w:w="2769" w:type="dxa"/>
          </w:tcPr>
          <w:p w14:paraId="4BEB6044" w14:textId="77777777" w:rsidR="00415C6C" w:rsidRDefault="00000000">
            <w:r>
              <w:t>FR6</w:t>
            </w:r>
          </w:p>
        </w:tc>
        <w:tc>
          <w:tcPr>
            <w:tcW w:w="2769" w:type="dxa"/>
          </w:tcPr>
          <w:p w14:paraId="1FD900F3" w14:textId="77777777" w:rsidR="00415C6C" w:rsidRDefault="00000000">
            <w:r>
              <w:t>Supervision and assessment</w:t>
            </w:r>
          </w:p>
        </w:tc>
        <w:tc>
          <w:tcPr>
            <w:tcW w:w="2769" w:type="dxa"/>
          </w:tcPr>
          <w:p w14:paraId="6306217F" w14:textId="77777777" w:rsidR="00415C6C" w:rsidRDefault="00000000">
            <w:r>
              <w:t xml:space="preserve">Supervisors and industry mentors will record visits </w:t>
            </w:r>
            <w:r>
              <w:lastRenderedPageBreak/>
              <w:t>and complete standardized assessment rubrics.</w:t>
            </w:r>
          </w:p>
        </w:tc>
      </w:tr>
      <w:tr w:rsidR="00415C6C" w14:paraId="544CB7E4" w14:textId="77777777">
        <w:tc>
          <w:tcPr>
            <w:tcW w:w="2769" w:type="dxa"/>
          </w:tcPr>
          <w:p w14:paraId="1B5914F2" w14:textId="77777777" w:rsidR="00415C6C" w:rsidRDefault="00000000">
            <w:r>
              <w:lastRenderedPageBreak/>
              <w:t>FR7</w:t>
            </w:r>
          </w:p>
        </w:tc>
        <w:tc>
          <w:tcPr>
            <w:tcW w:w="2769" w:type="dxa"/>
          </w:tcPr>
          <w:p w14:paraId="43854295" w14:textId="77777777" w:rsidR="00415C6C" w:rsidRDefault="00000000">
            <w:r>
              <w:t>Document generation</w:t>
            </w:r>
          </w:p>
        </w:tc>
        <w:tc>
          <w:tcPr>
            <w:tcW w:w="2769" w:type="dxa"/>
          </w:tcPr>
          <w:p w14:paraId="6A583095" w14:textId="77777777" w:rsidR="00415C6C" w:rsidRDefault="00000000">
            <w:r>
              <w:t>The system will generate official letters and templates (e.g., introduction letters, assessment forms).</w:t>
            </w:r>
          </w:p>
        </w:tc>
      </w:tr>
      <w:tr w:rsidR="00415C6C" w14:paraId="36D323D7" w14:textId="77777777">
        <w:tc>
          <w:tcPr>
            <w:tcW w:w="2769" w:type="dxa"/>
          </w:tcPr>
          <w:p w14:paraId="1E379805" w14:textId="77777777" w:rsidR="00415C6C" w:rsidRDefault="00000000">
            <w:r>
              <w:t>FR8</w:t>
            </w:r>
          </w:p>
        </w:tc>
        <w:tc>
          <w:tcPr>
            <w:tcW w:w="2769" w:type="dxa"/>
          </w:tcPr>
          <w:p w14:paraId="55CFCAC3" w14:textId="77777777" w:rsidR="00415C6C" w:rsidRDefault="00000000">
            <w:r>
              <w:t>Notifications</w:t>
            </w:r>
          </w:p>
        </w:tc>
        <w:tc>
          <w:tcPr>
            <w:tcW w:w="2769" w:type="dxa"/>
          </w:tcPr>
          <w:p w14:paraId="1FA2779A" w14:textId="77777777" w:rsidR="00415C6C" w:rsidRDefault="00000000">
            <w:r>
              <w:t>The system will send email and optional SMS notifications for key workflow events.</w:t>
            </w:r>
          </w:p>
        </w:tc>
      </w:tr>
      <w:tr w:rsidR="00415C6C" w14:paraId="7849F370" w14:textId="77777777">
        <w:tc>
          <w:tcPr>
            <w:tcW w:w="2769" w:type="dxa"/>
          </w:tcPr>
          <w:p w14:paraId="5D12C13A" w14:textId="77777777" w:rsidR="00415C6C" w:rsidRDefault="00000000">
            <w:r>
              <w:t>FR9</w:t>
            </w:r>
          </w:p>
        </w:tc>
        <w:tc>
          <w:tcPr>
            <w:tcW w:w="2769" w:type="dxa"/>
          </w:tcPr>
          <w:p w14:paraId="338BAAE8" w14:textId="77777777" w:rsidR="00415C6C" w:rsidRDefault="00000000">
            <w:r>
              <w:t>Reporting and analytics</w:t>
            </w:r>
          </w:p>
        </w:tc>
        <w:tc>
          <w:tcPr>
            <w:tcW w:w="2769" w:type="dxa"/>
          </w:tcPr>
          <w:p w14:paraId="10286226" w14:textId="77777777" w:rsidR="00415C6C" w:rsidRDefault="00000000">
            <w:r>
              <w:t>Dashboards will summarize placement rates, supervision coverage and assessment completion.</w:t>
            </w:r>
          </w:p>
        </w:tc>
      </w:tr>
    </w:tbl>
    <w:p w14:paraId="480D1343" w14:textId="77777777" w:rsidR="00415C6C" w:rsidRDefault="00415C6C"/>
    <w:p w14:paraId="38A8C9AE" w14:textId="77777777" w:rsidR="00415C6C" w:rsidRDefault="00000000">
      <w:pPr>
        <w:jc w:val="center"/>
      </w:pPr>
      <w:r>
        <w:t>Table 2: Non-Functional Requirements</w:t>
      </w:r>
    </w:p>
    <w:tbl>
      <w:tblPr>
        <w:tblStyle w:val="TableGrid"/>
        <w:tblW w:w="0" w:type="auto"/>
        <w:tblLook w:val="04A0" w:firstRow="1" w:lastRow="0" w:firstColumn="1" w:lastColumn="0" w:noHBand="0" w:noVBand="1"/>
      </w:tblPr>
      <w:tblGrid>
        <w:gridCol w:w="2769"/>
        <w:gridCol w:w="2769"/>
        <w:gridCol w:w="2769"/>
      </w:tblGrid>
      <w:tr w:rsidR="00415C6C" w14:paraId="1410DDE0" w14:textId="77777777">
        <w:tc>
          <w:tcPr>
            <w:tcW w:w="2769" w:type="dxa"/>
          </w:tcPr>
          <w:p w14:paraId="3E4DF7F8" w14:textId="77777777" w:rsidR="00415C6C" w:rsidRDefault="00000000">
            <w:r>
              <w:t>NFR No.</w:t>
            </w:r>
          </w:p>
        </w:tc>
        <w:tc>
          <w:tcPr>
            <w:tcW w:w="2769" w:type="dxa"/>
          </w:tcPr>
          <w:p w14:paraId="502EC42D" w14:textId="77777777" w:rsidR="00415C6C" w:rsidRDefault="00000000">
            <w:r>
              <w:t>Requirement</w:t>
            </w:r>
          </w:p>
        </w:tc>
        <w:tc>
          <w:tcPr>
            <w:tcW w:w="2769" w:type="dxa"/>
          </w:tcPr>
          <w:p w14:paraId="2D28DF72" w14:textId="77777777" w:rsidR="00415C6C" w:rsidRDefault="00000000">
            <w:r>
              <w:t>Description</w:t>
            </w:r>
          </w:p>
        </w:tc>
      </w:tr>
      <w:tr w:rsidR="00415C6C" w14:paraId="495D6866" w14:textId="77777777">
        <w:tc>
          <w:tcPr>
            <w:tcW w:w="2769" w:type="dxa"/>
          </w:tcPr>
          <w:p w14:paraId="661C9C76" w14:textId="77777777" w:rsidR="00415C6C" w:rsidRDefault="00000000">
            <w:r>
              <w:t>NFR1</w:t>
            </w:r>
          </w:p>
        </w:tc>
        <w:tc>
          <w:tcPr>
            <w:tcW w:w="2769" w:type="dxa"/>
          </w:tcPr>
          <w:p w14:paraId="72AB3CA5" w14:textId="77777777" w:rsidR="00415C6C" w:rsidRDefault="00000000">
            <w:r>
              <w:t>Security and privacy</w:t>
            </w:r>
          </w:p>
        </w:tc>
        <w:tc>
          <w:tcPr>
            <w:tcW w:w="2769" w:type="dxa"/>
          </w:tcPr>
          <w:p w14:paraId="2E4287B8" w14:textId="77777777" w:rsidR="00415C6C" w:rsidRDefault="00000000">
            <w:r>
              <w:t>Passwords will be hashed; RBAC will be enforced; sensitive files will be protected; access will be logged to support accountability.</w:t>
            </w:r>
          </w:p>
        </w:tc>
      </w:tr>
      <w:tr w:rsidR="00415C6C" w14:paraId="0DFECE4C" w14:textId="77777777">
        <w:tc>
          <w:tcPr>
            <w:tcW w:w="2769" w:type="dxa"/>
          </w:tcPr>
          <w:p w14:paraId="1F7AE0A1" w14:textId="77777777" w:rsidR="00415C6C" w:rsidRDefault="00000000">
            <w:r>
              <w:t>NFR2</w:t>
            </w:r>
          </w:p>
        </w:tc>
        <w:tc>
          <w:tcPr>
            <w:tcW w:w="2769" w:type="dxa"/>
          </w:tcPr>
          <w:p w14:paraId="48085695" w14:textId="77777777" w:rsidR="00415C6C" w:rsidRDefault="00000000">
            <w:r>
              <w:t>Usability</w:t>
            </w:r>
          </w:p>
        </w:tc>
        <w:tc>
          <w:tcPr>
            <w:tcW w:w="2769" w:type="dxa"/>
          </w:tcPr>
          <w:p w14:paraId="02EE60A8" w14:textId="77777777" w:rsidR="00415C6C" w:rsidRDefault="00000000">
            <w:r>
              <w:t xml:space="preserve">Interfaces will be mobile-friendly, consistent and easy to learn; key tasks will be completed with </w:t>
            </w:r>
            <w:r>
              <w:lastRenderedPageBreak/>
              <w:t>minimal steps (Nielsen, 1994).</w:t>
            </w:r>
          </w:p>
        </w:tc>
      </w:tr>
      <w:tr w:rsidR="00415C6C" w14:paraId="100FA62A" w14:textId="77777777">
        <w:tc>
          <w:tcPr>
            <w:tcW w:w="2769" w:type="dxa"/>
          </w:tcPr>
          <w:p w14:paraId="033CF51C" w14:textId="77777777" w:rsidR="00415C6C" w:rsidRDefault="00000000">
            <w:r>
              <w:lastRenderedPageBreak/>
              <w:t>NFR3</w:t>
            </w:r>
          </w:p>
        </w:tc>
        <w:tc>
          <w:tcPr>
            <w:tcW w:w="2769" w:type="dxa"/>
          </w:tcPr>
          <w:p w14:paraId="5493DFD4" w14:textId="77777777" w:rsidR="00415C6C" w:rsidRDefault="00000000">
            <w:r>
              <w:t>Performance</w:t>
            </w:r>
          </w:p>
        </w:tc>
        <w:tc>
          <w:tcPr>
            <w:tcW w:w="2769" w:type="dxa"/>
          </w:tcPr>
          <w:p w14:paraId="47FEABBF" w14:textId="77777777" w:rsidR="00415C6C" w:rsidRDefault="00000000">
            <w:r>
              <w:t>Common pages will load quickly under low bandwidth; the system will support concurrent users during peak application periods.</w:t>
            </w:r>
          </w:p>
        </w:tc>
      </w:tr>
      <w:tr w:rsidR="00415C6C" w14:paraId="686B66AE" w14:textId="77777777">
        <w:tc>
          <w:tcPr>
            <w:tcW w:w="2769" w:type="dxa"/>
          </w:tcPr>
          <w:p w14:paraId="436662B0" w14:textId="77777777" w:rsidR="00415C6C" w:rsidRDefault="00000000">
            <w:r>
              <w:t>NFR4</w:t>
            </w:r>
          </w:p>
        </w:tc>
        <w:tc>
          <w:tcPr>
            <w:tcW w:w="2769" w:type="dxa"/>
          </w:tcPr>
          <w:p w14:paraId="49E4D413" w14:textId="77777777" w:rsidR="00415C6C" w:rsidRDefault="00000000">
            <w:r>
              <w:t>Reliability and availability</w:t>
            </w:r>
          </w:p>
        </w:tc>
        <w:tc>
          <w:tcPr>
            <w:tcW w:w="2769" w:type="dxa"/>
          </w:tcPr>
          <w:p w14:paraId="6AA8CA72" w14:textId="77777777" w:rsidR="00415C6C" w:rsidRDefault="00000000">
            <w:r>
              <w:t>The system will implement backups and basic fault handling; downtime will be minimized through stable hosting.</w:t>
            </w:r>
          </w:p>
        </w:tc>
      </w:tr>
      <w:tr w:rsidR="00415C6C" w14:paraId="55F6472B" w14:textId="77777777">
        <w:tc>
          <w:tcPr>
            <w:tcW w:w="2769" w:type="dxa"/>
          </w:tcPr>
          <w:p w14:paraId="7B4F174B" w14:textId="77777777" w:rsidR="00415C6C" w:rsidRDefault="00000000">
            <w:r>
              <w:t>NFR5</w:t>
            </w:r>
          </w:p>
        </w:tc>
        <w:tc>
          <w:tcPr>
            <w:tcW w:w="2769" w:type="dxa"/>
          </w:tcPr>
          <w:p w14:paraId="243DA2A4" w14:textId="77777777" w:rsidR="00415C6C" w:rsidRDefault="00000000">
            <w:r>
              <w:t>Maintainability</w:t>
            </w:r>
          </w:p>
        </w:tc>
        <w:tc>
          <w:tcPr>
            <w:tcW w:w="2769" w:type="dxa"/>
          </w:tcPr>
          <w:p w14:paraId="6B9533EF" w14:textId="77777777" w:rsidR="00415C6C" w:rsidRDefault="00000000">
            <w:r>
              <w:t>Modular design and coding standards will be used to simplify future enhancements and bug fixes.</w:t>
            </w:r>
          </w:p>
        </w:tc>
      </w:tr>
      <w:tr w:rsidR="00415C6C" w14:paraId="4B7853CB" w14:textId="77777777">
        <w:tc>
          <w:tcPr>
            <w:tcW w:w="2769" w:type="dxa"/>
          </w:tcPr>
          <w:p w14:paraId="64151376" w14:textId="77777777" w:rsidR="00415C6C" w:rsidRDefault="00000000">
            <w:r>
              <w:t>NFR6</w:t>
            </w:r>
          </w:p>
        </w:tc>
        <w:tc>
          <w:tcPr>
            <w:tcW w:w="2769" w:type="dxa"/>
          </w:tcPr>
          <w:p w14:paraId="179883B7" w14:textId="77777777" w:rsidR="00415C6C" w:rsidRDefault="00000000">
            <w:r>
              <w:t>Compliance</w:t>
            </w:r>
          </w:p>
        </w:tc>
        <w:tc>
          <w:tcPr>
            <w:tcW w:w="2769" w:type="dxa"/>
          </w:tcPr>
          <w:p w14:paraId="5101C1E5" w14:textId="77777777" w:rsidR="00415C6C" w:rsidRDefault="00000000">
            <w:r>
              <w:t>Data handling will align with applicable university policies and Kenya’s Data Protection Act (2019).</w:t>
            </w:r>
          </w:p>
        </w:tc>
      </w:tr>
    </w:tbl>
    <w:p w14:paraId="613086DB" w14:textId="77777777" w:rsidR="004476C4" w:rsidRDefault="004476C4">
      <w:pPr>
        <w:pStyle w:val="Heading2"/>
        <w:rPr>
          <w:color w:val="auto"/>
        </w:rPr>
      </w:pPr>
    </w:p>
    <w:p w14:paraId="61190D53" w14:textId="77777777" w:rsidR="004476C4" w:rsidRDefault="004476C4">
      <w:pPr>
        <w:pStyle w:val="Heading2"/>
        <w:rPr>
          <w:color w:val="auto"/>
        </w:rPr>
      </w:pPr>
    </w:p>
    <w:p w14:paraId="24DE0088" w14:textId="77777777" w:rsidR="004476C4" w:rsidRDefault="004476C4">
      <w:pPr>
        <w:pStyle w:val="Heading2"/>
        <w:rPr>
          <w:color w:val="auto"/>
        </w:rPr>
      </w:pPr>
    </w:p>
    <w:p w14:paraId="62337846" w14:textId="192112E1" w:rsidR="00415C6C" w:rsidRPr="006005AD" w:rsidRDefault="00000000">
      <w:pPr>
        <w:pStyle w:val="Heading2"/>
        <w:rPr>
          <w:color w:val="auto"/>
        </w:rPr>
      </w:pPr>
      <w:r w:rsidRPr="006005AD">
        <w:rPr>
          <w:color w:val="auto"/>
        </w:rPr>
        <w:t>3.5 Data Collection and Analysis Methods and Tools</w:t>
      </w:r>
    </w:p>
    <w:p w14:paraId="6B99F3FD" w14:textId="77777777" w:rsidR="00415C6C" w:rsidRDefault="00000000">
      <w:r>
        <w:t>A needs assessment will be conducted to validate workflow steps, stakeholder pain points and priority requirements. Semi-structured interviews will be conducted with attachment coordinators and supervisors to clarify approval processes, supervision practices and reporting needs. Questionnaires will be administered to students to quantify common challenges (e.g., time and cost of securing placements, communication gaps and document issues). Document review and limited observation will be used to analyze current attachment forms, letters, rubrics and record-keeping practices.</w:t>
      </w:r>
    </w:p>
    <w:p w14:paraId="0C321398" w14:textId="77777777" w:rsidR="00415C6C" w:rsidRDefault="00000000">
      <w:r>
        <w:t>Quantitative questionnaire data will be summarized using descriptive statistics (frequencies, percentages and simple charts) to support prioritization of requirements. Qualitative interview responses will be analyzed using thematic analysis to identify recurring themes, bottlenecks and risk areas that the system design will address (Braun &amp; Clarke, 2006). Findings from these methods will inform iterative prototypes and user acceptance testing during development.</w:t>
      </w:r>
    </w:p>
    <w:p w14:paraId="78266A3C" w14:textId="77777777" w:rsidR="00415C6C" w:rsidRDefault="00000000">
      <w:r>
        <w:br w:type="page"/>
      </w:r>
    </w:p>
    <w:p w14:paraId="74C66C97" w14:textId="77777777" w:rsidR="00415C6C" w:rsidRPr="006005AD" w:rsidRDefault="00000000">
      <w:pPr>
        <w:pStyle w:val="Heading1"/>
        <w:rPr>
          <w:color w:val="auto"/>
        </w:rPr>
      </w:pPr>
      <w:r w:rsidRPr="006005AD">
        <w:rPr>
          <w:color w:val="auto"/>
        </w:rPr>
        <w:lastRenderedPageBreak/>
        <w:t>REFERENCES</w:t>
      </w:r>
    </w:p>
    <w:p w14:paraId="7B40D32A" w14:textId="77777777" w:rsidR="00415C6C" w:rsidRDefault="00000000">
      <w:r>
        <w:t>Abdullah, F. S., Seman, A. A., Ibrahim, N., Majid, N. A., Wahab, N. M. A., &amp; Mustafa, M. S. (2017). Web-Based Application of the Internship Management System. Journal of Computing Research and Innovation, 2(3), 46–51.</w:t>
      </w:r>
    </w:p>
    <w:p w14:paraId="00F1EB45" w14:textId="77777777" w:rsidR="00415C6C" w:rsidRDefault="00000000">
      <w:r>
        <w:t>Braun, V., &amp; Clarke, V. (2006). Using thematic analysis in psychology. Qualitative Research in Psychology, 3(2), 77–101. https://doi.org/10.1191/1478088706qp063oa</w:t>
      </w:r>
    </w:p>
    <w:p w14:paraId="5BDB7707" w14:textId="77777777" w:rsidR="00415C6C" w:rsidRDefault="00000000">
      <w:r>
        <w:t>Juhana, A., Abdullah, A. G., Somantri, M., Aryadi, S., Zakaria, D., Amelia, N., &amp; Arasid, W. (2018). E‑portfolio web‑based for students’ internship program activities. IOP Conference Series: Materials Science and Engineering, 306(1), 012003.</w:t>
      </w:r>
    </w:p>
    <w:p w14:paraId="0D7233E5" w14:textId="77777777" w:rsidR="00415C6C" w:rsidRDefault="00000000">
      <w:r>
        <w:t>Kathuri-Ogola, L., VanLeeuwen, C., Kabaria-Muriithi, J., Weeks, L. E., Kieru, J., &amp; Ndayala, P. (2015). Supervision challenges encountered during Kenyan university students’ practicum attachment. Journal of Education and Practice, 6(17), 111–118.</w:t>
      </w:r>
    </w:p>
    <w:p w14:paraId="713D89CB" w14:textId="77777777" w:rsidR="00415C6C" w:rsidRDefault="00000000">
      <w:r>
        <w:t>Kolb, D. A. (1984). Experiential learning: Experience as the source of learning and development. Prentice-Hall.</w:t>
      </w:r>
    </w:p>
    <w:p w14:paraId="60DC1406" w14:textId="77777777" w:rsidR="00415C6C" w:rsidRDefault="00000000">
      <w:r>
        <w:t>Mydyti, H., &amp; Kadriu, A. (2020). Using internship management system to improve the relationship between internship seekers, employers and educational institutions. ENTRENOVA: Enterprise Research Innovation Conference Proceedings, 97–104.</w:t>
      </w:r>
    </w:p>
    <w:p w14:paraId="75F91DF1" w14:textId="77777777" w:rsidR="00415C6C" w:rsidRDefault="00000000">
      <w:r>
        <w:t>Nielsen, J. (1994). Heuristic evaluation. In J. Nielsen &amp; R. L. Mack (Eds.), Usability inspection methods (pp. 25–62). Wiley.</w:t>
      </w:r>
    </w:p>
    <w:p w14:paraId="70FE98BD" w14:textId="77777777" w:rsidR="00415C6C" w:rsidRDefault="00000000">
      <w:r>
        <w:t>Pressman, R. S., &amp; Maxim, B. R. (2019). Software engineering: A practitioner’s approach (9th ed.). McGraw-Hill Education.</w:t>
      </w:r>
    </w:p>
    <w:p w14:paraId="723683F7" w14:textId="77777777" w:rsidR="00415C6C" w:rsidRDefault="00000000">
      <w:r>
        <w:t>Republic of Kenya. (2019). Data Protection Act, 2019 (No. 24 of 2019). Government Printer.</w:t>
      </w:r>
    </w:p>
    <w:p w14:paraId="30719DEE" w14:textId="77777777" w:rsidR="00415C6C" w:rsidRDefault="00000000">
      <w:r>
        <w:t>Schwaber, K., &amp; Sutherland, J. (2020). The Scrum Guide: The definitive guide to Scrum. https://scrumguides.org/scrum-guide.html</w:t>
      </w:r>
    </w:p>
    <w:p w14:paraId="11C48F67" w14:textId="77777777" w:rsidR="00415C6C" w:rsidRDefault="00000000">
      <w:r>
        <w:t>Sommerville, I. (2016). Software engineering (10th ed.). Pearson.</w:t>
      </w:r>
    </w:p>
    <w:p w14:paraId="3CBE1106" w14:textId="77777777" w:rsidR="00415C6C" w:rsidRDefault="00000000">
      <w:r>
        <w:t>Stirling, A., Kerr, G., Banwell, J., MacPherson, E., Bandealy, A., &amp; Battaglia, A. (2014). What is an internship? An inventory and analysis of “internship” opportunities available to Ontario postsecondary students. Higher Education Quality Council of Ontario.</w:t>
      </w:r>
    </w:p>
    <w:sectPr w:rsidR="00415C6C" w:rsidSect="004476C4">
      <w:pgSz w:w="11906" w:h="16838"/>
      <w:pgMar w:top="1440" w:right="1440" w:bottom="21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AB5E5" w14:textId="77777777" w:rsidR="006646DF" w:rsidRDefault="006646DF">
      <w:pPr>
        <w:spacing w:after="0" w:line="240" w:lineRule="auto"/>
      </w:pPr>
      <w:r>
        <w:separator/>
      </w:r>
    </w:p>
  </w:endnote>
  <w:endnote w:type="continuationSeparator" w:id="0">
    <w:p w14:paraId="4E1036B1" w14:textId="77777777" w:rsidR="006646DF" w:rsidRDefault="00664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16E6F" w14:textId="77777777" w:rsidR="00415C6C" w:rsidRDefault="00000000">
    <w:pPr>
      <w:pStyle w:val="Footer"/>
      <w:jc w:val="center"/>
    </w:pP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DA9CA" w14:textId="77777777" w:rsidR="006646DF" w:rsidRDefault="006646DF">
      <w:pPr>
        <w:spacing w:after="0" w:line="240" w:lineRule="auto"/>
      </w:pPr>
      <w:r>
        <w:separator/>
      </w:r>
    </w:p>
  </w:footnote>
  <w:footnote w:type="continuationSeparator" w:id="0">
    <w:p w14:paraId="641327F9" w14:textId="77777777" w:rsidR="006646DF" w:rsidRDefault="006646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7953040">
    <w:abstractNumId w:val="8"/>
  </w:num>
  <w:num w:numId="2" w16cid:durableId="421099541">
    <w:abstractNumId w:val="6"/>
  </w:num>
  <w:num w:numId="3" w16cid:durableId="273905341">
    <w:abstractNumId w:val="5"/>
  </w:num>
  <w:num w:numId="4" w16cid:durableId="1745643499">
    <w:abstractNumId w:val="4"/>
  </w:num>
  <w:num w:numId="5" w16cid:durableId="392628282">
    <w:abstractNumId w:val="7"/>
  </w:num>
  <w:num w:numId="6" w16cid:durableId="2126266607">
    <w:abstractNumId w:val="3"/>
  </w:num>
  <w:num w:numId="7" w16cid:durableId="1014914025">
    <w:abstractNumId w:val="2"/>
  </w:num>
  <w:num w:numId="8" w16cid:durableId="957683020">
    <w:abstractNumId w:val="1"/>
  </w:num>
  <w:num w:numId="9" w16cid:durableId="1842046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0147"/>
    <w:rsid w:val="00210EF4"/>
    <w:rsid w:val="0025036B"/>
    <w:rsid w:val="0029639D"/>
    <w:rsid w:val="00296C21"/>
    <w:rsid w:val="002D7098"/>
    <w:rsid w:val="00326F90"/>
    <w:rsid w:val="00415C6C"/>
    <w:rsid w:val="004476C4"/>
    <w:rsid w:val="004612AE"/>
    <w:rsid w:val="006005AD"/>
    <w:rsid w:val="006646DF"/>
    <w:rsid w:val="00811499"/>
    <w:rsid w:val="00AA1D8D"/>
    <w:rsid w:val="00B47730"/>
    <w:rsid w:val="00CB0664"/>
    <w:rsid w:val="00CC28A6"/>
    <w:rsid w:val="00E129D3"/>
    <w:rsid w:val="00FC693F"/>
    <w:rsid w:val="00FD1B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309F03"/>
  <w14:defaultImageDpi w14:val="300"/>
  <w15:docId w15:val="{22B74781-3220-4F4A-A383-60A53CA92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jc w:val="left"/>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jc w:val="left"/>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after="240"/>
      <w:jc w:val="center"/>
    </w:pPr>
    <w:rPr>
      <w:b/>
      <w:sz w:val="28"/>
    </w:rPr>
  </w:style>
  <w:style w:type="paragraph" w:customStyle="1" w:styleId="DocSubtitle">
    <w:name w:val="DocSubtitle"/>
    <w:basedOn w:val="Normal"/>
    <w:pPr>
      <w:jc w:val="left"/>
    </w:pPr>
    <w:rPr>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ink/ink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customXml" Target="ink/ink5.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5" Type="http://schemas.openxmlformats.org/officeDocument/2006/relationships/webSettings" Target="webSettings.xml"/><Relationship Id="rId15" Type="http://schemas.openxmlformats.org/officeDocument/2006/relationships/customXml" Target="ink/ink4.xml"/><Relationship Id="rId10" Type="http://schemas.openxmlformats.org/officeDocument/2006/relationships/image" Target="media/image1.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6T10:26:27.249"/>
    </inkml:context>
    <inkml:brush xml:id="br0">
      <inkml:brushProperty name="width" value="0.05" units="cm"/>
      <inkml:brushProperty name="height" value="0.3" units="cm"/>
      <inkml:brushProperty name="color" value="#333333"/>
      <inkml:brushProperty name="ignorePressure" value="1"/>
      <inkml:brushProperty name="inkEffects" value="pencil"/>
    </inkml:brush>
  </inkml:definitions>
  <inkml:trace contextRef="#ctx0" brushRef="#br0">754 0,'0'5,"0"5,0 6,0 5,0 3,0 2,0 2,0-1,0 1,0-1,0 0,0 0,0 0,0-1,4-4,2-10,5-8,-1-8,-1-9,2-2,0-2,1 0,0 0,-3-2,-2-2,1 2,0 9,-2 10,3 6,0 6,3 1,4 3,-1 3,1-1,-1 0,0-3,8-3,-1-9,-4-9,-5-9,-5-5,-8 0,-4-1,-1-1,-1-2,2-1,1 0,1-2,-3 5,-2 1,-3 5,-5 4,-4 5,1 8,-1 3,3 7,-1 0,-1-1,-3-2,-2-3,3 2,1 5,-2 0,-1-2,-2-2,4 1,0 0,0-2,2 2,1-1,-2 0,-2-3,-2-2,-2-2,4 5,1 0,-1-1,-6 0,-3-2,0-2,0 0,0 0,2-1,0-1,1 1,0 0,5 4,2 2,4 4,4 5,1 0,-3-3,-4-3,-2-3,-4-3,-1-2,4 4,0 1,4 3,9 1,11-1,9-3,8-2,3-2,4-1,1-1,1 0,-1 0,0-1,0 1,-1 0,0-1,-1 1,1 0,3 0,3 0,-1 0,-1 0,-2 0,0 0,-1 0,-2 0,1 0,-1 0,1 0,-1 0,0 0,0 0,0 0,1 0,-1 0,1 0,-1 0,1 0,-1 0,1 0,-1 0,5 0,1 0,1 0,-2 0,-2 0,-5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6T10:26:07.191"/>
    </inkml:context>
    <inkml:brush xml:id="br0">
      <inkml:brushProperty name="width" value="0.05" units="cm"/>
      <inkml:brushProperty name="height" value="0.3" units="cm"/>
      <inkml:brushProperty name="color" value="#333333"/>
      <inkml:brushProperty name="ignorePressure" value="1"/>
      <inkml:brushProperty name="inkEffects" value="pencil"/>
    </inkml:brush>
  </inkml:definitions>
  <inkml:trace contextRef="#ctx0" brushRef="#br0">0 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6T10:25:54.942"/>
    </inkml:context>
    <inkml:brush xml:id="br0">
      <inkml:brushProperty name="width" value="0.05" units="cm"/>
      <inkml:brushProperty name="height" value="0.3" units="cm"/>
      <inkml:brushProperty name="color" value="#333333"/>
      <inkml:brushProperty name="ignorePressure" value="1"/>
      <inkml:brushProperty name="inkEffects" value="pencil"/>
    </inkml:brush>
  </inkml:definitions>
  <inkml:trace contextRef="#ctx0" brushRef="#br0">0 51,'0'5,"0"6,0 5,0 5,0 3,0 2,0 1,0 0,0 1,0-1,0 1,0 3,0 2,4-5,7-8,5-6,0-15,2-8,-2-6,1-1,2 2,-3 0,-3-4,0-2,2 2,0 0,-4-7,-4-3,-2-1,-3 9,-1 16,-1 14,-1 9,1 7,-1 2,1 2,4-5,6-6,6-6,5-6,-2-9,-4-8,-4-6,-4-6,-3-8,-3-4,-1 1,-1-4,0 0,1 1,-1 3,0 3,1 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6T10:25:50.689"/>
    </inkml:context>
    <inkml:brush xml:id="br0">
      <inkml:brushProperty name="width" value="0.05" units="cm"/>
      <inkml:brushProperty name="height" value="0.3" units="cm"/>
      <inkml:brushProperty name="color" value="#333333"/>
      <inkml:brushProperty name="ignorePressure" value="1"/>
      <inkml:brushProperty name="inkEffects" value="pencil"/>
    </inkml:brush>
  </inkml:definitions>
  <inkml:trace contextRef="#ctx0" brushRef="#br0">0 0,'5'0,"5"0,6 0,5 0,3 0,2 0,1 0,1 0,4 0,2 0,-2 0,0 0,-2 0,-6 5,-7 6,-6 5,-5 5,-4 3,-2 2,-1 1,0 1,-5-5,-6-6,0-2,-4-2,2-1,3 4,-1-2,1 2,-2-3,2 2,-2-2,1 1,-2-1,-3-3,-3 1,-3-2,-2-1,-1-3,4 2,1 1,9-2,10-1,11-2,8-2,5 0,4-1,2 0,1-1,-1 1,1 0,-2 0,1-1,-1 1,-5 5,-2 1,-4 4,-4 5,-1 0,-2 2,-2-2</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6T10:24:33.498"/>
    </inkml:context>
    <inkml:brush xml:id="br0">
      <inkml:brushProperty name="width" value="0.05" units="cm"/>
      <inkml:brushProperty name="height" value="0.3" units="cm"/>
      <inkml:brushProperty name="color" value="#333333"/>
      <inkml:brushProperty name="ignorePressure" value="1"/>
      <inkml:brushProperty name="inkEffects" value="pencil"/>
    </inkml:brush>
  </inkml:definitions>
  <inkml:trace contextRef="#ctx0" brushRef="#br0">0 0 0,'0'582'0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21</Pages>
  <Words>3536</Words>
  <Characters>20159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ruth wanjiku</cp:lastModifiedBy>
  <cp:revision>2</cp:revision>
  <dcterms:created xsi:type="dcterms:W3CDTF">2026-02-16T10:56:00Z</dcterms:created>
  <dcterms:modified xsi:type="dcterms:W3CDTF">2026-02-16T10:56:00Z</dcterms:modified>
  <cp:category/>
</cp:coreProperties>
</file>