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1E3" w:rsidRDefault="005C71E3" w:rsidP="005C71E3"/>
    <w:p w:rsidR="00EC6CC0" w:rsidRPr="00EC6CC0" w:rsidRDefault="00EC6CC0" w:rsidP="00EC6CC0">
      <w:pPr>
        <w:keepNext/>
        <w:framePr w:dropCap="drop" w:lines="3" w:wrap="around" w:vAnchor="text" w:hAnchor="text"/>
        <w:spacing w:after="0" w:line="880" w:lineRule="exact"/>
        <w:textAlignment w:val="baseline"/>
        <w:rPr>
          <w:rFonts w:ascii="Gill Sans MT" w:hAnsi="Gill Sans MT"/>
          <w:position w:val="-8"/>
          <w:sz w:val="110"/>
        </w:rPr>
      </w:pPr>
      <w:r w:rsidRPr="00EC6CC0">
        <w:rPr>
          <w:rFonts w:ascii="Gill Sans MT" w:hAnsi="Gill Sans MT"/>
          <w:position w:val="-8"/>
          <w:sz w:val="110"/>
        </w:rPr>
        <w:t>W</w:t>
      </w:r>
    </w:p>
    <w:p w:rsidR="005C71E3" w:rsidRPr="00EC6CC0" w:rsidRDefault="005C71E3" w:rsidP="005C71E3">
      <w:pPr>
        <w:rPr>
          <w:rFonts w:ascii="Gill Sans MT" w:hAnsi="Gill Sans MT"/>
        </w:rPr>
      </w:pPr>
      <w:r w:rsidRPr="00EC6CC0">
        <w:rPr>
          <w:rFonts w:ascii="Gill Sans MT" w:hAnsi="Gill Sans MT"/>
        </w:rPr>
        <w:t xml:space="preserve">elcome to the inaugural issue of </w:t>
      </w:r>
      <w:r w:rsidR="00215F09" w:rsidRPr="00EC6CC0">
        <w:rPr>
          <w:rFonts w:ascii="Gill Sans MT" w:hAnsi="Gill Sans MT"/>
          <w:b/>
          <w:i/>
        </w:rPr>
        <w:t>T</w:t>
      </w:r>
      <w:r w:rsidRPr="00EC6CC0">
        <w:rPr>
          <w:rFonts w:ascii="Gill Sans MT" w:hAnsi="Gill Sans MT"/>
          <w:b/>
          <w:i/>
        </w:rPr>
        <w:t>he</w:t>
      </w:r>
      <w:r w:rsidR="00215F09" w:rsidRPr="00EC6CC0">
        <w:rPr>
          <w:rFonts w:ascii="Gill Sans MT" w:hAnsi="Gill Sans MT"/>
          <w:b/>
          <w:i/>
        </w:rPr>
        <w:t xml:space="preserve"> Nautilus</w:t>
      </w:r>
      <w:r w:rsidR="00215F09" w:rsidRPr="00EC6CC0">
        <w:rPr>
          <w:rFonts w:ascii="Gill Sans MT" w:hAnsi="Gill Sans MT"/>
        </w:rPr>
        <w:t>, the newsletter of the</w:t>
      </w:r>
      <w:r w:rsidRPr="00EC6CC0">
        <w:rPr>
          <w:rFonts w:ascii="Gill Sans MT" w:hAnsi="Gill Sans MT"/>
        </w:rPr>
        <w:t xml:space="preserve"> </w:t>
      </w:r>
      <w:hyperlink r:id="rId8" w:history="1">
        <w:r w:rsidRPr="00EC6CC0">
          <w:rPr>
            <w:rStyle w:val="Hyperlink"/>
            <w:rFonts w:ascii="Gill Sans MT" w:hAnsi="Gill Sans MT"/>
          </w:rPr>
          <w:t>San Francisco Public</w:t>
        </w:r>
        <w:r w:rsidR="00215F09" w:rsidRPr="00EC6CC0">
          <w:rPr>
            <w:rStyle w:val="Hyperlink"/>
            <w:rFonts w:ascii="Gill Sans MT" w:hAnsi="Gill Sans MT"/>
          </w:rPr>
          <w:t xml:space="preserve"> Library</w:t>
        </w:r>
      </w:hyperlink>
      <w:r w:rsidRPr="00EC6CC0">
        <w:rPr>
          <w:rFonts w:ascii="Gill Sans MT" w:hAnsi="Gill Sans MT"/>
        </w:rPr>
        <w:t xml:space="preserve">! Our title comes from the </w:t>
      </w:r>
      <w:commentRangeStart w:id="0"/>
      <w:r w:rsidRPr="00EC6CC0">
        <w:rPr>
          <w:rFonts w:ascii="Gill Sans MT" w:hAnsi="Gill Sans MT"/>
        </w:rPr>
        <w:t>distinctive</w:t>
      </w:r>
      <w:commentRangeEnd w:id="0"/>
      <w:r w:rsidR="00E74681">
        <w:rPr>
          <w:rStyle w:val="CommentReference"/>
        </w:rPr>
        <w:commentReference w:id="0"/>
      </w:r>
      <w:r w:rsidRPr="00EC6CC0">
        <w:rPr>
          <w:rFonts w:ascii="Gill Sans MT" w:hAnsi="Gill Sans MT"/>
        </w:rPr>
        <w:t xml:space="preserve"> shape of the Main Library’s </w:t>
      </w:r>
      <w:commentRangeStart w:id="1"/>
      <w:r w:rsidRPr="00EC6CC0">
        <w:rPr>
          <w:rFonts w:ascii="Gill Sans MT" w:hAnsi="Gill Sans MT"/>
        </w:rPr>
        <w:t>atrium</w:t>
      </w:r>
      <w:commentRangeEnd w:id="1"/>
      <w:r w:rsidR="00232C8D">
        <w:rPr>
          <w:rStyle w:val="CommentReference"/>
        </w:rPr>
        <w:commentReference w:id="1"/>
      </w:r>
      <w:r w:rsidRPr="00EC6CC0">
        <w:rPr>
          <w:rFonts w:ascii="Gill Sans MT" w:hAnsi="Gill Sans MT"/>
        </w:rPr>
        <w:t xml:space="preserve">, which was modeled after a </w:t>
      </w:r>
      <w:hyperlink r:id="rId10" w:anchor="Shell" w:history="1">
        <w:r w:rsidRPr="00EC6CC0">
          <w:rPr>
            <w:rStyle w:val="Hyperlink"/>
            <w:rFonts w:ascii="Gill Sans MT" w:hAnsi="Gill Sans MT"/>
          </w:rPr>
          <w:t>nautilus shell</w:t>
        </w:r>
      </w:hyperlink>
      <w:r w:rsidRPr="00EC6CC0">
        <w:rPr>
          <w:rFonts w:ascii="Gill Sans MT" w:hAnsi="Gill Sans MT"/>
        </w:rPr>
        <w:t>.</w:t>
      </w:r>
      <w:r w:rsidR="00263449">
        <w:rPr>
          <w:rFonts w:ascii="Gill Sans MT" w:hAnsi="Gill Sans MT"/>
        </w:rPr>
        <w:t xml:space="preserve"> Learn more about the Main Library </w:t>
      </w:r>
      <w:hyperlink w:anchor="_Main_Library_Facts" w:history="1">
        <w:r w:rsidR="00263449" w:rsidRPr="00263449">
          <w:rPr>
            <w:rStyle w:val="Hyperlink"/>
            <w:rFonts w:ascii="Gill Sans MT" w:hAnsi="Gill Sans MT"/>
          </w:rPr>
          <w:t xml:space="preserve">on the next </w:t>
        </w:r>
        <w:r w:rsidR="00263449" w:rsidRPr="00263449">
          <w:rPr>
            <w:rStyle w:val="Hyperlink"/>
            <w:rFonts w:ascii="Gill Sans MT" w:hAnsi="Gill Sans MT"/>
          </w:rPr>
          <w:t>p</w:t>
        </w:r>
        <w:r w:rsidR="00263449" w:rsidRPr="00263449">
          <w:rPr>
            <w:rStyle w:val="Hyperlink"/>
            <w:rFonts w:ascii="Gill Sans MT" w:hAnsi="Gill Sans MT"/>
          </w:rPr>
          <w:t>age</w:t>
        </w:r>
      </w:hyperlink>
      <w:r w:rsidR="00263449">
        <w:rPr>
          <w:rFonts w:ascii="Gill Sans MT" w:hAnsi="Gill Sans MT"/>
        </w:rPr>
        <w:t>.</w:t>
      </w:r>
    </w:p>
    <w:p w:rsidR="005C71E3" w:rsidRPr="00EC6CC0" w:rsidRDefault="00277DF1">
      <w:pPr>
        <w:rPr>
          <w:rFonts w:ascii="Gill Sans MT" w:hAnsi="Gill Sans MT"/>
        </w:rPr>
      </w:pPr>
      <w:r>
        <w:rPr>
          <w:rFonts w:ascii="Gill Sans MT" w:hAnsi="Gill Sans MT"/>
          <w:noProof/>
        </w:rPr>
        <w:pict>
          <v:shapetype id="_x0000_t202" coordsize="21600,21600" o:spt="202" path="m,l,21600r21600,l21600,xe">
            <v:stroke joinstyle="miter"/>
            <v:path gradientshapeok="t" o:connecttype="rect"/>
          </v:shapetype>
          <v:shape id="_x0000_s1035" type="#_x0000_t202" style="position:absolute;margin-left:-21.75pt;margin-top:196.3pt;width:371.25pt;height:299.25pt;z-index:251668480" fillcolor="white [3201]" strokecolor="#5c92b5 [3209]" strokeweight="1pt">
            <v:fill opacity="6554f"/>
            <v:stroke dashstyle="dash"/>
            <v:shadow color="#868686"/>
            <v:textbox style="mso-next-textbox:#_x0000_s1027">
              <w:txbxContent>
                <w:p w:rsidR="009D747F" w:rsidRPr="0050194E" w:rsidRDefault="009D747F" w:rsidP="00596E62">
                  <w:pPr>
                    <w:pStyle w:val="Heading1"/>
                    <w:rPr>
                      <w:noProof/>
                      <w:lang w:eastAsia="zh-TW"/>
                    </w:rPr>
                  </w:pPr>
                  <w:bookmarkStart w:id="2" w:name="_Toc272244855"/>
                  <w:r w:rsidRPr="0050194E">
                    <w:rPr>
                      <w:noProof/>
                      <w:lang w:eastAsia="zh-TW"/>
                    </w:rPr>
                    <w:t>New Books</w:t>
                  </w:r>
                  <w:bookmarkEnd w:id="2"/>
                </w:p>
                <w:p w:rsidR="00000F9C" w:rsidRDefault="009D747F" w:rsidP="00000F9C">
                  <w:pPr>
                    <w:rPr>
                      <w:rFonts w:ascii="Gill Sans MT" w:hAnsi="Gill Sans MT"/>
                      <w:noProof/>
                      <w:sz w:val="20"/>
                      <w:szCs w:val="20"/>
                      <w:lang w:eastAsia="zh-TW"/>
                    </w:rPr>
                  </w:pPr>
                  <w:r w:rsidRPr="00893864">
                    <w:rPr>
                      <w:rFonts w:ascii="Gill Sans MT" w:hAnsi="Gill Sans MT"/>
                      <w:noProof/>
                      <w:sz w:val="20"/>
                      <w:szCs w:val="20"/>
                      <w:lang w:eastAsia="zh-TW"/>
                    </w:rPr>
                    <w:t>Holt, Leslie Edmonds &amp; Glen E. Holt. Public Library Services for the Poor: Doing All We Can.</w:t>
                  </w:r>
                  <w:r>
                    <w:rPr>
                      <w:rFonts w:ascii="Gill Sans MT" w:hAnsi="Gill Sans MT"/>
                      <w:noProof/>
                      <w:sz w:val="20"/>
                      <w:szCs w:val="20"/>
                      <w:lang w:eastAsia="zh-TW"/>
                    </w:rPr>
                    <w:t xml:space="preserve"> ALA. 2010. 168p.</w:t>
                  </w:r>
                  <w:r w:rsidRPr="00FB0C01">
                    <w:rPr>
                      <w:rFonts w:ascii="Gill Sans MT" w:hAnsi="Gill Sans MT"/>
                      <w:noProof/>
                      <w:sz w:val="20"/>
                      <w:szCs w:val="20"/>
                    </w:rPr>
                    <w:t xml:space="preserve"> </w:t>
                  </w:r>
                  <w:r w:rsidR="00000F9C">
                    <w:rPr>
                      <w:rFonts w:ascii="Gill Sans MT" w:hAnsi="Gill Sans MT"/>
                      <w:noProof/>
                      <w:sz w:val="20"/>
                      <w:szCs w:val="20"/>
                      <w:lang w:eastAsia="zh-TW"/>
                    </w:rPr>
                    <w:t xml:space="preserve">In our catalog: </w:t>
                  </w:r>
                  <w:hyperlink r:id="rId11" w:history="1">
                    <w:r w:rsidR="00000F9C" w:rsidRPr="0057663F">
                      <w:rPr>
                        <w:rStyle w:val="Hyperlink"/>
                        <w:rFonts w:ascii="Gill Sans MT" w:hAnsi="Gill Sans MT"/>
                        <w:noProof/>
                        <w:sz w:val="20"/>
                        <w:szCs w:val="20"/>
                        <w:lang w:eastAsia="zh-TW"/>
                      </w:rPr>
                      <w:t>http://sflib1.sfpl.org/record=b2313736~S1</w:t>
                    </w:r>
                  </w:hyperlink>
                </w:p>
                <w:p w:rsidR="009D747F" w:rsidRDefault="009D747F" w:rsidP="00596E62">
                  <w:pPr>
                    <w:rPr>
                      <w:rFonts w:ascii="Gill Sans MT" w:hAnsi="Gill Sans MT"/>
                      <w:noProof/>
                      <w:sz w:val="20"/>
                      <w:szCs w:val="20"/>
                    </w:rPr>
                  </w:pPr>
                </w:p>
                <w:p w:rsidR="009D747F" w:rsidRDefault="009D747F" w:rsidP="00596E62">
                  <w:pPr>
                    <w:jc w:val="center"/>
                    <w:rPr>
                      <w:rFonts w:ascii="Gill Sans MT" w:hAnsi="Gill Sans MT"/>
                      <w:noProof/>
                      <w:sz w:val="20"/>
                      <w:szCs w:val="20"/>
                    </w:rPr>
                  </w:pPr>
                  <w:r>
                    <w:rPr>
                      <w:rFonts w:ascii="Gill Sans MT" w:hAnsi="Gill Sans MT"/>
                      <w:noProof/>
                      <w:sz w:val="20"/>
                      <w:szCs w:val="20"/>
                    </w:rPr>
                    <w:drawing>
                      <wp:inline distT="0" distB="0" distL="0" distR="0">
                        <wp:extent cx="740093" cy="1228725"/>
                        <wp:effectExtent l="19050" t="0" r="2857" b="0"/>
                        <wp:docPr id="8" name="Picture 6" descr="PublicLibraryServicesForThePo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LibraryServicesForThePoor.jpg"/>
                                <pic:cNvPicPr/>
                              </pic:nvPicPr>
                              <pic:blipFill>
                                <a:blip r:embed="rId12"/>
                                <a:stretch>
                                  <a:fillRect/>
                                </a:stretch>
                              </pic:blipFill>
                              <pic:spPr>
                                <a:xfrm>
                                  <a:off x="0" y="0"/>
                                  <a:ext cx="740093" cy="1228725"/>
                                </a:xfrm>
                                <a:prstGeom prst="rect">
                                  <a:avLst/>
                                </a:prstGeom>
                              </pic:spPr>
                            </pic:pic>
                          </a:graphicData>
                        </a:graphic>
                      </wp:inline>
                    </w:drawing>
                  </w:r>
                </w:p>
                <w:p w:rsidR="009D747F" w:rsidRDefault="009D747F" w:rsidP="00931242">
                  <w:pPr>
                    <w:rPr>
                      <w:rFonts w:ascii="Gill Sans MT" w:hAnsi="Gill Sans MT"/>
                      <w:noProof/>
                      <w:sz w:val="20"/>
                      <w:szCs w:val="20"/>
                      <w:lang w:eastAsia="zh-TW"/>
                    </w:rPr>
                  </w:pPr>
                  <w:r>
                    <w:rPr>
                      <w:rFonts w:ascii="Gill Sans MT" w:hAnsi="Gill Sans MT"/>
                      <w:noProof/>
                      <w:sz w:val="20"/>
                      <w:szCs w:val="20"/>
                      <w:lang w:eastAsia="zh-TW"/>
                    </w:rPr>
                    <w:t xml:space="preserve">Excerpt from the </w:t>
                  </w:r>
                  <w:r w:rsidRPr="005C4F92">
                    <w:rPr>
                      <w:rFonts w:ascii="Gill Sans MT" w:hAnsi="Gill Sans MT"/>
                      <w:i/>
                      <w:noProof/>
                      <w:sz w:val="20"/>
                      <w:szCs w:val="20"/>
                      <w:lang w:eastAsia="zh-TW"/>
                    </w:rPr>
                    <w:t>Library Journal</w:t>
                  </w:r>
                  <w:r>
                    <w:rPr>
                      <w:rFonts w:ascii="Gill Sans MT" w:hAnsi="Gill Sans MT"/>
                      <w:noProof/>
                      <w:sz w:val="20"/>
                      <w:szCs w:val="20"/>
                      <w:lang w:eastAsia="zh-TW"/>
                    </w:rPr>
                    <w:t xml:space="preserve"> book review: “</w:t>
                  </w:r>
                  <w:r w:rsidRPr="005C35F4">
                    <w:rPr>
                      <w:rFonts w:ascii="Gill Sans MT" w:hAnsi="Gill Sans MT"/>
                      <w:noProof/>
                      <w:sz w:val="20"/>
                      <w:szCs w:val="20"/>
                      <w:lang w:eastAsia="zh-TW"/>
                    </w:rPr>
                    <w:t>At a time when the news is full of stories of people resorting to their public libraries during the economic downturn and of libraries experiencing drastically declining budgets, this book could not be more useful or necessary, with its thoughtful theoretical and practical advice for providing public library services to the poor.</w:t>
                  </w:r>
                  <w:r>
                    <w:rPr>
                      <w:rFonts w:ascii="Gill Sans MT" w:hAnsi="Gill Sans MT"/>
                      <w:noProof/>
                      <w:sz w:val="20"/>
                      <w:szCs w:val="20"/>
                      <w:lang w:eastAsia="zh-TW"/>
                    </w:rPr>
                    <w:t>”</w:t>
                  </w:r>
                  <w:sdt>
                    <w:sdtPr>
                      <w:rPr>
                        <w:rFonts w:ascii="Gill Sans MT" w:hAnsi="Gill Sans MT"/>
                        <w:noProof/>
                        <w:sz w:val="20"/>
                        <w:szCs w:val="20"/>
                        <w:lang w:eastAsia="zh-TW"/>
                      </w:rPr>
                      <w:id w:val="73973846"/>
                      <w:citation/>
                    </w:sdtPr>
                    <w:sdtContent>
                      <w:r>
                        <w:rPr>
                          <w:rFonts w:ascii="Gill Sans MT" w:hAnsi="Gill Sans MT"/>
                          <w:noProof/>
                          <w:sz w:val="20"/>
                          <w:szCs w:val="20"/>
                          <w:lang w:eastAsia="zh-TW"/>
                        </w:rPr>
                        <w:fldChar w:fldCharType="begin"/>
                      </w:r>
                      <w:r>
                        <w:rPr>
                          <w:rFonts w:ascii="Gill Sans MT" w:hAnsi="Gill Sans MT"/>
                          <w:noProof/>
                          <w:sz w:val="20"/>
                          <w:szCs w:val="20"/>
                          <w:lang w:eastAsia="zh-TW"/>
                        </w:rPr>
                        <w:instrText xml:space="preserve"> CITATION Mor10 \l 1033 </w:instrText>
                      </w:r>
                      <w:r>
                        <w:rPr>
                          <w:rFonts w:ascii="Gill Sans MT" w:hAnsi="Gill Sans MT"/>
                          <w:noProof/>
                          <w:sz w:val="20"/>
                          <w:szCs w:val="20"/>
                          <w:lang w:eastAsia="zh-TW"/>
                        </w:rPr>
                        <w:fldChar w:fldCharType="separate"/>
                      </w:r>
                      <w:r w:rsidR="00000F9C">
                        <w:rPr>
                          <w:rFonts w:ascii="Gill Sans MT" w:hAnsi="Gill Sans MT"/>
                          <w:noProof/>
                          <w:sz w:val="20"/>
                          <w:szCs w:val="20"/>
                          <w:lang w:eastAsia="zh-TW"/>
                        </w:rPr>
                        <w:t xml:space="preserve"> </w:t>
                      </w:r>
                      <w:r w:rsidR="00000F9C" w:rsidRPr="00000F9C">
                        <w:rPr>
                          <w:rFonts w:ascii="Gill Sans MT" w:hAnsi="Gill Sans MT"/>
                          <w:noProof/>
                          <w:sz w:val="20"/>
                          <w:szCs w:val="20"/>
                          <w:lang w:eastAsia="zh-TW"/>
                        </w:rPr>
                        <w:t>(Moran, 2010)</w:t>
                      </w:r>
                      <w:r>
                        <w:rPr>
                          <w:rFonts w:ascii="Gill Sans MT" w:hAnsi="Gill Sans MT"/>
                          <w:noProof/>
                          <w:sz w:val="20"/>
                          <w:szCs w:val="20"/>
                          <w:lang w:eastAsia="zh-TW"/>
                        </w:rPr>
                        <w:fldChar w:fldCharType="end"/>
                      </w:r>
                    </w:sdtContent>
                  </w:sdt>
                </w:p>
                <w:p w:rsidR="00CA1C00" w:rsidRPr="00CA1C00" w:rsidRDefault="00CA1C00" w:rsidP="00CA1C00">
                  <w:pPr>
                    <w:pStyle w:val="JunpFrom-Elegant"/>
                    <w:rPr>
                      <w:rFonts w:ascii="Gill Sans MT" w:hAnsi="Gill Sans MT"/>
                    </w:rPr>
                  </w:pPr>
                  <w:proofErr w:type="gramStart"/>
                  <w:r w:rsidRPr="00CA1C00">
                    <w:rPr>
                      <w:rFonts w:ascii="Gill Sans MT" w:hAnsi="Gill Sans MT"/>
                    </w:rPr>
                    <w:t>continued</w:t>
                  </w:r>
                  <w:proofErr w:type="gramEnd"/>
                  <w:r w:rsidRPr="00CA1C00">
                    <w:rPr>
                      <w:rFonts w:ascii="Gill Sans MT" w:hAnsi="Gill Sans MT"/>
                    </w:rPr>
                    <w:t xml:space="preserve"> from page 1</w:t>
                  </w:r>
                </w:p>
                <w:p w:rsidR="009D747F" w:rsidRDefault="00CA1C00" w:rsidP="00931242">
                  <w:pPr>
                    <w:rPr>
                      <w:rFonts w:ascii="Gill Sans MT" w:hAnsi="Gill Sans MT"/>
                      <w:sz w:val="20"/>
                      <w:szCs w:val="20"/>
                    </w:rPr>
                  </w:pPr>
                  <w:r>
                    <w:rPr>
                      <w:rFonts w:ascii="Gill Sans MT" w:hAnsi="Gill Sans MT"/>
                      <w:sz w:val="20"/>
                      <w:szCs w:val="20"/>
                    </w:rPr>
                    <w:br/>
                  </w:r>
                  <w:proofErr w:type="spellStart"/>
                  <w:r w:rsidR="009D747F" w:rsidRPr="00000F9C">
                    <w:rPr>
                      <w:rFonts w:ascii="Gill Sans MT" w:hAnsi="Gill Sans MT"/>
                      <w:sz w:val="20"/>
                      <w:szCs w:val="20"/>
                    </w:rPr>
                    <w:t>Foulds</w:t>
                  </w:r>
                  <w:proofErr w:type="spellEnd"/>
                  <w:r w:rsidR="009D747F" w:rsidRPr="00000F9C">
                    <w:rPr>
                      <w:rFonts w:ascii="Gill Sans MT" w:hAnsi="Gill Sans MT"/>
                      <w:sz w:val="20"/>
                      <w:szCs w:val="20"/>
                    </w:rPr>
                    <w:t xml:space="preserve">, Adam. </w:t>
                  </w:r>
                  <w:proofErr w:type="gramStart"/>
                  <w:r w:rsidR="009D747F" w:rsidRPr="00000F9C">
                    <w:rPr>
                      <w:rFonts w:ascii="Gill Sans MT" w:hAnsi="Gill Sans MT"/>
                      <w:sz w:val="20"/>
                      <w:szCs w:val="20"/>
                    </w:rPr>
                    <w:t>The Quickening Maze.</w:t>
                  </w:r>
                  <w:proofErr w:type="gramEnd"/>
                  <w:r w:rsidR="009D747F" w:rsidRPr="00000F9C">
                    <w:rPr>
                      <w:rFonts w:ascii="Gill Sans MT" w:hAnsi="Gill Sans MT"/>
                      <w:sz w:val="20"/>
                      <w:szCs w:val="20"/>
                    </w:rPr>
                    <w:t xml:space="preserve"> </w:t>
                  </w:r>
                  <w:proofErr w:type="gramStart"/>
                  <w:r w:rsidR="00000F9C">
                    <w:rPr>
                      <w:rFonts w:ascii="Gill Sans MT" w:hAnsi="Gill Sans MT"/>
                      <w:sz w:val="20"/>
                      <w:szCs w:val="20"/>
                    </w:rPr>
                    <w:t>Penguin Books.</w:t>
                  </w:r>
                  <w:proofErr w:type="gramEnd"/>
                  <w:r w:rsidR="00000F9C">
                    <w:rPr>
                      <w:rFonts w:ascii="Gill Sans MT" w:hAnsi="Gill Sans MT"/>
                      <w:sz w:val="20"/>
                      <w:szCs w:val="20"/>
                    </w:rPr>
                    <w:t xml:space="preserve"> 2010. 272p. In our catalog: </w:t>
                  </w:r>
                  <w:hyperlink r:id="rId13" w:history="1">
                    <w:r w:rsidR="00000F9C" w:rsidRPr="000D5A40">
                      <w:rPr>
                        <w:rStyle w:val="Hyperlink"/>
                        <w:rFonts w:ascii="Gill Sans MT" w:hAnsi="Gill Sans MT"/>
                        <w:sz w:val="20"/>
                        <w:szCs w:val="20"/>
                      </w:rPr>
                      <w:t>http://sflib1.sfpl.org/record=b2264268~S1</w:t>
                    </w:r>
                  </w:hyperlink>
                  <w:r w:rsidR="00000F9C">
                    <w:rPr>
                      <w:rFonts w:ascii="Gill Sans MT" w:hAnsi="Gill Sans MT"/>
                      <w:sz w:val="20"/>
                      <w:szCs w:val="20"/>
                    </w:rPr>
                    <w:t xml:space="preserve"> </w:t>
                  </w:r>
                </w:p>
                <w:p w:rsidR="00000F9C" w:rsidRDefault="00000F9C" w:rsidP="00000F9C">
                  <w:pPr>
                    <w:jc w:val="center"/>
                    <w:rPr>
                      <w:rFonts w:ascii="Gill Sans MT" w:hAnsi="Gill Sans MT"/>
                      <w:sz w:val="20"/>
                      <w:szCs w:val="20"/>
                    </w:rPr>
                  </w:pPr>
                  <w:r>
                    <w:rPr>
                      <w:rFonts w:ascii="Gill Sans MT" w:hAnsi="Gill Sans MT"/>
                      <w:noProof/>
                      <w:sz w:val="20"/>
                      <w:szCs w:val="20"/>
                    </w:rPr>
                    <w:drawing>
                      <wp:inline distT="0" distB="0" distL="0" distR="0">
                        <wp:extent cx="792480" cy="1219200"/>
                        <wp:effectExtent l="19050" t="0" r="7620" b="0"/>
                        <wp:docPr id="11" name="Picture 10" descr="TheQuickening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QuickeningMaze.jpg"/>
                                <pic:cNvPicPr/>
                              </pic:nvPicPr>
                              <pic:blipFill>
                                <a:blip r:embed="rId14"/>
                                <a:stretch>
                                  <a:fillRect/>
                                </a:stretch>
                              </pic:blipFill>
                              <pic:spPr>
                                <a:xfrm>
                                  <a:off x="0" y="0"/>
                                  <a:ext cx="792480" cy="1219200"/>
                                </a:xfrm>
                                <a:prstGeom prst="rect">
                                  <a:avLst/>
                                </a:prstGeom>
                              </pic:spPr>
                            </pic:pic>
                          </a:graphicData>
                        </a:graphic>
                      </wp:inline>
                    </w:drawing>
                  </w:r>
                </w:p>
                <w:p w:rsidR="00000F9C" w:rsidRPr="00000F9C" w:rsidRDefault="00000F9C" w:rsidP="00000F9C">
                  <w:pPr>
                    <w:rPr>
                      <w:rFonts w:ascii="Gill Sans MT" w:hAnsi="Gill Sans MT"/>
                      <w:sz w:val="20"/>
                      <w:szCs w:val="20"/>
                    </w:rPr>
                  </w:pPr>
                  <w:r>
                    <w:rPr>
                      <w:rFonts w:ascii="Gill Sans MT" w:hAnsi="Gill Sans MT"/>
                      <w:sz w:val="20"/>
                      <w:szCs w:val="20"/>
                    </w:rPr>
                    <w:t xml:space="preserve">Excerpt from the </w:t>
                  </w:r>
                  <w:proofErr w:type="spellStart"/>
                  <w:r>
                    <w:rPr>
                      <w:rFonts w:ascii="Gill Sans MT" w:hAnsi="Gill Sans MT"/>
                      <w:sz w:val="20"/>
                      <w:szCs w:val="20"/>
                    </w:rPr>
                    <w:t>BookBrowse</w:t>
                  </w:r>
                  <w:proofErr w:type="spellEnd"/>
                  <w:r>
                    <w:rPr>
                      <w:rFonts w:ascii="Gill Sans MT" w:hAnsi="Gill Sans MT"/>
                      <w:sz w:val="20"/>
                      <w:szCs w:val="20"/>
                    </w:rPr>
                    <w:t xml:space="preserve"> review: “</w:t>
                  </w:r>
                  <w:r w:rsidRPr="00000F9C">
                    <w:rPr>
                      <w:rFonts w:ascii="Gill Sans MT" w:hAnsi="Gill Sans MT"/>
                      <w:sz w:val="20"/>
                      <w:szCs w:val="20"/>
                    </w:rPr>
                    <w:t>An episodic novel that revolves around a Victorian mental institution's residents and neighbors, </w:t>
                  </w:r>
                  <w:r w:rsidRPr="00000F9C">
                    <w:rPr>
                      <w:rFonts w:ascii="Gill Sans MT" w:hAnsi="Gill Sans MT"/>
                      <w:i/>
                      <w:iCs/>
                      <w:sz w:val="20"/>
                      <w:szCs w:val="20"/>
                    </w:rPr>
                    <w:t>The Quickening Maze</w:t>
                  </w:r>
                  <w:r>
                    <w:rPr>
                      <w:rFonts w:ascii="Gill Sans MT" w:hAnsi="Gill Sans MT"/>
                      <w:i/>
                      <w:iCs/>
                      <w:sz w:val="20"/>
                      <w:szCs w:val="20"/>
                    </w:rPr>
                    <w:t xml:space="preserve"> </w:t>
                  </w:r>
                  <w:r w:rsidRPr="00000F9C">
                    <w:rPr>
                      <w:rFonts w:ascii="Gill Sans MT" w:hAnsi="Gill Sans MT"/>
                      <w:sz w:val="20"/>
                      <w:szCs w:val="20"/>
                    </w:rPr>
                    <w:t>follows Dr. Allen and his family, patients, and staff from the autumn of 1837 to the spring of 1838.</w:t>
                  </w:r>
                  <w:r>
                    <w:rPr>
                      <w:rFonts w:ascii="Gill Sans MT" w:hAnsi="Gill Sans MT"/>
                      <w:sz w:val="20"/>
                      <w:szCs w:val="20"/>
                    </w:rPr>
                    <w:t>”</w:t>
                  </w:r>
                  <w:sdt>
                    <w:sdtPr>
                      <w:rPr>
                        <w:rFonts w:ascii="Gill Sans MT" w:hAnsi="Gill Sans MT"/>
                        <w:sz w:val="20"/>
                        <w:szCs w:val="20"/>
                      </w:rPr>
                      <w:id w:val="109381634"/>
                      <w:citation/>
                    </w:sdtPr>
                    <w:sdtContent>
                      <w:r>
                        <w:rPr>
                          <w:rFonts w:ascii="Gill Sans MT" w:hAnsi="Gill Sans MT"/>
                          <w:sz w:val="20"/>
                          <w:szCs w:val="20"/>
                        </w:rPr>
                        <w:fldChar w:fldCharType="begin"/>
                      </w:r>
                      <w:r>
                        <w:rPr>
                          <w:rFonts w:ascii="Gill Sans MT" w:hAnsi="Gill Sans MT"/>
                          <w:sz w:val="20"/>
                          <w:szCs w:val="20"/>
                        </w:rPr>
                        <w:instrText xml:space="preserve"> CITATION Rig10 \l 1033  </w:instrText>
                      </w:r>
                      <w:r>
                        <w:rPr>
                          <w:rFonts w:ascii="Gill Sans MT" w:hAnsi="Gill Sans MT"/>
                          <w:sz w:val="20"/>
                          <w:szCs w:val="20"/>
                        </w:rPr>
                        <w:fldChar w:fldCharType="separate"/>
                      </w:r>
                      <w:r>
                        <w:rPr>
                          <w:rFonts w:ascii="Gill Sans MT" w:hAnsi="Gill Sans MT"/>
                          <w:noProof/>
                          <w:sz w:val="20"/>
                          <w:szCs w:val="20"/>
                        </w:rPr>
                        <w:t xml:space="preserve"> </w:t>
                      </w:r>
                      <w:r w:rsidRPr="00000F9C">
                        <w:rPr>
                          <w:rFonts w:ascii="Gill Sans MT" w:hAnsi="Gill Sans MT"/>
                          <w:noProof/>
                          <w:sz w:val="20"/>
                          <w:szCs w:val="20"/>
                        </w:rPr>
                        <w:t>(Rigby)</w:t>
                      </w:r>
                      <w:r>
                        <w:rPr>
                          <w:rFonts w:ascii="Gill Sans MT" w:hAnsi="Gill Sans MT"/>
                          <w:sz w:val="20"/>
                          <w:szCs w:val="20"/>
                        </w:rPr>
                        <w:fldChar w:fldCharType="end"/>
                      </w:r>
                    </w:sdtContent>
                  </w:sdt>
                </w:p>
              </w:txbxContent>
            </v:textbox>
            <w10:wrap type="square"/>
          </v:shape>
        </w:pict>
      </w:r>
      <w:r>
        <w:rPr>
          <w:rFonts w:ascii="Gill Sans MT" w:hAnsi="Gill Sans MT"/>
          <w:noProof/>
        </w:rPr>
        <w:pict>
          <v:shape id="_x0000_s1028" type="#_x0000_t202" style="position:absolute;margin-left:353.25pt;margin-top:196.3pt;width:132.75pt;height:299.25pt;z-index:251663360" fillcolor="#83bbc1 [1941]" strokecolor="#438086 [3205]" strokeweight="1pt">
            <v:fill color2="#438086 [3205]" focus="50%" type="gradient"/>
            <v:shadow on="t" type="perspective" color="#213f42 [1605]" offset="1pt" offset2="-3pt"/>
            <v:textbox style="mso-next-textbox:#_x0000_s1028">
              <w:txbxContent>
                <w:p w:rsidR="009D747F" w:rsidRPr="00070196" w:rsidRDefault="009D747F" w:rsidP="00596E62">
                  <w:pPr>
                    <w:pStyle w:val="Heading1"/>
                  </w:pPr>
                  <w:bookmarkStart w:id="3" w:name="_Toc272244856"/>
                  <w:r w:rsidRPr="00070196">
                    <w:t>Upcoming Classes</w:t>
                  </w:r>
                  <w:bookmarkEnd w:id="3"/>
                </w:p>
                <w:p w:rsidR="009D747F" w:rsidRPr="00A8588D" w:rsidRDefault="009D747F">
                  <w:pPr>
                    <w:rPr>
                      <w:rFonts w:ascii="Gill Sans MT" w:hAnsi="Gill Sans MT"/>
                      <w:color w:val="FFFFFF" w:themeColor="background1"/>
                      <w:sz w:val="20"/>
                      <w:szCs w:val="20"/>
                    </w:rPr>
                  </w:pPr>
                  <w:r w:rsidRPr="00A8588D">
                    <w:rPr>
                      <w:rFonts w:ascii="Gill Sans MT" w:hAnsi="Gill Sans MT"/>
                      <w:color w:val="FFFFFF" w:themeColor="background1"/>
                      <w:sz w:val="20"/>
                      <w:szCs w:val="20"/>
                    </w:rPr>
                    <w:t xml:space="preserve">9/14 @ 1:15-2:00pm </w:t>
                  </w:r>
                  <w:r w:rsidR="00232C8D">
                    <w:rPr>
                      <w:rFonts w:ascii="Gill Sans MT" w:hAnsi="Gill Sans MT"/>
                      <w:color w:val="FFFFFF" w:themeColor="background1"/>
                      <w:sz w:val="20"/>
                      <w:szCs w:val="20"/>
                    </w:rPr>
                    <w:sym w:font="Symbol" w:char="F0DE"/>
                  </w:r>
                  <w:r w:rsidRPr="00A8588D">
                    <w:rPr>
                      <w:rFonts w:ascii="Gill Sans MT" w:hAnsi="Gill Sans MT"/>
                      <w:color w:val="FFFFFF" w:themeColor="background1"/>
                      <w:sz w:val="20"/>
                      <w:szCs w:val="20"/>
                    </w:rPr>
                    <w:t xml:space="preserve"> Basic Mouse and Typing Skills: If you have never used a computer keyboard or a mouse, volunteers are available to help acquai</w:t>
                  </w:r>
                  <w:r w:rsidR="00232C8D">
                    <w:rPr>
                      <w:rFonts w:ascii="Gill Sans MT" w:hAnsi="Gill Sans MT"/>
                      <w:color w:val="FFFFFF" w:themeColor="background1"/>
                      <w:sz w:val="20"/>
                      <w:szCs w:val="20"/>
                    </w:rPr>
                    <w:t>nt you with these basic skills.</w:t>
                  </w:r>
                </w:p>
                <w:p w:rsidR="009D747F" w:rsidRPr="00A8588D" w:rsidRDefault="009D747F">
                  <w:pPr>
                    <w:rPr>
                      <w:rFonts w:ascii="Gill Sans MT" w:hAnsi="Gill Sans MT"/>
                      <w:color w:val="FFFFFF" w:themeColor="background1"/>
                      <w:sz w:val="20"/>
                      <w:szCs w:val="20"/>
                    </w:rPr>
                  </w:pPr>
                  <w:r w:rsidRPr="00A8588D">
                    <w:rPr>
                      <w:rFonts w:ascii="Gill Sans MT" w:hAnsi="Gill Sans MT"/>
                      <w:color w:val="FFFFFF" w:themeColor="background1"/>
                      <w:sz w:val="20"/>
                      <w:szCs w:val="20"/>
                    </w:rPr>
                    <w:t xml:space="preserve">9/14 @ 2-4pm </w:t>
                  </w:r>
                  <w:r w:rsidR="00232C8D">
                    <w:rPr>
                      <w:rFonts w:ascii="Gill Sans MT" w:hAnsi="Gill Sans MT"/>
                      <w:color w:val="FFFFFF" w:themeColor="background1"/>
                      <w:sz w:val="20"/>
                      <w:szCs w:val="20"/>
                    </w:rPr>
                    <w:sym w:font="Symbol" w:char="F0DE"/>
                  </w:r>
                  <w:r w:rsidRPr="00A8588D">
                    <w:rPr>
                      <w:rFonts w:ascii="Gill Sans MT" w:hAnsi="Gill Sans MT"/>
                      <w:color w:val="FFFFFF" w:themeColor="background1"/>
                      <w:sz w:val="20"/>
                      <w:szCs w:val="20"/>
                    </w:rPr>
                    <w:t xml:space="preserve"> Internet 101: Learn to find information on the Web by following a link, using a search engine and entering a specific address. Mouse and keyboard skills are required.</w:t>
                  </w:r>
                </w:p>
              </w:txbxContent>
            </v:textbox>
          </v:shape>
        </w:pict>
      </w:r>
      <w:r>
        <w:rPr>
          <w:rFonts w:ascii="Gill Sans MT" w:hAnsi="Gill Sans MT"/>
        </w:rPr>
        <w:pict>
          <v:shape id="_x0000_s1029" type="#_x0000_t202" style="position:absolute;margin-left:-21.75pt;margin-top:1.85pt;width:507.75pt;height:188.45pt;z-index:251664384" fillcolor="white [3201]" strokecolor="#438086 [3205]" strokeweight="5pt">
            <v:fill opacity="6554f"/>
            <v:stroke linestyle="thickThin"/>
            <v:shadow color="#868686"/>
            <v:textbox style="mso-next-textbox:#_x0000_s1029">
              <w:txbxContent>
                <w:sdt>
                  <w:sdtPr>
                    <w:id w:val="10938167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D5116" w:rsidRPr="00BD5116" w:rsidRDefault="00BD5116">
                      <w:pPr>
                        <w:pStyle w:val="TOCHeading"/>
                        <w:rPr>
                          <w:rStyle w:val="Heading2Char"/>
                        </w:rPr>
                      </w:pPr>
                      <w:r w:rsidRPr="00BD5116">
                        <w:rPr>
                          <w:rStyle w:val="Heading2Char"/>
                        </w:rPr>
                        <w:t>Contents</w:t>
                      </w:r>
                    </w:p>
                    <w:p w:rsidR="00BD5116" w:rsidRPr="00BD5116" w:rsidRDefault="00BD5116">
                      <w:pPr>
                        <w:pStyle w:val="TOC1"/>
                        <w:tabs>
                          <w:tab w:val="right" w:leader="dot" w:pos="9350"/>
                        </w:tabs>
                        <w:rPr>
                          <w:rFonts w:ascii="Gill Sans MT" w:eastAsiaTheme="minorEastAsia" w:hAnsi="Gill Sans MT"/>
                          <w:noProof/>
                          <w:sz w:val="20"/>
                          <w:szCs w:val="20"/>
                        </w:rPr>
                      </w:pPr>
                      <w:r w:rsidRPr="00BD5116">
                        <w:rPr>
                          <w:rFonts w:ascii="Gill Sans MT" w:hAnsi="Gill Sans MT"/>
                          <w:sz w:val="20"/>
                          <w:szCs w:val="20"/>
                        </w:rPr>
                        <w:fldChar w:fldCharType="begin"/>
                      </w:r>
                      <w:r w:rsidRPr="00BD5116">
                        <w:rPr>
                          <w:rFonts w:ascii="Gill Sans MT" w:hAnsi="Gill Sans MT"/>
                          <w:sz w:val="20"/>
                          <w:szCs w:val="20"/>
                        </w:rPr>
                        <w:instrText xml:space="preserve"> TOC \o "1-3" \h \z \u </w:instrText>
                      </w:r>
                      <w:r w:rsidRPr="00BD5116">
                        <w:rPr>
                          <w:rFonts w:ascii="Gill Sans MT" w:hAnsi="Gill Sans MT"/>
                          <w:sz w:val="20"/>
                          <w:szCs w:val="20"/>
                        </w:rPr>
                        <w:fldChar w:fldCharType="separate"/>
                      </w:r>
                      <w:hyperlink r:id="rId15" w:anchor="_Toc272244855" w:history="1">
                        <w:r w:rsidRPr="00BD5116">
                          <w:rPr>
                            <w:rStyle w:val="Hyperlink"/>
                            <w:rFonts w:ascii="Gill Sans MT" w:hAnsi="Gill Sans MT"/>
                            <w:noProof/>
                            <w:sz w:val="20"/>
                            <w:szCs w:val="20"/>
                            <w:lang w:eastAsia="zh-TW" w:bidi="en-US"/>
                          </w:rPr>
                          <w:t>New Books</w:t>
                        </w:r>
                        <w:r w:rsidRPr="00BD5116">
                          <w:rPr>
                            <w:rFonts w:ascii="Gill Sans MT" w:hAnsi="Gill Sans MT"/>
                            <w:noProof/>
                            <w:webHidden/>
                            <w:sz w:val="20"/>
                            <w:szCs w:val="20"/>
                          </w:rPr>
                          <w:tab/>
                        </w:r>
                        <w:r w:rsidRPr="00BD5116">
                          <w:rPr>
                            <w:rFonts w:ascii="Gill Sans MT" w:hAnsi="Gill Sans MT"/>
                            <w:noProof/>
                            <w:webHidden/>
                            <w:sz w:val="20"/>
                            <w:szCs w:val="20"/>
                          </w:rPr>
                          <w:fldChar w:fldCharType="begin"/>
                        </w:r>
                        <w:r w:rsidRPr="00BD5116">
                          <w:rPr>
                            <w:rFonts w:ascii="Gill Sans MT" w:hAnsi="Gill Sans MT"/>
                            <w:noProof/>
                            <w:webHidden/>
                            <w:sz w:val="20"/>
                            <w:szCs w:val="20"/>
                          </w:rPr>
                          <w:instrText xml:space="preserve"> PAGEREF _Toc272244855 \h </w:instrText>
                        </w:r>
                        <w:r w:rsidRPr="00BD5116">
                          <w:rPr>
                            <w:rFonts w:ascii="Gill Sans MT" w:hAnsi="Gill Sans MT"/>
                            <w:noProof/>
                            <w:webHidden/>
                            <w:sz w:val="20"/>
                            <w:szCs w:val="20"/>
                          </w:rPr>
                        </w:r>
                        <w:r w:rsidRPr="00BD5116">
                          <w:rPr>
                            <w:rFonts w:ascii="Gill Sans MT" w:hAnsi="Gill Sans MT"/>
                            <w:noProof/>
                            <w:webHidden/>
                            <w:sz w:val="20"/>
                            <w:szCs w:val="20"/>
                          </w:rPr>
                          <w:fldChar w:fldCharType="separate"/>
                        </w:r>
                        <w:r w:rsidR="0025203C">
                          <w:rPr>
                            <w:rFonts w:ascii="Gill Sans MT" w:hAnsi="Gill Sans MT"/>
                            <w:noProof/>
                            <w:webHidden/>
                            <w:sz w:val="20"/>
                            <w:szCs w:val="20"/>
                          </w:rPr>
                          <w:t>1</w:t>
                        </w:r>
                        <w:r w:rsidRPr="00BD5116">
                          <w:rPr>
                            <w:rFonts w:ascii="Gill Sans MT" w:hAnsi="Gill Sans MT"/>
                            <w:noProof/>
                            <w:webHidden/>
                            <w:sz w:val="20"/>
                            <w:szCs w:val="20"/>
                          </w:rPr>
                          <w:fldChar w:fldCharType="end"/>
                        </w:r>
                      </w:hyperlink>
                    </w:p>
                    <w:p w:rsidR="00BD5116" w:rsidRPr="00BD5116" w:rsidRDefault="00BD5116">
                      <w:pPr>
                        <w:pStyle w:val="TOC1"/>
                        <w:tabs>
                          <w:tab w:val="right" w:leader="dot" w:pos="9350"/>
                        </w:tabs>
                        <w:rPr>
                          <w:rFonts w:ascii="Gill Sans MT" w:eastAsiaTheme="minorEastAsia" w:hAnsi="Gill Sans MT"/>
                          <w:noProof/>
                          <w:sz w:val="20"/>
                          <w:szCs w:val="20"/>
                        </w:rPr>
                      </w:pPr>
                      <w:hyperlink r:id="rId16" w:anchor="_Toc272244856" w:history="1">
                        <w:r w:rsidRPr="00BD5116">
                          <w:rPr>
                            <w:rStyle w:val="Hyperlink"/>
                            <w:rFonts w:ascii="Gill Sans MT" w:hAnsi="Gill Sans MT"/>
                            <w:noProof/>
                            <w:sz w:val="20"/>
                            <w:szCs w:val="20"/>
                            <w:lang w:bidi="en-US"/>
                          </w:rPr>
                          <w:t>Upcoming Classes</w:t>
                        </w:r>
                        <w:r w:rsidRPr="00BD5116">
                          <w:rPr>
                            <w:rFonts w:ascii="Gill Sans MT" w:hAnsi="Gill Sans MT"/>
                            <w:noProof/>
                            <w:webHidden/>
                            <w:sz w:val="20"/>
                            <w:szCs w:val="20"/>
                          </w:rPr>
                          <w:tab/>
                        </w:r>
                        <w:r w:rsidRPr="00BD5116">
                          <w:rPr>
                            <w:rFonts w:ascii="Gill Sans MT" w:hAnsi="Gill Sans MT"/>
                            <w:noProof/>
                            <w:webHidden/>
                            <w:sz w:val="20"/>
                            <w:szCs w:val="20"/>
                          </w:rPr>
                          <w:fldChar w:fldCharType="begin"/>
                        </w:r>
                        <w:r w:rsidRPr="00BD5116">
                          <w:rPr>
                            <w:rFonts w:ascii="Gill Sans MT" w:hAnsi="Gill Sans MT"/>
                            <w:noProof/>
                            <w:webHidden/>
                            <w:sz w:val="20"/>
                            <w:szCs w:val="20"/>
                          </w:rPr>
                          <w:instrText xml:space="preserve"> PAGEREF _Toc272244856 \h </w:instrText>
                        </w:r>
                        <w:r w:rsidRPr="00BD5116">
                          <w:rPr>
                            <w:rFonts w:ascii="Gill Sans MT" w:hAnsi="Gill Sans MT"/>
                            <w:noProof/>
                            <w:webHidden/>
                            <w:sz w:val="20"/>
                            <w:szCs w:val="20"/>
                          </w:rPr>
                        </w:r>
                        <w:r w:rsidRPr="00BD5116">
                          <w:rPr>
                            <w:rFonts w:ascii="Gill Sans MT" w:hAnsi="Gill Sans MT"/>
                            <w:noProof/>
                            <w:webHidden/>
                            <w:sz w:val="20"/>
                            <w:szCs w:val="20"/>
                          </w:rPr>
                          <w:fldChar w:fldCharType="separate"/>
                        </w:r>
                        <w:r w:rsidR="0025203C">
                          <w:rPr>
                            <w:rFonts w:ascii="Gill Sans MT" w:hAnsi="Gill Sans MT"/>
                            <w:noProof/>
                            <w:webHidden/>
                            <w:sz w:val="20"/>
                            <w:szCs w:val="20"/>
                          </w:rPr>
                          <w:t>1</w:t>
                        </w:r>
                        <w:r w:rsidRPr="00BD5116">
                          <w:rPr>
                            <w:rFonts w:ascii="Gill Sans MT" w:hAnsi="Gill Sans MT"/>
                            <w:noProof/>
                            <w:webHidden/>
                            <w:sz w:val="20"/>
                            <w:szCs w:val="20"/>
                          </w:rPr>
                          <w:fldChar w:fldCharType="end"/>
                        </w:r>
                      </w:hyperlink>
                    </w:p>
                    <w:p w:rsidR="00BD5116" w:rsidRPr="00BD5116" w:rsidRDefault="00BD5116">
                      <w:pPr>
                        <w:pStyle w:val="TOC1"/>
                        <w:tabs>
                          <w:tab w:val="right" w:leader="dot" w:pos="9350"/>
                        </w:tabs>
                        <w:rPr>
                          <w:rFonts w:ascii="Gill Sans MT" w:eastAsiaTheme="minorEastAsia" w:hAnsi="Gill Sans MT"/>
                          <w:noProof/>
                          <w:sz w:val="20"/>
                          <w:szCs w:val="20"/>
                        </w:rPr>
                      </w:pPr>
                      <w:hyperlink r:id="rId17" w:anchor="_Toc272244857" w:history="1">
                        <w:r w:rsidRPr="00BD5116">
                          <w:rPr>
                            <w:rStyle w:val="Hyperlink"/>
                            <w:rFonts w:ascii="Gill Sans MT" w:hAnsi="Gill Sans MT"/>
                            <w:noProof/>
                            <w:sz w:val="20"/>
                            <w:szCs w:val="20"/>
                            <w:lang w:bidi="en-US"/>
                          </w:rPr>
                          <w:t>Main Library Facts</w:t>
                        </w:r>
                        <w:r w:rsidRPr="00BD5116">
                          <w:rPr>
                            <w:rFonts w:ascii="Gill Sans MT" w:hAnsi="Gill Sans MT"/>
                            <w:noProof/>
                            <w:webHidden/>
                            <w:sz w:val="20"/>
                            <w:szCs w:val="20"/>
                          </w:rPr>
                          <w:tab/>
                        </w:r>
                        <w:r w:rsidRPr="00BD5116">
                          <w:rPr>
                            <w:rFonts w:ascii="Gill Sans MT" w:hAnsi="Gill Sans MT"/>
                            <w:noProof/>
                            <w:webHidden/>
                            <w:sz w:val="20"/>
                            <w:szCs w:val="20"/>
                          </w:rPr>
                          <w:fldChar w:fldCharType="begin"/>
                        </w:r>
                        <w:r w:rsidRPr="00BD5116">
                          <w:rPr>
                            <w:rFonts w:ascii="Gill Sans MT" w:hAnsi="Gill Sans MT"/>
                            <w:noProof/>
                            <w:webHidden/>
                            <w:sz w:val="20"/>
                            <w:szCs w:val="20"/>
                          </w:rPr>
                          <w:instrText xml:space="preserve"> PAGEREF _Toc272244857 \h </w:instrText>
                        </w:r>
                        <w:r w:rsidRPr="00BD5116">
                          <w:rPr>
                            <w:rFonts w:ascii="Gill Sans MT" w:hAnsi="Gill Sans MT"/>
                            <w:noProof/>
                            <w:webHidden/>
                            <w:sz w:val="20"/>
                            <w:szCs w:val="20"/>
                          </w:rPr>
                        </w:r>
                        <w:r w:rsidRPr="00BD5116">
                          <w:rPr>
                            <w:rFonts w:ascii="Gill Sans MT" w:hAnsi="Gill Sans MT"/>
                            <w:noProof/>
                            <w:webHidden/>
                            <w:sz w:val="20"/>
                            <w:szCs w:val="20"/>
                          </w:rPr>
                          <w:fldChar w:fldCharType="separate"/>
                        </w:r>
                        <w:r w:rsidR="0025203C">
                          <w:rPr>
                            <w:rFonts w:ascii="Gill Sans MT" w:hAnsi="Gill Sans MT"/>
                            <w:noProof/>
                            <w:webHidden/>
                            <w:sz w:val="20"/>
                            <w:szCs w:val="20"/>
                          </w:rPr>
                          <w:t>2</w:t>
                        </w:r>
                        <w:r w:rsidRPr="00BD5116">
                          <w:rPr>
                            <w:rFonts w:ascii="Gill Sans MT" w:hAnsi="Gill Sans MT"/>
                            <w:noProof/>
                            <w:webHidden/>
                            <w:sz w:val="20"/>
                            <w:szCs w:val="20"/>
                          </w:rPr>
                          <w:fldChar w:fldCharType="end"/>
                        </w:r>
                      </w:hyperlink>
                    </w:p>
                    <w:p w:rsidR="00BD5116" w:rsidRPr="00BD5116" w:rsidRDefault="00BD5116">
                      <w:pPr>
                        <w:pStyle w:val="TOC1"/>
                        <w:tabs>
                          <w:tab w:val="right" w:leader="dot" w:pos="9350"/>
                        </w:tabs>
                        <w:rPr>
                          <w:rFonts w:ascii="Gill Sans MT" w:eastAsiaTheme="minorEastAsia" w:hAnsi="Gill Sans MT"/>
                          <w:noProof/>
                          <w:sz w:val="20"/>
                          <w:szCs w:val="20"/>
                        </w:rPr>
                      </w:pPr>
                      <w:hyperlink r:id="rId18" w:anchor="_Toc272244858" w:history="1">
                        <w:r w:rsidRPr="00BD5116">
                          <w:rPr>
                            <w:rStyle w:val="Hyperlink"/>
                            <w:rFonts w:ascii="Gill Sans MT" w:hAnsi="Gill Sans MT"/>
                            <w:noProof/>
                            <w:sz w:val="20"/>
                            <w:szCs w:val="20"/>
                            <w:lang w:bidi="en-US"/>
                          </w:rPr>
                          <w:t>Master the Copy/Print Card</w:t>
                        </w:r>
                        <w:r w:rsidRPr="00BD5116">
                          <w:rPr>
                            <w:rFonts w:ascii="Gill Sans MT" w:hAnsi="Gill Sans MT"/>
                            <w:noProof/>
                            <w:webHidden/>
                            <w:sz w:val="20"/>
                            <w:szCs w:val="20"/>
                          </w:rPr>
                          <w:tab/>
                        </w:r>
                        <w:r w:rsidRPr="00BD5116">
                          <w:rPr>
                            <w:rFonts w:ascii="Gill Sans MT" w:hAnsi="Gill Sans MT"/>
                            <w:noProof/>
                            <w:webHidden/>
                            <w:sz w:val="20"/>
                            <w:szCs w:val="20"/>
                          </w:rPr>
                          <w:fldChar w:fldCharType="begin"/>
                        </w:r>
                        <w:r w:rsidRPr="00BD5116">
                          <w:rPr>
                            <w:rFonts w:ascii="Gill Sans MT" w:hAnsi="Gill Sans MT"/>
                            <w:noProof/>
                            <w:webHidden/>
                            <w:sz w:val="20"/>
                            <w:szCs w:val="20"/>
                          </w:rPr>
                          <w:instrText xml:space="preserve"> PAGEREF _Toc272244858 \h </w:instrText>
                        </w:r>
                        <w:r w:rsidRPr="00BD5116">
                          <w:rPr>
                            <w:rFonts w:ascii="Gill Sans MT" w:hAnsi="Gill Sans MT"/>
                            <w:noProof/>
                            <w:webHidden/>
                            <w:sz w:val="20"/>
                            <w:szCs w:val="20"/>
                          </w:rPr>
                        </w:r>
                        <w:r w:rsidRPr="00BD5116">
                          <w:rPr>
                            <w:rFonts w:ascii="Gill Sans MT" w:hAnsi="Gill Sans MT"/>
                            <w:noProof/>
                            <w:webHidden/>
                            <w:sz w:val="20"/>
                            <w:szCs w:val="20"/>
                          </w:rPr>
                          <w:fldChar w:fldCharType="separate"/>
                        </w:r>
                        <w:r w:rsidR="0025203C">
                          <w:rPr>
                            <w:rFonts w:ascii="Gill Sans MT" w:hAnsi="Gill Sans MT"/>
                            <w:noProof/>
                            <w:webHidden/>
                            <w:sz w:val="20"/>
                            <w:szCs w:val="20"/>
                          </w:rPr>
                          <w:t>2</w:t>
                        </w:r>
                        <w:r w:rsidRPr="00BD5116">
                          <w:rPr>
                            <w:rFonts w:ascii="Gill Sans MT" w:hAnsi="Gill Sans MT"/>
                            <w:noProof/>
                            <w:webHidden/>
                            <w:sz w:val="20"/>
                            <w:szCs w:val="20"/>
                          </w:rPr>
                          <w:fldChar w:fldCharType="end"/>
                        </w:r>
                      </w:hyperlink>
                    </w:p>
                    <w:p w:rsidR="00BD5116" w:rsidRPr="00BD5116" w:rsidRDefault="00BD5116">
                      <w:pPr>
                        <w:pStyle w:val="TOC1"/>
                        <w:tabs>
                          <w:tab w:val="right" w:leader="dot" w:pos="9350"/>
                        </w:tabs>
                        <w:rPr>
                          <w:rFonts w:ascii="Gill Sans MT" w:eastAsiaTheme="minorEastAsia" w:hAnsi="Gill Sans MT"/>
                          <w:noProof/>
                          <w:sz w:val="20"/>
                          <w:szCs w:val="20"/>
                        </w:rPr>
                      </w:pPr>
                      <w:hyperlink r:id="rId19" w:anchor="_Toc272244859" w:history="1">
                        <w:r w:rsidRPr="00BD5116">
                          <w:rPr>
                            <w:rStyle w:val="Hyperlink"/>
                            <w:rFonts w:ascii="Gill Sans MT" w:hAnsi="Gill Sans MT"/>
                            <w:noProof/>
                            <w:sz w:val="20"/>
                            <w:szCs w:val="20"/>
                            <w:lang w:bidi="en-US"/>
                          </w:rPr>
                          <w:t>Bibliography</w:t>
                        </w:r>
                        <w:r w:rsidRPr="00BD5116">
                          <w:rPr>
                            <w:rFonts w:ascii="Gill Sans MT" w:hAnsi="Gill Sans MT"/>
                            <w:noProof/>
                            <w:webHidden/>
                            <w:sz w:val="20"/>
                            <w:szCs w:val="20"/>
                          </w:rPr>
                          <w:tab/>
                        </w:r>
                        <w:r w:rsidRPr="00BD5116">
                          <w:rPr>
                            <w:rFonts w:ascii="Gill Sans MT" w:hAnsi="Gill Sans MT"/>
                            <w:noProof/>
                            <w:webHidden/>
                            <w:sz w:val="20"/>
                            <w:szCs w:val="20"/>
                          </w:rPr>
                          <w:fldChar w:fldCharType="begin"/>
                        </w:r>
                        <w:r w:rsidRPr="00BD5116">
                          <w:rPr>
                            <w:rFonts w:ascii="Gill Sans MT" w:hAnsi="Gill Sans MT"/>
                            <w:noProof/>
                            <w:webHidden/>
                            <w:sz w:val="20"/>
                            <w:szCs w:val="20"/>
                          </w:rPr>
                          <w:instrText xml:space="preserve"> PAGEREF _Toc272244859 \h </w:instrText>
                        </w:r>
                        <w:r w:rsidRPr="00BD5116">
                          <w:rPr>
                            <w:rFonts w:ascii="Gill Sans MT" w:hAnsi="Gill Sans MT"/>
                            <w:noProof/>
                            <w:webHidden/>
                            <w:sz w:val="20"/>
                            <w:szCs w:val="20"/>
                          </w:rPr>
                        </w:r>
                        <w:r w:rsidRPr="00BD5116">
                          <w:rPr>
                            <w:rFonts w:ascii="Gill Sans MT" w:hAnsi="Gill Sans MT"/>
                            <w:noProof/>
                            <w:webHidden/>
                            <w:sz w:val="20"/>
                            <w:szCs w:val="20"/>
                          </w:rPr>
                          <w:fldChar w:fldCharType="separate"/>
                        </w:r>
                        <w:r w:rsidR="0025203C">
                          <w:rPr>
                            <w:rFonts w:ascii="Gill Sans MT" w:hAnsi="Gill Sans MT"/>
                            <w:noProof/>
                            <w:webHidden/>
                            <w:sz w:val="20"/>
                            <w:szCs w:val="20"/>
                          </w:rPr>
                          <w:t>2</w:t>
                        </w:r>
                        <w:r w:rsidRPr="00BD5116">
                          <w:rPr>
                            <w:rFonts w:ascii="Gill Sans MT" w:hAnsi="Gill Sans MT"/>
                            <w:noProof/>
                            <w:webHidden/>
                            <w:sz w:val="20"/>
                            <w:szCs w:val="20"/>
                          </w:rPr>
                          <w:fldChar w:fldCharType="end"/>
                        </w:r>
                      </w:hyperlink>
                    </w:p>
                    <w:p w:rsidR="00BD5116" w:rsidRDefault="00BD5116">
                      <w:r w:rsidRPr="00BD5116">
                        <w:rPr>
                          <w:rFonts w:ascii="Gill Sans MT" w:hAnsi="Gill Sans MT"/>
                          <w:sz w:val="20"/>
                          <w:szCs w:val="20"/>
                        </w:rPr>
                        <w:fldChar w:fldCharType="end"/>
                      </w:r>
                    </w:p>
                  </w:sdtContent>
                </w:sdt>
                <w:p w:rsidR="009D747F" w:rsidRPr="00EB2A03" w:rsidRDefault="009D747F" w:rsidP="000077E8">
                  <w:pPr>
                    <w:rPr>
                      <w:rFonts w:ascii="Gill Sans MT" w:hAnsi="Gill Sans MT"/>
                    </w:rPr>
                  </w:pPr>
                </w:p>
              </w:txbxContent>
            </v:textbox>
          </v:shape>
        </w:pict>
      </w:r>
      <w:r w:rsidR="005C71E3" w:rsidRPr="00EC6CC0">
        <w:rPr>
          <w:rFonts w:ascii="Gill Sans MT" w:hAnsi="Gill Sans MT"/>
        </w:rPr>
        <w:br w:type="page"/>
      </w:r>
    </w:p>
    <w:p w:rsidR="0050194E" w:rsidRDefault="00F07B30">
      <w:r>
        <w:rPr>
          <w:noProof/>
        </w:rPr>
        <w:lastRenderedPageBrea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0" type="#_x0000_t65" style="position:absolute;margin-left:2in;margin-top:9pt;width:171.75pt;height:462.75pt;z-index:251665408">
            <v:fill opacity="6554f"/>
            <v:textbox>
              <w:txbxContent>
                <w:p w:rsidR="009D747F" w:rsidRPr="00545390" w:rsidRDefault="009D747F" w:rsidP="00596E62">
                  <w:pPr>
                    <w:pStyle w:val="Heading1"/>
                  </w:pPr>
                  <w:bookmarkStart w:id="4" w:name="_Toc272244858"/>
                  <w:r>
                    <w:t>Master</w:t>
                  </w:r>
                  <w:r w:rsidRPr="00545390">
                    <w:t xml:space="preserve"> the Copy/Print Card</w:t>
                  </w:r>
                  <w:bookmarkEnd w:id="4"/>
                </w:p>
                <w:p w:rsidR="009D747F" w:rsidRDefault="009D747F" w:rsidP="00931242">
                  <w:pPr>
                    <w:pStyle w:val="ListParagraph"/>
                    <w:numPr>
                      <w:ilvl w:val="0"/>
                      <w:numId w:val="3"/>
                    </w:numPr>
                    <w:rPr>
                      <w:rFonts w:ascii="Gill Sans MT" w:hAnsi="Gill Sans MT"/>
                      <w:sz w:val="20"/>
                      <w:szCs w:val="20"/>
                    </w:rPr>
                  </w:pPr>
                  <w:r w:rsidRPr="00545390">
                    <w:rPr>
                      <w:rFonts w:ascii="Gill Sans MT" w:hAnsi="Gill Sans MT"/>
                      <w:sz w:val="20"/>
                      <w:szCs w:val="20"/>
                    </w:rPr>
                    <w:t>Purchase a copy/print card in a copy room on the 3</w:t>
                  </w:r>
                  <w:r w:rsidRPr="00545390">
                    <w:rPr>
                      <w:rFonts w:ascii="Gill Sans MT" w:hAnsi="Gill Sans MT"/>
                      <w:sz w:val="20"/>
                      <w:szCs w:val="20"/>
                      <w:vertAlign w:val="superscript"/>
                    </w:rPr>
                    <w:t>rd</w:t>
                  </w:r>
                  <w:r w:rsidRPr="00545390">
                    <w:rPr>
                      <w:rFonts w:ascii="Gill Sans MT" w:hAnsi="Gill Sans MT"/>
                      <w:sz w:val="20"/>
                      <w:szCs w:val="20"/>
                    </w:rPr>
                    <w:t>, 4</w:t>
                  </w:r>
                  <w:r w:rsidRPr="00545390">
                    <w:rPr>
                      <w:rFonts w:ascii="Gill Sans MT" w:hAnsi="Gill Sans MT"/>
                      <w:sz w:val="20"/>
                      <w:szCs w:val="20"/>
                      <w:vertAlign w:val="superscript"/>
                    </w:rPr>
                    <w:t>th</w:t>
                  </w:r>
                  <w:r w:rsidRPr="00545390">
                    <w:rPr>
                      <w:rFonts w:ascii="Gill Sans MT" w:hAnsi="Gill Sans MT"/>
                      <w:sz w:val="20"/>
                      <w:szCs w:val="20"/>
                    </w:rPr>
                    <w:t>, or 5</w:t>
                  </w:r>
                  <w:r w:rsidRPr="00545390">
                    <w:rPr>
                      <w:rFonts w:ascii="Gill Sans MT" w:hAnsi="Gill Sans MT"/>
                      <w:sz w:val="20"/>
                      <w:szCs w:val="20"/>
                      <w:vertAlign w:val="superscript"/>
                    </w:rPr>
                    <w:t>th</w:t>
                  </w:r>
                  <w:r w:rsidRPr="00545390">
                    <w:rPr>
                      <w:rFonts w:ascii="Gill Sans MT" w:hAnsi="Gill Sans MT"/>
                      <w:sz w:val="20"/>
                      <w:szCs w:val="20"/>
                    </w:rPr>
                    <w:t xml:space="preserve"> floors. You will need a dollar bill to purchase a new card. (</w:t>
                  </w:r>
                  <w:r>
                    <w:rPr>
                      <w:rFonts w:ascii="Gill Sans MT" w:hAnsi="Gill Sans MT"/>
                      <w:sz w:val="20"/>
                      <w:szCs w:val="20"/>
                    </w:rPr>
                    <w:t xml:space="preserve">You may request change for larger bills </w:t>
                  </w:r>
                  <w:r w:rsidRPr="00545390">
                    <w:rPr>
                      <w:rFonts w:ascii="Gill Sans MT" w:hAnsi="Gill Sans MT"/>
                      <w:sz w:val="20"/>
                      <w:szCs w:val="20"/>
                    </w:rPr>
                    <w:t>on the 1</w:t>
                  </w:r>
                  <w:r w:rsidRPr="00545390">
                    <w:rPr>
                      <w:rFonts w:ascii="Gill Sans MT" w:hAnsi="Gill Sans MT"/>
                      <w:sz w:val="20"/>
                      <w:szCs w:val="20"/>
                      <w:vertAlign w:val="superscript"/>
                    </w:rPr>
                    <w:t>st</w:t>
                  </w:r>
                  <w:r w:rsidRPr="00545390">
                    <w:rPr>
                      <w:rFonts w:ascii="Gill Sans MT" w:hAnsi="Gill Sans MT"/>
                      <w:sz w:val="20"/>
                      <w:szCs w:val="20"/>
                    </w:rPr>
                    <w:t xml:space="preserve"> floor at Borrower Services.)</w:t>
                  </w:r>
                </w:p>
                <w:p w:rsidR="009D747F" w:rsidRDefault="009D747F" w:rsidP="00931242">
                  <w:pPr>
                    <w:pStyle w:val="ListParagraph"/>
                    <w:numPr>
                      <w:ilvl w:val="0"/>
                      <w:numId w:val="3"/>
                    </w:numPr>
                    <w:rPr>
                      <w:rFonts w:ascii="Gill Sans MT" w:hAnsi="Gill Sans MT"/>
                      <w:sz w:val="20"/>
                      <w:szCs w:val="20"/>
                    </w:rPr>
                  </w:pPr>
                  <w:r>
                    <w:rPr>
                      <w:rFonts w:ascii="Gill Sans MT" w:hAnsi="Gill Sans MT"/>
                      <w:sz w:val="20"/>
                      <w:szCs w:val="20"/>
                    </w:rPr>
                    <w:t>If you are copying material, take your material to a copy room and insert your new card into the reader attached to the machine you would like to use.</w:t>
                  </w:r>
                </w:p>
                <w:p w:rsidR="009D747F" w:rsidRDefault="009D747F" w:rsidP="00931242">
                  <w:pPr>
                    <w:pStyle w:val="ListParagraph"/>
                    <w:numPr>
                      <w:ilvl w:val="0"/>
                      <w:numId w:val="3"/>
                    </w:numPr>
                    <w:rPr>
                      <w:rFonts w:ascii="Gill Sans MT" w:hAnsi="Gill Sans MT"/>
                      <w:sz w:val="20"/>
                      <w:szCs w:val="20"/>
                    </w:rPr>
                  </w:pPr>
                  <w:r>
                    <w:rPr>
                      <w:rFonts w:ascii="Gill Sans MT" w:hAnsi="Gill Sans MT"/>
                      <w:sz w:val="20"/>
                      <w:szCs w:val="20"/>
                    </w:rPr>
                    <w:t>If you are picking up a print job, return to the floor you printed from, locate a Print Station (signified with a pink flag), and insert your new card into the reader attached to it.</w:t>
                  </w:r>
                </w:p>
                <w:tbl>
                  <w:tblPr>
                    <w:tblStyle w:val="TableGrid"/>
                    <w:tblW w:w="0" w:type="auto"/>
                    <w:tblLook w:val="04A0"/>
                  </w:tblPr>
                  <w:tblGrid>
                    <w:gridCol w:w="1617"/>
                    <w:gridCol w:w="1730"/>
                  </w:tblGrid>
                  <w:tr w:rsidR="009D747F" w:rsidTr="00FB0C01">
                    <w:tc>
                      <w:tcPr>
                        <w:tcW w:w="5622" w:type="dxa"/>
                        <w:gridSpan w:val="2"/>
                        <w:tcBorders>
                          <w:bottom w:val="single" w:sz="4" w:space="0" w:color="000000" w:themeColor="text1"/>
                        </w:tcBorders>
                      </w:tcPr>
                      <w:p w:rsidR="009D747F" w:rsidRPr="00014CF8" w:rsidRDefault="009D747F" w:rsidP="00FB0C01">
                        <w:pPr>
                          <w:jc w:val="center"/>
                          <w:rPr>
                            <w:rFonts w:ascii="Gill Sans MT" w:hAnsi="Gill Sans MT"/>
                            <w:b/>
                            <w:sz w:val="20"/>
                            <w:szCs w:val="20"/>
                          </w:rPr>
                        </w:pPr>
                        <w:r w:rsidRPr="00014CF8">
                          <w:rPr>
                            <w:rFonts w:ascii="Gill Sans MT" w:hAnsi="Gill Sans MT"/>
                            <w:b/>
                            <w:sz w:val="20"/>
                            <w:szCs w:val="20"/>
                          </w:rPr>
                          <w:t>Copy Prices as of July 2010</w:t>
                        </w:r>
                      </w:p>
                    </w:tc>
                  </w:tr>
                  <w:tr w:rsidR="009D747F" w:rsidTr="00FB0C01">
                    <w:tc>
                      <w:tcPr>
                        <w:tcW w:w="2811" w:type="dxa"/>
                        <w:tcBorders>
                          <w:bottom w:val="single" w:sz="4" w:space="0" w:color="000000" w:themeColor="text1"/>
                        </w:tcBorders>
                        <w:shd w:val="clear" w:color="auto" w:fill="D5E8EA" w:themeFill="accent2" w:themeFillTint="33"/>
                      </w:tcPr>
                      <w:p w:rsidR="009D747F" w:rsidRDefault="009D747F" w:rsidP="00FB0C01">
                        <w:pPr>
                          <w:rPr>
                            <w:rFonts w:ascii="Gill Sans MT" w:hAnsi="Gill Sans MT"/>
                            <w:sz w:val="20"/>
                            <w:szCs w:val="20"/>
                          </w:rPr>
                        </w:pPr>
                        <w:r>
                          <w:rPr>
                            <w:rFonts w:ascii="Gill Sans MT" w:hAnsi="Gill Sans MT"/>
                            <w:sz w:val="20"/>
                            <w:szCs w:val="20"/>
                          </w:rPr>
                          <w:t>With Card</w:t>
                        </w:r>
                      </w:p>
                    </w:tc>
                    <w:tc>
                      <w:tcPr>
                        <w:tcW w:w="2811" w:type="dxa"/>
                        <w:tcBorders>
                          <w:bottom w:val="single" w:sz="4" w:space="0" w:color="000000" w:themeColor="text1"/>
                        </w:tcBorders>
                        <w:shd w:val="clear" w:color="auto" w:fill="D5E8EA" w:themeFill="accent2" w:themeFillTint="33"/>
                      </w:tcPr>
                      <w:p w:rsidR="009D747F" w:rsidRDefault="009D747F" w:rsidP="00FB0C01">
                        <w:pPr>
                          <w:rPr>
                            <w:rFonts w:ascii="Gill Sans MT" w:hAnsi="Gill Sans MT"/>
                            <w:sz w:val="20"/>
                            <w:szCs w:val="20"/>
                          </w:rPr>
                        </w:pPr>
                        <w:r>
                          <w:rPr>
                            <w:rFonts w:ascii="Gill Sans MT" w:hAnsi="Gill Sans MT"/>
                            <w:sz w:val="20"/>
                            <w:szCs w:val="20"/>
                          </w:rPr>
                          <w:t>$0.10/page</w:t>
                        </w:r>
                      </w:p>
                    </w:tc>
                  </w:tr>
                  <w:tr w:rsidR="009D747F" w:rsidTr="00FB0C01">
                    <w:tc>
                      <w:tcPr>
                        <w:tcW w:w="2811" w:type="dxa"/>
                        <w:shd w:val="clear" w:color="auto" w:fill="DADAE9" w:themeFill="accent1" w:themeFillTint="33"/>
                      </w:tcPr>
                      <w:p w:rsidR="009D747F" w:rsidRDefault="009D747F" w:rsidP="00FB0C01">
                        <w:pPr>
                          <w:rPr>
                            <w:rFonts w:ascii="Gill Sans MT" w:hAnsi="Gill Sans MT"/>
                            <w:sz w:val="20"/>
                            <w:szCs w:val="20"/>
                          </w:rPr>
                        </w:pPr>
                        <w:r>
                          <w:rPr>
                            <w:rFonts w:ascii="Gill Sans MT" w:hAnsi="Gill Sans MT"/>
                            <w:sz w:val="20"/>
                            <w:szCs w:val="20"/>
                          </w:rPr>
                          <w:t>Without Card</w:t>
                        </w:r>
                      </w:p>
                    </w:tc>
                    <w:tc>
                      <w:tcPr>
                        <w:tcW w:w="2811" w:type="dxa"/>
                        <w:shd w:val="clear" w:color="auto" w:fill="DADAE9" w:themeFill="accent1" w:themeFillTint="33"/>
                      </w:tcPr>
                      <w:p w:rsidR="009D747F" w:rsidRDefault="009D747F" w:rsidP="00FB0C01">
                        <w:pPr>
                          <w:rPr>
                            <w:rFonts w:ascii="Gill Sans MT" w:hAnsi="Gill Sans MT"/>
                            <w:sz w:val="20"/>
                            <w:szCs w:val="20"/>
                          </w:rPr>
                        </w:pPr>
                        <w:r>
                          <w:rPr>
                            <w:rFonts w:ascii="Gill Sans MT" w:hAnsi="Gill Sans MT"/>
                            <w:sz w:val="20"/>
                            <w:szCs w:val="20"/>
                          </w:rPr>
                          <w:t>$0.15/page</w:t>
                        </w:r>
                      </w:p>
                    </w:tc>
                  </w:tr>
                </w:tbl>
                <w:p w:rsidR="009D747F" w:rsidRPr="005C4F92" w:rsidRDefault="009D747F" w:rsidP="00931242">
                  <w:pPr>
                    <w:rPr>
                      <w:rFonts w:ascii="Gill Sans MT" w:hAnsi="Gill Sans MT"/>
                      <w:sz w:val="20"/>
                      <w:szCs w:val="20"/>
                    </w:rPr>
                  </w:pPr>
                </w:p>
                <w:p w:rsidR="009D747F" w:rsidRDefault="009D747F"/>
              </w:txbxContent>
            </v:textbox>
          </v:shape>
        </w:pict>
      </w:r>
      <w:r w:rsidR="0025203C">
        <w:rPr>
          <w:noProof/>
        </w:rPr>
        <w:pict>
          <v:shape id="_x0000_s1031" type="#_x0000_t202" style="position:absolute;margin-left:332.3pt;margin-top:-9.75pt;width:159pt;height:639pt;z-index:251666432" fillcolor="#438086 [3205]" strokecolor="#438086 [3205]" strokeweight="10pt">
            <v:fill opacity="6554f"/>
            <v:stroke linestyle="thinThin"/>
            <v:shadow color="#868686"/>
            <v:textbox>
              <w:txbxContent>
                <w:p w:rsidR="009D747F" w:rsidRPr="00292977" w:rsidRDefault="00963005" w:rsidP="00596E62">
                  <w:pPr>
                    <w:pStyle w:val="Heading1"/>
                  </w:pPr>
                  <w:bookmarkStart w:id="5" w:name="_Toc272244857"/>
                  <w:bookmarkStart w:id="6" w:name="_Main_Library_Facts"/>
                  <w:bookmarkEnd w:id="6"/>
                  <w:r>
                    <w:t>Main Library Facts</w:t>
                  </w:r>
                  <w:bookmarkEnd w:id="5"/>
                </w:p>
                <w:p w:rsidR="009D747F" w:rsidRPr="00893864" w:rsidRDefault="009D747F" w:rsidP="000077E8">
                  <w:pPr>
                    <w:rPr>
                      <w:rFonts w:ascii="Gill Sans MT" w:hAnsi="Gill Sans MT"/>
                      <w:i/>
                      <w:sz w:val="20"/>
                      <w:szCs w:val="20"/>
                    </w:rPr>
                  </w:pPr>
                  <w:r w:rsidRPr="00893864">
                    <w:rPr>
                      <w:rFonts w:ascii="Gill Sans MT" w:hAnsi="Gill Sans MT"/>
                      <w:i/>
                      <w:sz w:val="20"/>
                      <w:szCs w:val="20"/>
                    </w:rPr>
                    <w:t>Financing</w:t>
                  </w:r>
                </w:p>
                <w:p w:rsidR="009D747F" w:rsidRPr="00893864" w:rsidRDefault="009D747F" w:rsidP="000077E8">
                  <w:pPr>
                    <w:pStyle w:val="ListParagraph"/>
                    <w:numPr>
                      <w:ilvl w:val="0"/>
                      <w:numId w:val="1"/>
                    </w:numPr>
                    <w:rPr>
                      <w:rFonts w:ascii="Gill Sans MT" w:hAnsi="Gill Sans MT"/>
                      <w:sz w:val="20"/>
                      <w:szCs w:val="20"/>
                    </w:rPr>
                  </w:pPr>
                  <w:r w:rsidRPr="00893864">
                    <w:rPr>
                      <w:rFonts w:ascii="Gill Sans MT" w:hAnsi="Gill Sans MT"/>
                      <w:sz w:val="20"/>
                      <w:szCs w:val="20"/>
                    </w:rPr>
                    <w:t>Construction was financed by a $109.5 million bond measure approved by San Francisco voters in 1988. Construction of the Main Library cost $104.5 million.</w:t>
                  </w:r>
                </w:p>
                <w:p w:rsidR="009D747F" w:rsidRPr="00893864" w:rsidRDefault="009D747F" w:rsidP="000077E8">
                  <w:pPr>
                    <w:pStyle w:val="ListParagraph"/>
                    <w:numPr>
                      <w:ilvl w:val="0"/>
                      <w:numId w:val="1"/>
                    </w:numPr>
                    <w:rPr>
                      <w:rFonts w:ascii="Gill Sans MT" w:hAnsi="Gill Sans MT"/>
                      <w:sz w:val="20"/>
                      <w:szCs w:val="20"/>
                    </w:rPr>
                  </w:pPr>
                  <w:r w:rsidRPr="00893864">
                    <w:rPr>
                      <w:rFonts w:ascii="Gill Sans MT" w:hAnsi="Gill Sans MT"/>
                      <w:sz w:val="20"/>
                      <w:szCs w:val="20"/>
                    </w:rPr>
                    <w:t>The remaining funds were used for branch renovations. Furnishing, interior finishes and equipment were financed through $30 million in private funds raised by the Library Foundation of San Francisco.</w:t>
                  </w:r>
                </w:p>
                <w:p w:rsidR="009D747F" w:rsidRPr="00893864" w:rsidRDefault="009D747F" w:rsidP="00292977">
                  <w:pPr>
                    <w:rPr>
                      <w:rFonts w:ascii="Gill Sans MT" w:hAnsi="Gill Sans MT"/>
                      <w:i/>
                      <w:sz w:val="20"/>
                      <w:szCs w:val="20"/>
                    </w:rPr>
                  </w:pPr>
                  <w:r w:rsidRPr="00893864">
                    <w:rPr>
                      <w:rFonts w:ascii="Gill Sans MT" w:hAnsi="Gill Sans MT"/>
                      <w:i/>
                      <w:sz w:val="20"/>
                      <w:szCs w:val="20"/>
                    </w:rPr>
                    <w:t>Seating and Size</w:t>
                  </w:r>
                </w:p>
                <w:p w:rsidR="009D747F" w:rsidRPr="00893864" w:rsidRDefault="009D747F" w:rsidP="00292977">
                  <w:pPr>
                    <w:pStyle w:val="ListParagraph"/>
                    <w:numPr>
                      <w:ilvl w:val="0"/>
                      <w:numId w:val="2"/>
                    </w:numPr>
                    <w:rPr>
                      <w:rFonts w:ascii="Gill Sans MT" w:hAnsi="Gill Sans MT"/>
                      <w:sz w:val="20"/>
                      <w:szCs w:val="20"/>
                    </w:rPr>
                  </w:pPr>
                  <w:r w:rsidRPr="00893864">
                    <w:rPr>
                      <w:rFonts w:ascii="Gill Sans MT" w:hAnsi="Gill Sans MT"/>
                      <w:sz w:val="20"/>
                      <w:szCs w:val="20"/>
                    </w:rPr>
                    <w:t>Seating Capacity: 2,043 (5 times that of the Old Main Library)</w:t>
                  </w:r>
                </w:p>
                <w:p w:rsidR="009D747F" w:rsidRPr="00893864" w:rsidRDefault="009D747F" w:rsidP="00292977">
                  <w:pPr>
                    <w:pStyle w:val="ListParagraph"/>
                    <w:numPr>
                      <w:ilvl w:val="0"/>
                      <w:numId w:val="2"/>
                    </w:numPr>
                    <w:rPr>
                      <w:rFonts w:ascii="Gill Sans MT" w:hAnsi="Gill Sans MT"/>
                      <w:sz w:val="20"/>
                      <w:szCs w:val="20"/>
                    </w:rPr>
                  </w:pPr>
                  <w:r w:rsidRPr="00893864">
                    <w:rPr>
                      <w:rFonts w:ascii="Gill Sans MT" w:hAnsi="Gill Sans MT"/>
                      <w:sz w:val="20"/>
                      <w:szCs w:val="20"/>
                    </w:rPr>
                    <w:t>Public Service Areas: 1,180 (3 times that of the Old Main Library)</w:t>
                  </w:r>
                </w:p>
                <w:p w:rsidR="009D747F" w:rsidRPr="00893864" w:rsidRDefault="009D747F" w:rsidP="00292977">
                  <w:pPr>
                    <w:pStyle w:val="ListParagraph"/>
                    <w:numPr>
                      <w:ilvl w:val="0"/>
                      <w:numId w:val="2"/>
                    </w:numPr>
                    <w:rPr>
                      <w:rFonts w:ascii="Gill Sans MT" w:hAnsi="Gill Sans MT"/>
                      <w:sz w:val="20"/>
                      <w:szCs w:val="20"/>
                    </w:rPr>
                  </w:pPr>
                  <w:r w:rsidRPr="00893864">
                    <w:rPr>
                      <w:rFonts w:ascii="Gill Sans MT" w:hAnsi="Gill Sans MT"/>
                      <w:sz w:val="20"/>
                      <w:szCs w:val="20"/>
                    </w:rPr>
                    <w:t>Meeting Rooms: 544 seats</w:t>
                  </w:r>
                </w:p>
                <w:p w:rsidR="009D747F" w:rsidRPr="00893864" w:rsidRDefault="009D747F" w:rsidP="00292977">
                  <w:pPr>
                    <w:pStyle w:val="ListParagraph"/>
                    <w:numPr>
                      <w:ilvl w:val="0"/>
                      <w:numId w:val="2"/>
                    </w:numPr>
                    <w:rPr>
                      <w:rFonts w:ascii="Gill Sans MT" w:hAnsi="Gill Sans MT"/>
                      <w:sz w:val="20"/>
                      <w:szCs w:val="20"/>
                    </w:rPr>
                  </w:pPr>
                  <w:r w:rsidRPr="00893864">
                    <w:rPr>
                      <w:rFonts w:ascii="Gill Sans MT" w:hAnsi="Gill Sans MT"/>
                      <w:sz w:val="20"/>
                      <w:szCs w:val="20"/>
                    </w:rPr>
                    <w:t>Auditorium: 235 seats</w:t>
                  </w:r>
                </w:p>
                <w:p w:rsidR="009D747F" w:rsidRPr="00893864" w:rsidRDefault="009D747F" w:rsidP="00292977">
                  <w:pPr>
                    <w:pStyle w:val="ListParagraph"/>
                    <w:numPr>
                      <w:ilvl w:val="0"/>
                      <w:numId w:val="2"/>
                    </w:numPr>
                    <w:rPr>
                      <w:rFonts w:ascii="Gill Sans MT" w:hAnsi="Gill Sans MT"/>
                      <w:sz w:val="20"/>
                      <w:szCs w:val="20"/>
                    </w:rPr>
                  </w:pPr>
                  <w:r w:rsidRPr="00893864">
                    <w:rPr>
                      <w:rFonts w:ascii="Gill Sans MT" w:hAnsi="Gill Sans MT"/>
                      <w:sz w:val="20"/>
                      <w:szCs w:val="20"/>
                    </w:rPr>
                    <w:t>Study Rooms: 46 seats (2 in each study room)</w:t>
                  </w:r>
                </w:p>
                <w:p w:rsidR="009D747F" w:rsidRPr="00893864" w:rsidRDefault="009D747F" w:rsidP="00292977">
                  <w:pPr>
                    <w:pStyle w:val="ListParagraph"/>
                    <w:numPr>
                      <w:ilvl w:val="0"/>
                      <w:numId w:val="2"/>
                    </w:numPr>
                    <w:rPr>
                      <w:rFonts w:ascii="Gill Sans MT" w:hAnsi="Gill Sans MT"/>
                      <w:sz w:val="20"/>
                      <w:szCs w:val="20"/>
                    </w:rPr>
                  </w:pPr>
                  <w:r w:rsidRPr="00893864">
                    <w:rPr>
                      <w:rFonts w:ascii="Gill Sans MT" w:hAnsi="Gill Sans MT"/>
                      <w:sz w:val="20"/>
                      <w:szCs w:val="20"/>
                    </w:rPr>
                    <w:t>Square Feet: 376,000. Six floors above ground. One floor below ground.</w:t>
                  </w:r>
                </w:p>
                <w:p w:rsidR="009D747F" w:rsidRPr="00893864" w:rsidRDefault="009D747F" w:rsidP="003508B6">
                  <w:pPr>
                    <w:rPr>
                      <w:rFonts w:ascii="Gill Sans MT" w:hAnsi="Gill Sans MT"/>
                      <w:sz w:val="20"/>
                      <w:szCs w:val="20"/>
                    </w:rPr>
                  </w:pPr>
                  <w:r w:rsidRPr="00893864">
                    <w:rPr>
                      <w:rFonts w:ascii="Gill Sans MT" w:hAnsi="Gill Sans MT"/>
                      <w:sz w:val="20"/>
                      <w:szCs w:val="20"/>
                    </w:rPr>
                    <w:t>All figures courtesy of SFPL.org</w:t>
                  </w:r>
                  <w:sdt>
                    <w:sdtPr>
                      <w:rPr>
                        <w:rFonts w:ascii="Gill Sans MT" w:hAnsi="Gill Sans MT"/>
                        <w:sz w:val="20"/>
                        <w:szCs w:val="20"/>
                      </w:rPr>
                      <w:id w:val="101264520"/>
                      <w:citation/>
                    </w:sdtPr>
                    <w:sdtContent>
                      <w:r w:rsidRPr="00893864">
                        <w:rPr>
                          <w:rFonts w:ascii="Gill Sans MT" w:hAnsi="Gill Sans MT"/>
                          <w:sz w:val="20"/>
                          <w:szCs w:val="20"/>
                        </w:rPr>
                        <w:fldChar w:fldCharType="begin"/>
                      </w:r>
                      <w:r w:rsidRPr="00893864">
                        <w:rPr>
                          <w:rFonts w:ascii="Gill Sans MT" w:hAnsi="Gill Sans MT"/>
                          <w:sz w:val="20"/>
                          <w:szCs w:val="20"/>
                        </w:rPr>
                        <w:instrText xml:space="preserve"> CITATION San10 \l 1033 </w:instrText>
                      </w:r>
                      <w:r w:rsidRPr="00893864">
                        <w:rPr>
                          <w:rFonts w:ascii="Gill Sans MT" w:hAnsi="Gill Sans MT"/>
                          <w:sz w:val="20"/>
                          <w:szCs w:val="20"/>
                        </w:rPr>
                        <w:fldChar w:fldCharType="separate"/>
                      </w:r>
                      <w:r w:rsidR="00000F9C">
                        <w:rPr>
                          <w:rFonts w:ascii="Gill Sans MT" w:hAnsi="Gill Sans MT"/>
                          <w:noProof/>
                          <w:sz w:val="20"/>
                          <w:szCs w:val="20"/>
                        </w:rPr>
                        <w:t xml:space="preserve"> </w:t>
                      </w:r>
                      <w:r w:rsidR="00000F9C" w:rsidRPr="00000F9C">
                        <w:rPr>
                          <w:rFonts w:ascii="Gill Sans MT" w:hAnsi="Gill Sans MT"/>
                          <w:noProof/>
                          <w:sz w:val="20"/>
                          <w:szCs w:val="20"/>
                        </w:rPr>
                        <w:t>(San Francisco Public Library)</w:t>
                      </w:r>
                      <w:r w:rsidRPr="00893864">
                        <w:rPr>
                          <w:rFonts w:ascii="Gill Sans MT" w:hAnsi="Gill Sans MT"/>
                          <w:sz w:val="20"/>
                          <w:szCs w:val="20"/>
                        </w:rPr>
                        <w:fldChar w:fldCharType="end"/>
                      </w:r>
                    </w:sdtContent>
                  </w:sdt>
                  <w:r w:rsidRPr="00893864">
                    <w:rPr>
                      <w:rFonts w:ascii="Gill Sans MT" w:hAnsi="Gill Sans MT"/>
                      <w:sz w:val="20"/>
                      <w:szCs w:val="20"/>
                    </w:rPr>
                    <w:t>.</w:t>
                  </w:r>
                </w:p>
              </w:txbxContent>
            </v:textbox>
          </v:shape>
        </w:pict>
      </w:r>
    </w:p>
    <w:p w:rsidR="0050194E" w:rsidRPr="0050194E" w:rsidRDefault="0025203C" w:rsidP="0050194E">
      <w:r>
        <w:rPr>
          <w:noProof/>
        </w:rPr>
        <w:pict>
          <v:shape id="_x0000_s1027" type="#_x0000_t202" style="position:absolute;margin-left:-17.25pt;margin-top:7.15pt;width:146.25pt;height:349.5pt;z-index:251662336;mso-position-horizontal-relative:text;mso-position-vertical-relative:text" fillcolor="white [3201]" strokecolor="#5c92b5 [3209]" strokeweight="1pt">
            <v:fill opacity="6554f"/>
            <v:stroke dashstyle="dash" endcap="round"/>
            <v:shadow color="#868686"/>
            <v:textbox style="mso-next-textbox:#_x0000_s1027">
              <w:txbxContent/>
            </v:textbox>
            <w10:wrap type="square"/>
          </v:shape>
        </w:pict>
      </w:r>
    </w:p>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000F9C" w:rsidP="0050194E">
      <w:r>
        <w:rPr>
          <w:noProof/>
        </w:rPr>
        <w:pict>
          <v:shape id="_x0000_s1034" type="#_x0000_t202" style="position:absolute;margin-left:-155.65pt;margin-top:19.9pt;width:146.25pt;height:243.75pt;z-index:251667456" fillcolor="white [3201]" strokecolor="#8b5d3d [3208]" strokeweight="2.5pt">
            <v:fill opacity="6554f"/>
            <v:shadow color="#868686"/>
            <v:textbox>
              <w:txbxContent>
                <w:sdt>
                  <w:sdtPr>
                    <w:rPr>
                      <w:rFonts w:ascii="Gill Sans MT" w:eastAsiaTheme="minorHAnsi" w:hAnsi="Gill Sans MT" w:cstheme="minorBidi"/>
                      <w:b w:val="0"/>
                      <w:bCs w:val="0"/>
                      <w:color w:val="auto"/>
                      <w:sz w:val="16"/>
                      <w:szCs w:val="16"/>
                      <w:lang w:bidi="ar-SA"/>
                    </w:rPr>
                    <w:id w:val="73973799"/>
                    <w:docPartObj>
                      <w:docPartGallery w:val="Bibliographies"/>
                      <w:docPartUnique/>
                    </w:docPartObj>
                  </w:sdtPr>
                  <w:sdtContent>
                    <w:bookmarkStart w:id="7" w:name="_Toc272244859" w:displacedByCustomXml="prev"/>
                    <w:p w:rsidR="009D747F" w:rsidRPr="00000F9C" w:rsidRDefault="009D747F">
                      <w:pPr>
                        <w:pStyle w:val="Heading1"/>
                        <w:rPr>
                          <w:rFonts w:ascii="Gill Sans MT" w:hAnsi="Gill Sans MT"/>
                          <w:sz w:val="16"/>
                          <w:szCs w:val="16"/>
                        </w:rPr>
                      </w:pPr>
                      <w:r w:rsidRPr="00000F9C">
                        <w:rPr>
                          <w:rFonts w:ascii="Gill Sans MT" w:hAnsi="Gill Sans MT"/>
                          <w:sz w:val="16"/>
                          <w:szCs w:val="16"/>
                        </w:rPr>
                        <w:t>Bibliography</w:t>
                      </w:r>
                      <w:bookmarkEnd w:id="7"/>
                    </w:p>
                    <w:sdt>
                      <w:sdtPr>
                        <w:rPr>
                          <w:rFonts w:ascii="Gill Sans MT" w:hAnsi="Gill Sans MT"/>
                          <w:sz w:val="16"/>
                          <w:szCs w:val="16"/>
                        </w:rPr>
                        <w:id w:val="73973798"/>
                        <w:bibliography/>
                      </w:sdtPr>
                      <w:sdtContent>
                        <w:p w:rsidR="00000F9C" w:rsidRPr="00000F9C" w:rsidRDefault="009D747F" w:rsidP="00000F9C">
                          <w:pPr>
                            <w:pStyle w:val="Bibliography"/>
                            <w:rPr>
                              <w:rFonts w:ascii="Gill Sans MT" w:hAnsi="Gill Sans MT"/>
                              <w:noProof/>
                              <w:sz w:val="16"/>
                              <w:szCs w:val="16"/>
                            </w:rPr>
                          </w:pPr>
                          <w:r w:rsidRPr="00000F9C">
                            <w:rPr>
                              <w:rFonts w:ascii="Gill Sans MT" w:hAnsi="Gill Sans MT"/>
                              <w:sz w:val="16"/>
                              <w:szCs w:val="16"/>
                            </w:rPr>
                            <w:fldChar w:fldCharType="begin"/>
                          </w:r>
                          <w:r w:rsidRPr="00000F9C">
                            <w:rPr>
                              <w:rFonts w:ascii="Gill Sans MT" w:hAnsi="Gill Sans MT"/>
                              <w:sz w:val="16"/>
                              <w:szCs w:val="16"/>
                            </w:rPr>
                            <w:instrText xml:space="preserve"> BIBLIOGRAPHY </w:instrText>
                          </w:r>
                          <w:r w:rsidRPr="00000F9C">
                            <w:rPr>
                              <w:rFonts w:ascii="Gill Sans MT" w:hAnsi="Gill Sans MT"/>
                              <w:sz w:val="16"/>
                              <w:szCs w:val="16"/>
                            </w:rPr>
                            <w:fldChar w:fldCharType="separate"/>
                          </w:r>
                          <w:r w:rsidR="00000F9C" w:rsidRPr="00000F9C">
                            <w:rPr>
                              <w:rFonts w:ascii="Gill Sans MT" w:hAnsi="Gill Sans MT"/>
                              <w:noProof/>
                              <w:sz w:val="16"/>
                              <w:szCs w:val="16"/>
                            </w:rPr>
                            <w:t xml:space="preserve">Moran, J. (2010). Holt, Leslie Edmonds &amp; Glen E. Holt. Public Library Services for the Poor: Doing All We Can. </w:t>
                          </w:r>
                          <w:r w:rsidR="00000F9C" w:rsidRPr="00000F9C">
                            <w:rPr>
                              <w:rFonts w:ascii="Gill Sans MT" w:hAnsi="Gill Sans MT"/>
                              <w:i/>
                              <w:iCs/>
                              <w:noProof/>
                              <w:sz w:val="16"/>
                              <w:szCs w:val="16"/>
                            </w:rPr>
                            <w:t>Library Journal</w:t>
                          </w:r>
                          <w:r w:rsidR="00000F9C" w:rsidRPr="00000F9C">
                            <w:rPr>
                              <w:rFonts w:ascii="Gill Sans MT" w:hAnsi="Gill Sans MT"/>
                              <w:noProof/>
                              <w:sz w:val="16"/>
                              <w:szCs w:val="16"/>
                            </w:rPr>
                            <w:t xml:space="preserve"> </w:t>
                          </w:r>
                          <w:r w:rsidR="00000F9C" w:rsidRPr="00000F9C">
                            <w:rPr>
                              <w:rFonts w:ascii="Gill Sans MT" w:hAnsi="Gill Sans MT"/>
                              <w:i/>
                              <w:iCs/>
                              <w:noProof/>
                              <w:sz w:val="16"/>
                              <w:szCs w:val="16"/>
                            </w:rPr>
                            <w:t>, 135</w:t>
                          </w:r>
                          <w:r w:rsidR="00000F9C" w:rsidRPr="00000F9C">
                            <w:rPr>
                              <w:rFonts w:ascii="Gill Sans MT" w:hAnsi="Gill Sans MT"/>
                              <w:noProof/>
                              <w:sz w:val="16"/>
                              <w:szCs w:val="16"/>
                            </w:rPr>
                            <w:t xml:space="preserve"> (13), 92.</w:t>
                          </w:r>
                        </w:p>
                        <w:p w:rsidR="00000F9C" w:rsidRPr="00000F9C" w:rsidRDefault="00000F9C" w:rsidP="00000F9C">
                          <w:pPr>
                            <w:pStyle w:val="Bibliography"/>
                            <w:rPr>
                              <w:rFonts w:ascii="Gill Sans MT" w:hAnsi="Gill Sans MT"/>
                              <w:noProof/>
                              <w:sz w:val="16"/>
                              <w:szCs w:val="16"/>
                            </w:rPr>
                          </w:pPr>
                          <w:r w:rsidRPr="00000F9C">
                            <w:rPr>
                              <w:rFonts w:ascii="Gill Sans MT" w:hAnsi="Gill Sans MT"/>
                              <w:noProof/>
                              <w:sz w:val="16"/>
                              <w:szCs w:val="16"/>
                            </w:rPr>
                            <w:t xml:space="preserve">Rigby, K. (n.d.). </w:t>
                          </w:r>
                          <w:r w:rsidRPr="00000F9C">
                            <w:rPr>
                              <w:rFonts w:ascii="Gill Sans MT" w:hAnsi="Gill Sans MT"/>
                              <w:i/>
                              <w:iCs/>
                              <w:noProof/>
                              <w:sz w:val="16"/>
                              <w:szCs w:val="16"/>
                            </w:rPr>
                            <w:t>Review of The Quickening Maze.</w:t>
                          </w:r>
                          <w:r w:rsidRPr="00000F9C">
                            <w:rPr>
                              <w:rFonts w:ascii="Gill Sans MT" w:hAnsi="Gill Sans MT"/>
                              <w:noProof/>
                              <w:sz w:val="16"/>
                              <w:szCs w:val="16"/>
                            </w:rPr>
                            <w:t xml:space="preserve"> Retrieved September 13, 2010, from BookBrowse: http://www.bookbrowse.com/mag/detail/index.cfm?fuseaction=ezine_book_detail&amp;book_number=2459/The-Quickening-Maze</w:t>
                          </w:r>
                        </w:p>
                        <w:p w:rsidR="00000F9C" w:rsidRPr="00000F9C" w:rsidRDefault="00000F9C" w:rsidP="00000F9C">
                          <w:pPr>
                            <w:pStyle w:val="Bibliography"/>
                            <w:rPr>
                              <w:rFonts w:ascii="Gill Sans MT" w:hAnsi="Gill Sans MT"/>
                              <w:noProof/>
                              <w:sz w:val="16"/>
                              <w:szCs w:val="16"/>
                            </w:rPr>
                          </w:pPr>
                          <w:r w:rsidRPr="00000F9C">
                            <w:rPr>
                              <w:rFonts w:ascii="Gill Sans MT" w:hAnsi="Gill Sans MT"/>
                              <w:noProof/>
                              <w:sz w:val="16"/>
                              <w:szCs w:val="16"/>
                            </w:rPr>
                            <w:t xml:space="preserve">San Francisco Public Library. (n.d.). </w:t>
                          </w:r>
                          <w:r w:rsidRPr="00000F9C">
                            <w:rPr>
                              <w:rFonts w:ascii="Gill Sans MT" w:hAnsi="Gill Sans MT"/>
                              <w:i/>
                              <w:iCs/>
                              <w:noProof/>
                              <w:sz w:val="16"/>
                              <w:szCs w:val="16"/>
                            </w:rPr>
                            <w:t>Other Facts About the Building</w:t>
                          </w:r>
                          <w:r w:rsidRPr="00000F9C">
                            <w:rPr>
                              <w:rFonts w:ascii="Gill Sans MT" w:hAnsi="Gill Sans MT"/>
                              <w:noProof/>
                              <w:sz w:val="16"/>
                              <w:szCs w:val="16"/>
                            </w:rPr>
                            <w:t>. Retrieved September 13, 2010, from San Francisco Public Library: http://sfpl.org/index.php?pg=2000063401</w:t>
                          </w:r>
                        </w:p>
                        <w:p w:rsidR="009D747F" w:rsidRPr="00000F9C" w:rsidRDefault="009D747F" w:rsidP="00000F9C">
                          <w:pPr>
                            <w:rPr>
                              <w:rFonts w:ascii="Gill Sans MT" w:hAnsi="Gill Sans MT"/>
                              <w:sz w:val="16"/>
                              <w:szCs w:val="16"/>
                            </w:rPr>
                          </w:pPr>
                          <w:r w:rsidRPr="00000F9C">
                            <w:rPr>
                              <w:rFonts w:ascii="Gill Sans MT" w:hAnsi="Gill Sans MT"/>
                              <w:sz w:val="16"/>
                              <w:szCs w:val="16"/>
                            </w:rPr>
                            <w:fldChar w:fldCharType="end"/>
                          </w:r>
                        </w:p>
                      </w:sdtContent>
                    </w:sdt>
                  </w:sdtContent>
                </w:sdt>
                <w:p w:rsidR="009D747F" w:rsidRPr="00000F9C" w:rsidRDefault="009D747F">
                  <w:pPr>
                    <w:rPr>
                      <w:rFonts w:ascii="Gill Sans MT" w:hAnsi="Gill Sans MT"/>
                      <w:sz w:val="16"/>
                      <w:szCs w:val="16"/>
                    </w:rPr>
                  </w:pPr>
                </w:p>
              </w:txbxContent>
            </v:textbox>
          </v:shape>
        </w:pict>
      </w:r>
    </w:p>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Pr="0050194E" w:rsidRDefault="0050194E" w:rsidP="0050194E"/>
    <w:p w:rsidR="0050194E" w:rsidRDefault="0050194E" w:rsidP="0050194E"/>
    <w:p w:rsidR="0050194E" w:rsidRDefault="0050194E" w:rsidP="0050194E"/>
    <w:p w:rsidR="006A5B8F" w:rsidRPr="0050194E" w:rsidRDefault="006A5B8F" w:rsidP="0050194E"/>
    <w:sectPr w:rsidR="006A5B8F" w:rsidRPr="0050194E" w:rsidSect="00295C08">
      <w:headerReference w:type="even" r:id="rId20"/>
      <w:headerReference w:type="default" r:id="rId21"/>
      <w:footerReference w:type="default" r:id="rId22"/>
      <w:headerReference w:type="first" r:id="rId2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lsted M. Bernard" w:date="2010-09-14T16:38:00Z" w:initials="hmb">
    <w:p w:rsidR="00E74681" w:rsidRDefault="00E74681">
      <w:pPr>
        <w:pStyle w:val="CommentText"/>
      </w:pPr>
      <w:r>
        <w:rPr>
          <w:rStyle w:val="CommentReference"/>
        </w:rPr>
        <w:annotationRef/>
      </w:r>
      <w:r>
        <w:t>Use “unique” instead?</w:t>
      </w:r>
    </w:p>
  </w:comment>
  <w:comment w:id="1" w:author="Halsted M. Bernard" w:date="2010-09-14T16:35:00Z" w:initials="hmb">
    <w:p w:rsidR="00232C8D" w:rsidRDefault="00232C8D">
      <w:pPr>
        <w:pStyle w:val="CommentText"/>
      </w:pPr>
      <w:r>
        <w:rPr>
          <w:rStyle w:val="CommentReference"/>
        </w:rPr>
        <w:annotationRef/>
      </w:r>
      <w:r>
        <w:t>Find a photo of atrium?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747F" w:rsidRDefault="009D747F" w:rsidP="00A85EFF">
      <w:pPr>
        <w:spacing w:after="0" w:line="240" w:lineRule="auto"/>
      </w:pPr>
      <w:r>
        <w:separator/>
      </w:r>
    </w:p>
  </w:endnote>
  <w:endnote w:type="continuationSeparator" w:id="0">
    <w:p w:rsidR="009D747F" w:rsidRDefault="009D747F" w:rsidP="00A85E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47F" w:rsidRDefault="009D747F" w:rsidP="000B58D0">
    <w:pPr>
      <w:pStyle w:val="Footer"/>
      <w:jc w:val="center"/>
    </w:pPr>
    <w:r>
      <w:rPr>
        <w:noProof/>
      </w:rPr>
      <w:drawing>
        <wp:inline distT="0" distB="0" distL="0" distR="0">
          <wp:extent cx="621792" cy="222504"/>
          <wp:effectExtent l="19050" t="0" r="6858" b="0"/>
          <wp:docPr id="10" name="Picture 9" descr="SFPLlogo_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PLlogo_tn.jpg"/>
                  <pic:cNvPicPr/>
                </pic:nvPicPr>
                <pic:blipFill>
                  <a:blip r:embed="rId1"/>
                  <a:stretch>
                    <a:fillRect/>
                  </a:stretch>
                </pic:blipFill>
                <pic:spPr>
                  <a:xfrm>
                    <a:off x="0" y="0"/>
                    <a:ext cx="621792" cy="22250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747F" w:rsidRDefault="009D747F" w:rsidP="00A85EFF">
      <w:pPr>
        <w:spacing w:after="0" w:line="240" w:lineRule="auto"/>
      </w:pPr>
      <w:r>
        <w:separator/>
      </w:r>
    </w:p>
  </w:footnote>
  <w:footnote w:type="continuationSeparator" w:id="0">
    <w:p w:rsidR="009D747F" w:rsidRDefault="009D747F" w:rsidP="00A85E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47F" w:rsidRDefault="009D74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65313" o:spid="_x0000_s4102" type="#_x0000_t75" style="position:absolute;margin-left:0;margin-top:0;width:467.95pt;height:167.3pt;z-index:-251654144;mso-position-horizontal:center;mso-position-horizontal-relative:margin;mso-position-vertical:center;mso-position-vertical-relative:margin" o:allowincell="f">
          <v:imagedata r:id="rId1" o:title="SFPLlogo_t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64519"/>
      <w:docPartObj>
        <w:docPartGallery w:val="Page Numbers (Top of Page)"/>
        <w:docPartUnique/>
      </w:docPartObj>
    </w:sdtPr>
    <w:sdtContent>
      <w:p w:rsidR="009D747F" w:rsidRDefault="009D747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65314" o:spid="_x0000_s4103" type="#_x0000_t75" style="position:absolute;margin-left:0;margin-top:0;width:467.95pt;height:167.3pt;z-index:-251653120;mso-position-horizontal:center;mso-position-horizontal-relative:margin;mso-position-vertical:center;mso-position-vertical-relative:margin" o:allowincell="f">
              <v:imagedata r:id="rId1" o:title="SFPLlogo_tn" gain="19661f" blacklevel="22938f"/>
              <w10:wrap anchorx="margin" anchory="margin"/>
            </v:shape>
          </w:pict>
        </w:r>
        <w:r>
          <w:rPr>
            <w:noProof/>
            <w:lang w:eastAsia="zh-TW"/>
          </w:rPr>
          <w:pict>
            <v:group id="_x0000_s4098" style="position:absolute;margin-left:0;margin-top:0;width:467pt;height:18.8pt;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4099"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4100"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v-text-anchor:top" filled="t" fillcolor="white [3212]" strokecolor="gray [1629]" strokeweight="2.25pt">
                <v:textbox style="mso-next-textbox:#_x0000_s4100" inset=",0,,0">
                  <w:txbxContent>
                    <w:p w:rsidR="009D747F" w:rsidRDefault="009D747F">
                      <w:pPr>
                        <w:jc w:val="center"/>
                      </w:pPr>
                      <w:fldSimple w:instr=" PAGE    \* MERGEFORMAT ">
                        <w:r w:rsidR="00295C08">
                          <w:rPr>
                            <w:noProof/>
                          </w:rPr>
                          <w:t>2</w:t>
                        </w:r>
                      </w:fldSimple>
                    </w:p>
                  </w:txbxContent>
                </v:textbox>
              </v:shape>
              <w10:wrap anchorx="margin" anchory="margin"/>
            </v:group>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47F" w:rsidRDefault="009D747F" w:rsidP="00223C22">
    <w:pPr>
      <w:pStyle w:val="Header"/>
      <w:rPr>
        <w:rFonts w:asciiTheme="majorHAnsi" w:eastAsiaTheme="majorEastAsia" w:hAnsiTheme="majorHAnsi" w:cstheme="majorBidi"/>
        <w:color w:val="313240" w:themeColor="text2" w:themeShade="BF"/>
        <w:spacing w:val="5"/>
        <w:kern w:val="28"/>
        <w:sz w:val="52"/>
        <w:szCs w:val="52"/>
      </w:rPr>
    </w:pPr>
    <w:r>
      <w:rPr>
        <w:rFonts w:asciiTheme="majorHAnsi" w:eastAsiaTheme="majorEastAsia" w:hAnsiTheme="majorHAnsi" w:cstheme="majorBidi"/>
        <w:noProof/>
        <w:color w:val="313240" w:themeColor="text2" w:themeShade="BF"/>
        <w:spacing w:val="5"/>
        <w:kern w:val="28"/>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65312" o:spid="_x0000_s4101" type="#_x0000_t75" style="position:absolute;margin-left:0;margin-top:0;width:467.95pt;height:167.3pt;z-index:-251655168;mso-position-horizontal:center;mso-position-horizontal-relative:margin;mso-position-vertical:center;mso-position-vertical-relative:margin" o:allowincell="f">
          <v:imagedata r:id="rId1" o:title="SFPLlogo_tn" gain="19661f" blacklevel="22938f"/>
          <w10:wrap anchorx="margin" anchory="margin"/>
        </v:shape>
      </w:pict>
    </w:r>
    <w:r w:rsidRPr="008C0AD3">
      <w:rPr>
        <w:rFonts w:asciiTheme="majorHAnsi" w:eastAsiaTheme="majorEastAsia" w:hAnsiTheme="majorHAnsi" w:cstheme="majorBidi"/>
        <w:color w:val="313240" w:themeColor="text2" w:themeShade="BF"/>
        <w:spacing w:val="5"/>
        <w:kern w:val="28"/>
        <w:sz w:val="52"/>
        <w:szCs w:val="5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4" type="#_x0000_t136" style="width:229.5pt;height:50.25pt" fillcolor="#5c92b5 [3209]" strokecolor="#53548a [3204]">
          <v:fill r:id="rId2" o:title="Water droplets" type="tile"/>
          <v:shadow on="t" type="perspective" color="#c7dfd3" opacity="52429f" origin="-.5,-.5" offset="-26pt,-36pt" matrix="1.25,,,1.25"/>
          <v:textpath style="font-family:&quot;Georgia&quot;;v-text-kern:t" trim="t" fitpath="t" string="The Nautilus"/>
        </v:shape>
      </w:pict>
    </w:r>
    <w:r w:rsidRPr="000B58D0">
      <w:rPr>
        <w:rFonts w:asciiTheme="majorHAnsi" w:eastAsiaTheme="majorEastAsia" w:hAnsiTheme="majorHAnsi" w:cstheme="majorBidi"/>
        <w:noProof/>
        <w:color w:val="313240" w:themeColor="text2" w:themeShade="BF"/>
        <w:spacing w:val="5"/>
        <w:kern w:val="28"/>
        <w:sz w:val="52"/>
        <w:szCs w:val="52"/>
      </w:rPr>
      <w:drawing>
        <wp:inline distT="0" distB="0" distL="0" distR="0">
          <wp:extent cx="2124075" cy="938192"/>
          <wp:effectExtent l="19050" t="0" r="9525" b="0"/>
          <wp:docPr id="9" name="Picture 0" descr="SFPLlogo_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PLlogo_tn.jpg"/>
                  <pic:cNvPicPr/>
                </pic:nvPicPr>
                <pic:blipFill>
                  <a:blip r:embed="rId3"/>
                  <a:stretch>
                    <a:fillRect/>
                  </a:stretch>
                </pic:blipFill>
                <pic:spPr>
                  <a:xfrm>
                    <a:off x="0" y="0"/>
                    <a:ext cx="2124075" cy="938192"/>
                  </a:xfrm>
                  <a:prstGeom prst="rect">
                    <a:avLst/>
                  </a:prstGeom>
                </pic:spPr>
              </pic:pic>
            </a:graphicData>
          </a:graphic>
        </wp:inline>
      </w:drawing>
    </w:r>
  </w:p>
  <w:p w:rsidR="009D747F" w:rsidRDefault="009D747F" w:rsidP="00223C22">
    <w:pPr>
      <w:pStyle w:val="Header"/>
      <w:rPr>
        <w:rFonts w:ascii="Gill Sans MT" w:hAnsi="Gill Sans MT"/>
        <w:i/>
        <w:sz w:val="16"/>
        <w:szCs w:val="16"/>
      </w:rPr>
    </w:pPr>
  </w:p>
  <w:p w:rsidR="009D747F" w:rsidRPr="0050194E" w:rsidRDefault="009D747F" w:rsidP="00223C22">
    <w:pPr>
      <w:pStyle w:val="Header"/>
      <w:rPr>
        <w:rFonts w:ascii="Gill Sans MT" w:hAnsi="Gill Sans MT"/>
        <w:i/>
        <w:sz w:val="16"/>
        <w:szCs w:val="16"/>
      </w:rPr>
    </w:pPr>
    <w:r w:rsidRPr="0050194E">
      <w:rPr>
        <w:rFonts w:ascii="Gill Sans MT" w:hAnsi="Gill Sans MT"/>
        <w:i/>
        <w:sz w:val="16"/>
        <w:szCs w:val="16"/>
      </w:rPr>
      <w:t>San Francisco Public Library’s Monthly Newsletter</w:t>
    </w:r>
    <w:r w:rsidRPr="0050194E">
      <w:rPr>
        <w:rFonts w:ascii="Gill Sans MT" w:hAnsi="Gill Sans MT"/>
        <w:i/>
        <w:sz w:val="16"/>
        <w:szCs w:val="16"/>
      </w:rPr>
      <w:tab/>
    </w:r>
    <w:r w:rsidRPr="0050194E">
      <w:rPr>
        <w:rFonts w:ascii="Gill Sans MT" w:hAnsi="Gill Sans MT"/>
        <w:i/>
        <w:sz w:val="16"/>
        <w:szCs w:val="16"/>
      </w:rPr>
      <w:tab/>
      <w:t>Volume 1, Issue 1 - September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9.75pt" o:bullet="t">
        <v:imagedata r:id="rId1" o:title="BD21295_"/>
      </v:shape>
    </w:pict>
  </w:numPicBullet>
  <w:abstractNum w:abstractNumId="0">
    <w:nsid w:val="07E935D0"/>
    <w:multiLevelType w:val="hybridMultilevel"/>
    <w:tmpl w:val="7DDE0C0E"/>
    <w:lvl w:ilvl="0" w:tplc="8A72B8E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E0E35"/>
    <w:multiLevelType w:val="hybridMultilevel"/>
    <w:tmpl w:val="74CE7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162F4"/>
    <w:multiLevelType w:val="hybridMultilevel"/>
    <w:tmpl w:val="68E2FF54"/>
    <w:lvl w:ilvl="0" w:tplc="2098EED8">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106">
      <o:colormenu v:ext="edit" strokecolor="none"/>
    </o:shapedefaults>
    <o:shapelayout v:ext="edit">
      <o:idmap v:ext="edit" data="4"/>
      <o:rules v:ext="edit">
        <o:r id="V:Rule2" type="connector" idref="#_x0000_s4099"/>
      </o:rules>
    </o:shapelayout>
  </w:hdrShapeDefaults>
  <w:footnotePr>
    <w:footnote w:id="-1"/>
    <w:footnote w:id="0"/>
  </w:footnotePr>
  <w:endnotePr>
    <w:endnote w:id="-1"/>
    <w:endnote w:id="0"/>
  </w:endnotePr>
  <w:compat/>
  <w:rsids>
    <w:rsidRoot w:val="00A85EFF"/>
    <w:rsid w:val="00000F9C"/>
    <w:rsid w:val="000077E8"/>
    <w:rsid w:val="000147E3"/>
    <w:rsid w:val="00014CF8"/>
    <w:rsid w:val="00070196"/>
    <w:rsid w:val="000A6764"/>
    <w:rsid w:val="000B58D0"/>
    <w:rsid w:val="001F5C46"/>
    <w:rsid w:val="00215F09"/>
    <w:rsid w:val="00223C22"/>
    <w:rsid w:val="00232C8D"/>
    <w:rsid w:val="0025203C"/>
    <w:rsid w:val="00263449"/>
    <w:rsid w:val="00266489"/>
    <w:rsid w:val="00277DF1"/>
    <w:rsid w:val="00292977"/>
    <w:rsid w:val="00295C08"/>
    <w:rsid w:val="003508B6"/>
    <w:rsid w:val="0050194E"/>
    <w:rsid w:val="00545390"/>
    <w:rsid w:val="00596E62"/>
    <w:rsid w:val="005C35F4"/>
    <w:rsid w:val="005C4F92"/>
    <w:rsid w:val="005C5392"/>
    <w:rsid w:val="005C71E3"/>
    <w:rsid w:val="006A5B8F"/>
    <w:rsid w:val="00826E2C"/>
    <w:rsid w:val="00893864"/>
    <w:rsid w:val="008B4AE3"/>
    <w:rsid w:val="008C0AD3"/>
    <w:rsid w:val="008F5448"/>
    <w:rsid w:val="00930506"/>
    <w:rsid w:val="00931242"/>
    <w:rsid w:val="00963005"/>
    <w:rsid w:val="009D747F"/>
    <w:rsid w:val="00A26EE0"/>
    <w:rsid w:val="00A4069B"/>
    <w:rsid w:val="00A8588D"/>
    <w:rsid w:val="00A85EFF"/>
    <w:rsid w:val="00AA0B18"/>
    <w:rsid w:val="00B02A71"/>
    <w:rsid w:val="00BD5116"/>
    <w:rsid w:val="00BE090E"/>
    <w:rsid w:val="00C97F5B"/>
    <w:rsid w:val="00CA1C00"/>
    <w:rsid w:val="00D736C6"/>
    <w:rsid w:val="00E74681"/>
    <w:rsid w:val="00EB2A03"/>
    <w:rsid w:val="00EC6CC0"/>
    <w:rsid w:val="00F07B30"/>
    <w:rsid w:val="00FB0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6">
      <o:colormenu v:ext="edit" strokecolor="none"/>
    </o:shapedefaults>
    <o:shapelayout v:ext="edit">
      <o:idmap v:ext="edit" data="1"/>
      <o:rules v:ext="edit">
        <o:r id="V:Rule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B8F"/>
  </w:style>
  <w:style w:type="paragraph" w:styleId="Heading1">
    <w:name w:val="heading 1"/>
    <w:basedOn w:val="Normal"/>
    <w:next w:val="Normal"/>
    <w:link w:val="Heading1Char"/>
    <w:uiPriority w:val="9"/>
    <w:qFormat/>
    <w:rsid w:val="0050194E"/>
    <w:pPr>
      <w:keepNext/>
      <w:keepLines/>
      <w:spacing w:before="480" w:after="0"/>
      <w:outlineLvl w:val="0"/>
    </w:pPr>
    <w:rPr>
      <w:rFonts w:asciiTheme="majorHAnsi" w:eastAsiaTheme="majorEastAsia" w:hAnsiTheme="majorHAnsi" w:cstheme="majorBidi"/>
      <w:b/>
      <w:bCs/>
      <w:color w:val="3E3E67" w:themeColor="accent1" w:themeShade="BF"/>
      <w:sz w:val="28"/>
      <w:szCs w:val="28"/>
      <w:lang w:bidi="en-US"/>
    </w:rPr>
  </w:style>
  <w:style w:type="paragraph" w:styleId="Heading2">
    <w:name w:val="heading 2"/>
    <w:basedOn w:val="Normal"/>
    <w:next w:val="Normal"/>
    <w:link w:val="Heading2Char"/>
    <w:uiPriority w:val="9"/>
    <w:unhideWhenUsed/>
    <w:qFormat/>
    <w:rsid w:val="00BD5116"/>
    <w:pPr>
      <w:keepNext/>
      <w:keepLines/>
      <w:spacing w:before="200" w:after="0"/>
      <w:outlineLvl w:val="1"/>
    </w:pPr>
    <w:rPr>
      <w:rFonts w:asciiTheme="majorHAnsi" w:eastAsiaTheme="majorEastAsia" w:hAnsiTheme="majorHAnsi" w:cstheme="majorBidi"/>
      <w:b/>
      <w:bCs/>
      <w:color w:val="53548A"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EFF"/>
    <w:rPr>
      <w:rFonts w:ascii="Tahoma" w:hAnsi="Tahoma" w:cs="Tahoma"/>
      <w:sz w:val="16"/>
      <w:szCs w:val="16"/>
    </w:rPr>
  </w:style>
  <w:style w:type="paragraph" w:styleId="Header">
    <w:name w:val="header"/>
    <w:basedOn w:val="Normal"/>
    <w:link w:val="HeaderChar"/>
    <w:uiPriority w:val="99"/>
    <w:unhideWhenUsed/>
    <w:rsid w:val="00223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C22"/>
  </w:style>
  <w:style w:type="paragraph" w:styleId="Footer">
    <w:name w:val="footer"/>
    <w:basedOn w:val="Normal"/>
    <w:link w:val="FooterChar"/>
    <w:uiPriority w:val="99"/>
    <w:semiHidden/>
    <w:unhideWhenUsed/>
    <w:rsid w:val="00223C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3C22"/>
  </w:style>
  <w:style w:type="paragraph" w:styleId="Title">
    <w:name w:val="Title"/>
    <w:basedOn w:val="Normal"/>
    <w:next w:val="Normal"/>
    <w:link w:val="TitleChar"/>
    <w:uiPriority w:val="10"/>
    <w:qFormat/>
    <w:rsid w:val="00223C22"/>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223C22"/>
    <w:rPr>
      <w:rFonts w:asciiTheme="majorHAnsi" w:eastAsiaTheme="majorEastAsia" w:hAnsiTheme="majorHAnsi" w:cstheme="majorBidi"/>
      <w:color w:val="313240" w:themeColor="text2" w:themeShade="BF"/>
      <w:spacing w:val="5"/>
      <w:kern w:val="28"/>
      <w:sz w:val="52"/>
      <w:szCs w:val="52"/>
    </w:rPr>
  </w:style>
  <w:style w:type="character" w:styleId="Hyperlink">
    <w:name w:val="Hyperlink"/>
    <w:basedOn w:val="DefaultParagraphFont"/>
    <w:uiPriority w:val="99"/>
    <w:unhideWhenUsed/>
    <w:rsid w:val="00215F09"/>
    <w:rPr>
      <w:color w:val="67AFBD" w:themeColor="hyperlink"/>
      <w:u w:val="single"/>
    </w:rPr>
  </w:style>
  <w:style w:type="character" w:styleId="CommentReference">
    <w:name w:val="annotation reference"/>
    <w:basedOn w:val="DefaultParagraphFont"/>
    <w:uiPriority w:val="99"/>
    <w:semiHidden/>
    <w:unhideWhenUsed/>
    <w:rsid w:val="00266489"/>
    <w:rPr>
      <w:sz w:val="16"/>
      <w:szCs w:val="16"/>
    </w:rPr>
  </w:style>
  <w:style w:type="paragraph" w:styleId="CommentText">
    <w:name w:val="annotation text"/>
    <w:basedOn w:val="Normal"/>
    <w:link w:val="CommentTextChar"/>
    <w:uiPriority w:val="99"/>
    <w:semiHidden/>
    <w:unhideWhenUsed/>
    <w:rsid w:val="00266489"/>
    <w:pPr>
      <w:spacing w:line="240" w:lineRule="auto"/>
    </w:pPr>
    <w:rPr>
      <w:sz w:val="20"/>
      <w:szCs w:val="20"/>
    </w:rPr>
  </w:style>
  <w:style w:type="character" w:customStyle="1" w:styleId="CommentTextChar">
    <w:name w:val="Comment Text Char"/>
    <w:basedOn w:val="DefaultParagraphFont"/>
    <w:link w:val="CommentText"/>
    <w:uiPriority w:val="99"/>
    <w:semiHidden/>
    <w:rsid w:val="00266489"/>
    <w:rPr>
      <w:sz w:val="20"/>
      <w:szCs w:val="20"/>
    </w:rPr>
  </w:style>
  <w:style w:type="paragraph" w:styleId="CommentSubject">
    <w:name w:val="annotation subject"/>
    <w:basedOn w:val="CommentText"/>
    <w:next w:val="CommentText"/>
    <w:link w:val="CommentSubjectChar"/>
    <w:uiPriority w:val="99"/>
    <w:semiHidden/>
    <w:unhideWhenUsed/>
    <w:rsid w:val="00266489"/>
    <w:rPr>
      <w:b/>
      <w:bCs/>
    </w:rPr>
  </w:style>
  <w:style w:type="character" w:customStyle="1" w:styleId="CommentSubjectChar">
    <w:name w:val="Comment Subject Char"/>
    <w:basedOn w:val="CommentTextChar"/>
    <w:link w:val="CommentSubject"/>
    <w:uiPriority w:val="99"/>
    <w:semiHidden/>
    <w:rsid w:val="00266489"/>
    <w:rPr>
      <w:b/>
      <w:bCs/>
    </w:rPr>
  </w:style>
  <w:style w:type="paragraph" w:styleId="ListParagraph">
    <w:name w:val="List Paragraph"/>
    <w:basedOn w:val="Normal"/>
    <w:uiPriority w:val="34"/>
    <w:qFormat/>
    <w:rsid w:val="000077E8"/>
    <w:pPr>
      <w:ind w:left="720"/>
      <w:contextualSpacing/>
    </w:pPr>
  </w:style>
  <w:style w:type="character" w:customStyle="1" w:styleId="Heading1Char">
    <w:name w:val="Heading 1 Char"/>
    <w:basedOn w:val="DefaultParagraphFont"/>
    <w:link w:val="Heading1"/>
    <w:uiPriority w:val="9"/>
    <w:rsid w:val="0050194E"/>
    <w:rPr>
      <w:rFonts w:asciiTheme="majorHAnsi" w:eastAsiaTheme="majorEastAsia" w:hAnsiTheme="majorHAnsi" w:cstheme="majorBidi"/>
      <w:b/>
      <w:bCs/>
      <w:color w:val="3E3E67" w:themeColor="accent1" w:themeShade="BF"/>
      <w:sz w:val="28"/>
      <w:szCs w:val="28"/>
      <w:lang w:bidi="en-US"/>
    </w:rPr>
  </w:style>
  <w:style w:type="paragraph" w:styleId="Bibliography">
    <w:name w:val="Bibliography"/>
    <w:basedOn w:val="Normal"/>
    <w:next w:val="Normal"/>
    <w:uiPriority w:val="37"/>
    <w:unhideWhenUsed/>
    <w:rsid w:val="0050194E"/>
  </w:style>
  <w:style w:type="table" w:styleId="TableGrid">
    <w:name w:val="Table Grid"/>
    <w:basedOn w:val="TableNormal"/>
    <w:uiPriority w:val="59"/>
    <w:rsid w:val="005C4F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596E62"/>
    <w:pPr>
      <w:outlineLvl w:val="9"/>
    </w:pPr>
    <w:rPr>
      <w:lang w:bidi="ar-SA"/>
    </w:rPr>
  </w:style>
  <w:style w:type="paragraph" w:styleId="TOC1">
    <w:name w:val="toc 1"/>
    <w:basedOn w:val="Normal"/>
    <w:next w:val="Normal"/>
    <w:autoRedefine/>
    <w:uiPriority w:val="39"/>
    <w:unhideWhenUsed/>
    <w:qFormat/>
    <w:rsid w:val="00596E62"/>
    <w:pPr>
      <w:spacing w:after="100"/>
    </w:pPr>
  </w:style>
  <w:style w:type="paragraph" w:styleId="TOC2">
    <w:name w:val="toc 2"/>
    <w:basedOn w:val="Normal"/>
    <w:next w:val="Normal"/>
    <w:autoRedefine/>
    <w:uiPriority w:val="39"/>
    <w:semiHidden/>
    <w:unhideWhenUsed/>
    <w:qFormat/>
    <w:rsid w:val="00596E62"/>
    <w:pPr>
      <w:spacing w:after="100"/>
      <w:ind w:left="220"/>
    </w:pPr>
    <w:rPr>
      <w:rFonts w:eastAsiaTheme="minorEastAsia"/>
    </w:rPr>
  </w:style>
  <w:style w:type="paragraph" w:styleId="TOC3">
    <w:name w:val="toc 3"/>
    <w:basedOn w:val="Normal"/>
    <w:next w:val="Normal"/>
    <w:autoRedefine/>
    <w:uiPriority w:val="39"/>
    <w:semiHidden/>
    <w:unhideWhenUsed/>
    <w:qFormat/>
    <w:rsid w:val="00596E62"/>
    <w:pPr>
      <w:spacing w:after="100"/>
      <w:ind w:left="440"/>
    </w:pPr>
    <w:rPr>
      <w:rFonts w:eastAsiaTheme="minorEastAsia"/>
    </w:rPr>
  </w:style>
  <w:style w:type="paragraph" w:customStyle="1" w:styleId="JunpFrom-Elegant">
    <w:name w:val="Junp From - Elegant"/>
    <w:basedOn w:val="Normal"/>
    <w:rsid w:val="00CA1C00"/>
    <w:pPr>
      <w:spacing w:after="0" w:line="240" w:lineRule="auto"/>
      <w:jc w:val="right"/>
    </w:pPr>
    <w:rPr>
      <w:rFonts w:ascii="Garamond" w:eastAsia="Times New Roman" w:hAnsi="Garamond" w:cs="Times New Roman"/>
      <w:i/>
      <w:sz w:val="16"/>
      <w:szCs w:val="20"/>
    </w:rPr>
  </w:style>
  <w:style w:type="character" w:customStyle="1" w:styleId="Heading2Char">
    <w:name w:val="Heading 2 Char"/>
    <w:basedOn w:val="DefaultParagraphFont"/>
    <w:link w:val="Heading2"/>
    <w:uiPriority w:val="9"/>
    <w:rsid w:val="00BD5116"/>
    <w:rPr>
      <w:rFonts w:asciiTheme="majorHAnsi" w:eastAsiaTheme="majorEastAsia" w:hAnsiTheme="majorHAnsi" w:cstheme="majorBidi"/>
      <w:b/>
      <w:bCs/>
      <w:color w:val="53548A" w:themeColor="accent1"/>
      <w:sz w:val="26"/>
      <w:szCs w:val="26"/>
    </w:rPr>
  </w:style>
  <w:style w:type="character" w:styleId="FollowedHyperlink">
    <w:name w:val="FollowedHyperlink"/>
    <w:basedOn w:val="DefaultParagraphFont"/>
    <w:uiPriority w:val="99"/>
    <w:semiHidden/>
    <w:unhideWhenUsed/>
    <w:rsid w:val="00263449"/>
    <w:rPr>
      <w:color w:val="C2A874" w:themeColor="followedHyperlink"/>
      <w:u w:val="single"/>
    </w:rPr>
  </w:style>
  <w:style w:type="paragraph" w:styleId="Revision">
    <w:name w:val="Revision"/>
    <w:hidden/>
    <w:uiPriority w:val="99"/>
    <w:semiHidden/>
    <w:rsid w:val="0025203C"/>
    <w:pPr>
      <w:spacing w:after="0" w:line="240" w:lineRule="auto"/>
    </w:pPr>
  </w:style>
</w:styles>
</file>

<file path=word/webSettings.xml><?xml version="1.0" encoding="utf-8"?>
<w:webSettings xmlns:r="http://schemas.openxmlformats.org/officeDocument/2006/relationships" xmlns:w="http://schemas.openxmlformats.org/wordprocessingml/2006/main">
  <w:divs>
    <w:div w:id="12890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pl.org/" TargetMode="External"/><Relationship Id="rId13" Type="http://schemas.openxmlformats.org/officeDocument/2006/relationships/hyperlink" Target="http://sflib1.sfpl.org/record=b2264268~S1" TargetMode="External"/><Relationship Id="rId18" Type="http://schemas.openxmlformats.org/officeDocument/2006/relationships/hyperlink" Target="file:///L:\Chief%20of%20Main\5th%20Floor\5th%20Floor%20Materials%20Management\_5th%20Floor%20Staff%20Folders\Halsted%20Bernard\Library%20School\Bernard_Halsted_Word.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file:///L:\Chief%20of%20Main\5th%20Floor\5th%20Floor%20Materials%20Management\_5th%20Floor%20Staff%20Folders\Halsted%20Bernard\Library%20School\Bernard_Halsted_Word.doc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L:\Chief%20of%20Main\5th%20Floor\5th%20Floor%20Materials%20Management\_5th%20Floor%20Staff%20Folders\Halsted%20Bernard\Library%20School\Bernard_Halsted_Word.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ib1.sfpl.org/record=b2313736~S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L:\Chief%20of%20Main\5th%20Floor\5th%20Floor%20Materials%20Management\_5th%20Floor%20Staff%20Folders\Halsted%20Bernard\Library%20School\Bernard_Halsted_Word.docx" TargetMode="External"/><Relationship Id="rId23" Type="http://schemas.openxmlformats.org/officeDocument/2006/relationships/header" Target="header3.xml"/><Relationship Id="rId10" Type="http://schemas.openxmlformats.org/officeDocument/2006/relationships/hyperlink" Target="http://en.wikipedia.org/wiki/Nautilus" TargetMode="External"/><Relationship Id="rId19" Type="http://schemas.openxmlformats.org/officeDocument/2006/relationships/hyperlink" Target="file:///L:\Chief%20of%20Main\5th%20Floor\5th%20Floor%20Materials%20Management\_5th%20Floor%20Staff%20Folders\Halsted%20Bernard\Library%20School\Bernard_Halsted_Word.docx"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6.jpeg"/><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7E7C"/>
    <w:rsid w:val="00927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4CB68B21C4F658EB9631412AC2440">
    <w:name w:val="1034CB68B21C4F658EB9631412AC2440"/>
    <w:rsid w:val="00927E7C"/>
  </w:style>
  <w:style w:type="paragraph" w:customStyle="1" w:styleId="C93EAEEDDF094061AD9152A2653FA891">
    <w:name w:val="C93EAEEDDF094061AD9152A2653FA891"/>
    <w:rsid w:val="00927E7C"/>
  </w:style>
  <w:style w:type="paragraph" w:customStyle="1" w:styleId="38E2D354D54443A38E94A10ABC591B3F">
    <w:name w:val="38E2D354D54443A38E94A10ABC591B3F"/>
    <w:rsid w:val="00927E7C"/>
  </w:style>
  <w:style w:type="paragraph" w:customStyle="1" w:styleId="D49E0D9D08CE4A2E88EF5998F62D8314">
    <w:name w:val="D49E0D9D08CE4A2E88EF5998F62D8314"/>
    <w:rsid w:val="00927E7C"/>
  </w:style>
  <w:style w:type="paragraph" w:customStyle="1" w:styleId="8B95EE9CA05E4875B0DABBA022B71A6F">
    <w:name w:val="8B95EE9CA05E4875B0DABBA022B71A6F"/>
    <w:rsid w:val="00927E7C"/>
  </w:style>
  <w:style w:type="paragraph" w:customStyle="1" w:styleId="391C6EDE15294CEE83573C7B28E08BB6">
    <w:name w:val="391C6EDE15294CEE83573C7B28E08BB6"/>
    <w:rsid w:val="00927E7C"/>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San10</b:Tag>
    <b:SourceType>InternetSite</b:SourceType>
    <b:Guid>{FDE67924-3C13-4C23-B34B-2DE41DAE82E5}</b:Guid>
    <b:LCID>0</b:LCID>
    <b:Author>
      <b:Author>
        <b:Corporate>San Francisco Public Library</b:Corporate>
      </b:Author>
    </b:Author>
    <b:Title>Other Facts About the Building</b:Title>
    <b:InternetSiteTitle>San Francisco Public Library</b:InternetSiteTitle>
    <b:YearAccessed>2010</b:YearAccessed>
    <b:MonthAccessed>September</b:MonthAccessed>
    <b:DayAccessed>13</b:DayAccessed>
    <b:URL>http://sfpl.org/index.php?pg=2000063401</b:URL>
    <b:RefOrder>1</b:RefOrder>
  </b:Source>
  <b:Source>
    <b:Tag>Mor10</b:Tag>
    <b:SourceType>JournalArticle</b:SourceType>
    <b:Guid>{8FC50156-2B37-422A-9159-AFE78C033E67}</b:Guid>
    <b:LCID>0</b:LCID>
    <b:Author>
      <b:Author>
        <b:NameList>
          <b:Person>
            <b:Last>Moran</b:Last>
            <b:First>Jessica</b:First>
          </b:Person>
        </b:NameList>
      </b:Author>
    </b:Author>
    <b:Title>Holt, Leslie Edmonds &amp; Glen E. Holt. Public Library Services for the Poor: Doing All We Can.</b:Title>
    <b:Year>2010</b:Year>
    <b:JournalName>Library Journal</b:JournalName>
    <b:Pages>92</b:Pages>
    <b:Month>August</b:Month>
    <b:Volume>135</b:Volume>
    <b:Issue>13</b:Issue>
    <b:RefOrder>2</b:RefOrder>
  </b:Source>
  <b:Source>
    <b:Tag>Rig10</b:Tag>
    <b:SourceType>DocumentFromInternetSite</b:SourceType>
    <b:Guid>{B17C9D23-AB8B-4581-A627-109AACD700E4}</b:Guid>
    <b:LCID>0</b:LCID>
    <b:Author>
      <b:Author>
        <b:NameList>
          <b:Person>
            <b:Last>Rigby</b:Last>
            <b:First>Karen</b:First>
          </b:Person>
        </b:NameList>
      </b:Author>
    </b:Author>
    <b:Title>Review of The Quickening Maze</b:Title>
    <b:InternetSiteTitle>BookBrowse</b:InternetSiteTitle>
    <b:YearAccessed>2010</b:YearAccessed>
    <b:MonthAccessed>September</b:MonthAccessed>
    <b:DayAccessed>13</b:DayAccessed>
    <b:URL>http://www.bookbrowse.com/mag/detail/index.cfm?fuseaction=ezine_book_detail&amp;book_number=2459/The-Quickening-Maze</b:URL>
    <b:RefOrder>3</b:RefOrder>
  </b:Source>
</b:Sources>
</file>

<file path=customXml/itemProps1.xml><?xml version="1.0" encoding="utf-8"?>
<ds:datastoreItem xmlns:ds="http://schemas.openxmlformats.org/officeDocument/2006/customXml" ds:itemID="{378D90DF-86DB-472E-8359-BC0C4D3A4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65</Words>
  <Characters>376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San Francisco Public Library</Company>
  <LinksUpToDate>false</LinksUpToDate>
  <CharactersWithSpaces>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Nautilus</dc:title>
  <dc:subject>newsletter</dc:subject>
  <dc:creator>Halsted M. Bernard</dc:creator>
  <cp:keywords>newsletter</cp:keywords>
  <dc:description/>
  <cp:lastModifiedBy>Halsted M. Bernard</cp:lastModifiedBy>
  <cp:revision>36</cp:revision>
  <dcterms:created xsi:type="dcterms:W3CDTF">2010-09-14T16:59:00Z</dcterms:created>
  <dcterms:modified xsi:type="dcterms:W3CDTF">2010-09-14T23:45:00Z</dcterms:modified>
  <cp:category>Newsletters</cp:category>
  <cp:contentStatus>draft</cp:contentStatus>
</cp:coreProperties>
</file>