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22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456"/>
        <w:gridCol w:w="456"/>
        <w:gridCol w:w="456"/>
        <w:gridCol w:w="552"/>
        <w:gridCol w:w="972"/>
        <w:gridCol w:w="600"/>
        <w:gridCol w:w="600"/>
        <w:gridCol w:w="3640"/>
        <w:gridCol w:w="8520"/>
        <w:gridCol w:w="6080"/>
      </w:tblGrid>
      <w:tr w:rsidR="00FB0DED" w:rsidRPr="00A569FC" w:rsidTr="00BA3B6F">
        <w:tc>
          <w:tcPr>
            <w:tcW w:w="456" w:type="dxa"/>
          </w:tcPr>
          <w:p w:rsidR="00FB0DED" w:rsidRPr="00A569FC" w:rsidRDefault="00FB0DED" w:rsidP="00617519">
            <w:pPr>
              <w:rPr>
                <w:rFonts w:ascii="新細明體" w:hAnsi="新細明體"/>
              </w:rPr>
            </w:pPr>
            <w:bookmarkStart w:id="0" w:name="_GoBack"/>
            <w:bookmarkEnd w:id="0"/>
            <w:r w:rsidRPr="00A569FC">
              <w:rPr>
                <w:rFonts w:ascii="新細明體" w:hAnsi="新細明體"/>
              </w:rPr>
              <w:t>難易</w:t>
            </w:r>
          </w:p>
        </w:tc>
        <w:tc>
          <w:tcPr>
            <w:tcW w:w="456" w:type="dxa"/>
          </w:tcPr>
          <w:p w:rsidR="00FB0DED" w:rsidRPr="00A569FC" w:rsidRDefault="00FB0DED" w:rsidP="00617519">
            <w:pPr>
              <w:rPr>
                <w:rFonts w:ascii="新細明體" w:hAnsi="新細明體"/>
              </w:rPr>
            </w:pPr>
            <w:r w:rsidRPr="00A569FC">
              <w:rPr>
                <w:rFonts w:ascii="新細明體" w:hAnsi="新細明體"/>
              </w:rPr>
              <w:t>章數</w:t>
            </w:r>
          </w:p>
        </w:tc>
        <w:tc>
          <w:tcPr>
            <w:tcW w:w="456" w:type="dxa"/>
          </w:tcPr>
          <w:p w:rsidR="00FB0DED" w:rsidRPr="00A569FC" w:rsidRDefault="00FB0DED" w:rsidP="00617519">
            <w:pPr>
              <w:rPr>
                <w:rFonts w:ascii="新細明體" w:hAnsi="新細明體"/>
              </w:rPr>
            </w:pPr>
            <w:r w:rsidRPr="00A569FC">
              <w:rPr>
                <w:rFonts w:ascii="新細明體" w:hAnsi="新細明體"/>
              </w:rPr>
              <w:t>節數</w:t>
            </w:r>
          </w:p>
        </w:tc>
        <w:tc>
          <w:tcPr>
            <w:tcW w:w="456" w:type="dxa"/>
          </w:tcPr>
          <w:p w:rsidR="00FB0DED" w:rsidRPr="00A569FC" w:rsidRDefault="00FB0DED" w:rsidP="00617519">
            <w:pPr>
              <w:rPr>
                <w:rFonts w:ascii="新細明體" w:hAnsi="新細明體" w:hint="eastAsia"/>
              </w:rPr>
            </w:pPr>
            <w:r w:rsidRPr="00A569FC">
              <w:rPr>
                <w:rFonts w:ascii="新細明體" w:hAnsi="新細明體" w:hint="eastAsia"/>
              </w:rPr>
              <w:t>小節</w:t>
            </w:r>
          </w:p>
        </w:tc>
        <w:tc>
          <w:tcPr>
            <w:tcW w:w="552" w:type="dxa"/>
          </w:tcPr>
          <w:p w:rsidR="00FB0DED" w:rsidRPr="00A569FC" w:rsidRDefault="00FB0DED" w:rsidP="00617519">
            <w:pPr>
              <w:rPr>
                <w:rFonts w:ascii="新細明體" w:hAnsi="新細明體"/>
              </w:rPr>
            </w:pPr>
            <w:r w:rsidRPr="00A569FC">
              <w:rPr>
                <w:rFonts w:ascii="新細明體" w:hAnsi="新細明體"/>
              </w:rPr>
              <w:t>題型</w:t>
            </w:r>
          </w:p>
        </w:tc>
        <w:tc>
          <w:tcPr>
            <w:tcW w:w="972" w:type="dxa"/>
          </w:tcPr>
          <w:p w:rsidR="00FB0DED" w:rsidRPr="00A569FC" w:rsidRDefault="00FB0DED" w:rsidP="00617519">
            <w:pPr>
              <w:rPr>
                <w:rFonts w:ascii="新細明體" w:hAnsi="新細明體"/>
              </w:rPr>
            </w:pPr>
            <w:r w:rsidRPr="00A569FC">
              <w:rPr>
                <w:rFonts w:ascii="新細明體" w:hAnsi="新細明體" w:hint="eastAsia"/>
              </w:rPr>
              <w:t>頁數/出處</w:t>
            </w:r>
          </w:p>
        </w:tc>
        <w:tc>
          <w:tcPr>
            <w:tcW w:w="600" w:type="dxa"/>
          </w:tcPr>
          <w:p w:rsidR="00FB0DED" w:rsidRPr="00A569FC" w:rsidRDefault="00FB0DED" w:rsidP="00617519">
            <w:pPr>
              <w:rPr>
                <w:rFonts w:ascii="新細明體" w:hAnsi="新細明體" w:hint="eastAsia"/>
              </w:rPr>
            </w:pPr>
            <w:r w:rsidRPr="00A569FC">
              <w:rPr>
                <w:rFonts w:ascii="新細明體" w:hAnsi="新細明體" w:hint="eastAsia"/>
              </w:rPr>
              <w:t>來源</w:t>
            </w:r>
          </w:p>
        </w:tc>
        <w:tc>
          <w:tcPr>
            <w:tcW w:w="600" w:type="dxa"/>
          </w:tcPr>
          <w:p w:rsidR="00FB0DED" w:rsidRPr="00A569FC" w:rsidRDefault="00FB0DED" w:rsidP="00617519">
            <w:pPr>
              <w:rPr>
                <w:rFonts w:ascii="新細明體" w:hAnsi="新細明體" w:hint="eastAsia"/>
              </w:rPr>
            </w:pPr>
            <w:r w:rsidRPr="00A569FC">
              <w:rPr>
                <w:rFonts w:ascii="新細明體" w:hAnsi="新細明體" w:hint="eastAsia"/>
              </w:rPr>
              <w:t>答數</w:t>
            </w:r>
          </w:p>
        </w:tc>
        <w:tc>
          <w:tcPr>
            <w:tcW w:w="3640" w:type="dxa"/>
          </w:tcPr>
          <w:p w:rsidR="00FB0DED" w:rsidRPr="00A569FC" w:rsidRDefault="00FB0DED" w:rsidP="00962AD1">
            <w:pPr>
              <w:rPr>
                <w:rFonts w:ascii="新細明體" w:hAnsi="新細明體" w:hint="eastAsia"/>
              </w:rPr>
            </w:pPr>
            <w:r w:rsidRPr="00A569FC">
              <w:rPr>
                <w:rFonts w:ascii="新細明體" w:hAnsi="新細明體"/>
              </w:rPr>
              <w:t>簡答</w:t>
            </w:r>
            <w:r w:rsidRPr="00A569FC">
              <w:rPr>
                <w:rFonts w:ascii="新細明體" w:hAnsi="新細明體" w:hint="eastAsia"/>
              </w:rPr>
              <w:t>/答案</w:t>
            </w:r>
          </w:p>
        </w:tc>
        <w:tc>
          <w:tcPr>
            <w:tcW w:w="8520" w:type="dxa"/>
          </w:tcPr>
          <w:p w:rsidR="00FB0DED" w:rsidRPr="00A569FC" w:rsidRDefault="00FB0DED" w:rsidP="003D68EB">
            <w:pPr>
              <w:rPr>
                <w:rFonts w:ascii="新細明體" w:hAnsi="新細明體"/>
              </w:rPr>
            </w:pPr>
            <w:r w:rsidRPr="00A569FC">
              <w:rPr>
                <w:rFonts w:ascii="新細明體" w:hAnsi="新細明體"/>
              </w:rPr>
              <w:t>題目</w:t>
            </w:r>
          </w:p>
        </w:tc>
        <w:tc>
          <w:tcPr>
            <w:tcW w:w="6080" w:type="dxa"/>
          </w:tcPr>
          <w:p w:rsidR="00FB0DED" w:rsidRPr="00A569FC" w:rsidRDefault="00FB0DED" w:rsidP="003D68EB">
            <w:pPr>
              <w:rPr>
                <w:rFonts w:ascii="新細明體" w:hAnsi="新細明體" w:hint="eastAsia"/>
              </w:rPr>
            </w:pPr>
            <w:r w:rsidRPr="00A569FC">
              <w:rPr>
                <w:rFonts w:ascii="新細明體" w:hAnsi="新細明體"/>
              </w:rPr>
              <w:t>詳答</w:t>
            </w:r>
            <w:r w:rsidRPr="00A569FC">
              <w:rPr>
                <w:rFonts w:ascii="新細明體" w:hAnsi="新細明體" w:hint="eastAsia"/>
              </w:rPr>
              <w:t>/解析</w:t>
            </w:r>
          </w:p>
        </w:tc>
      </w:tr>
      <w:tr w:rsidR="002A6976" w:rsidRPr="00A569FC" w:rsidTr="00BA3B6F">
        <w:tc>
          <w:tcPr>
            <w:tcW w:w="456" w:type="dxa"/>
          </w:tcPr>
          <w:p w:rsidR="002A6976" w:rsidRPr="00A569FC" w:rsidRDefault="002A6976" w:rsidP="002A6976">
            <w:pPr>
              <w:rPr>
                <w:rFonts w:ascii="新細明體" w:hAnsi="新細明體" w:cs="MS Mincho"/>
              </w:rPr>
            </w:pPr>
            <w:r w:rsidRPr="00A569FC">
              <w:rPr>
                <w:rFonts w:ascii="新細明體" w:hAnsi="新細明體" w:cs="MS Mincho" w:hint="eastAsia"/>
              </w:rPr>
              <w:t>◎</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04</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Pr>
          <w:p w:rsidR="002A6976" w:rsidRPr="00A569FC" w:rsidRDefault="002A6976" w:rsidP="002A6976">
            <w:pPr>
              <w:rPr>
                <w:rFonts w:ascii="新細明體" w:hAnsi="新細明體" w:hint="eastAsia"/>
              </w:rPr>
            </w:pPr>
            <w:r w:rsidRPr="00A569FC">
              <w:rPr>
                <w:rFonts w:ascii="新細明體" w:hAnsi="新細明體" w:hint="eastAsia"/>
              </w:rPr>
              <w:t>P.136</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Pr>
          <w:p w:rsidR="002A6976" w:rsidRPr="00A569FC" w:rsidRDefault="002A6976" w:rsidP="002A6976">
            <w:pPr>
              <w:rPr>
                <w:rFonts w:ascii="新細明體" w:hAnsi="新細明體" w:hint="eastAsia"/>
              </w:rPr>
            </w:pPr>
            <w:r w:rsidRPr="00A569FC">
              <w:rPr>
                <w:rFonts w:ascii="新細明體" w:hAnsi="新細明體" w:hint="eastAsia"/>
              </w:rPr>
              <w:t>「全面整體動員」是運用全國的人力、物力、財力及其他各種力量，來保障國家安全。</w:t>
            </w:r>
          </w:p>
        </w:tc>
        <w:tc>
          <w:tcPr>
            <w:tcW w:w="6080" w:type="dxa"/>
          </w:tcPr>
          <w:p w:rsidR="002A6976" w:rsidRPr="00A569FC" w:rsidRDefault="002A6976" w:rsidP="002A6976">
            <w:pPr>
              <w:rPr>
                <w:rFonts w:ascii="新細明體" w:hAnsi="新細明體"/>
              </w:rPr>
            </w:pPr>
            <w:r w:rsidRPr="00A569FC">
              <w:rPr>
                <w:rFonts w:ascii="新細明體" w:hAnsi="新細明體" w:hint="eastAsia"/>
              </w:rPr>
              <w:t>應為全民防衛動員。</w:t>
            </w:r>
          </w:p>
        </w:tc>
      </w:tr>
      <w:tr w:rsidR="002A6976" w:rsidRPr="00A569FC" w:rsidTr="00BA3B6F">
        <w:tc>
          <w:tcPr>
            <w:tcW w:w="456" w:type="dxa"/>
          </w:tcPr>
          <w:p w:rsidR="002A6976" w:rsidRPr="00A569FC" w:rsidRDefault="002A6976" w:rsidP="002A6976">
            <w:pPr>
              <w:rPr>
                <w:rFonts w:ascii="新細明體" w:hAnsi="新細明體" w:cs="MS Mincho"/>
              </w:rPr>
            </w:pPr>
            <w:r w:rsidRPr="00A569FC">
              <w:rPr>
                <w:rFonts w:ascii="新細明體" w:hAnsi="新細明體" w:cs="MS Mincho" w:hint="eastAsia"/>
              </w:rPr>
              <w:t>◎</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Pr>
          <w:p w:rsidR="002A6976" w:rsidRPr="00A569FC" w:rsidRDefault="002A6976" w:rsidP="002A6976">
            <w:pPr>
              <w:rPr>
                <w:rFonts w:ascii="新細明體" w:hAnsi="新細明體" w:hint="eastAsia"/>
              </w:rPr>
            </w:pPr>
            <w:r w:rsidRPr="00A569FC">
              <w:rPr>
                <w:rFonts w:ascii="新細明體" w:hAnsi="新細明體" w:hint="eastAsia"/>
              </w:rPr>
              <w:t>P.136</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Pr>
          <w:p w:rsidR="002A6976" w:rsidRPr="00A569FC" w:rsidRDefault="002A6976" w:rsidP="002A6976">
            <w:pPr>
              <w:tabs>
                <w:tab w:val="left" w:pos="1633"/>
              </w:tabs>
              <w:jc w:val="both"/>
              <w:rPr>
                <w:rFonts w:ascii="新細明體" w:hAnsi="新細明體" w:hint="eastAsia"/>
              </w:rPr>
            </w:pPr>
            <w:r w:rsidRPr="00A569FC">
              <w:rPr>
                <w:rFonts w:ascii="新細明體" w:hAnsi="新細明體" w:hint="eastAsia"/>
              </w:rPr>
              <w:t>「納動員於施政，寓戰備於經建」是強調事前的預防、計畫、準備與演練，以爭取防衛作戰勝利。</w:t>
            </w:r>
          </w:p>
        </w:tc>
        <w:tc>
          <w:tcPr>
            <w:tcW w:w="6080" w:type="dxa"/>
          </w:tcPr>
          <w:p w:rsidR="002A6976" w:rsidRPr="00A569FC" w:rsidRDefault="002A6976" w:rsidP="002A6976">
            <w:pPr>
              <w:rPr>
                <w:rFonts w:ascii="新細明體" w:hAnsi="新細明體" w:hint="eastAsia"/>
              </w:rPr>
            </w:pPr>
          </w:p>
        </w:tc>
      </w:tr>
      <w:tr w:rsidR="002A6976" w:rsidRPr="00A569FC" w:rsidTr="00BA3B6F">
        <w:tc>
          <w:tcPr>
            <w:tcW w:w="456" w:type="dxa"/>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Pr>
          <w:p w:rsidR="002A6976" w:rsidRPr="00A569FC" w:rsidRDefault="002A6976" w:rsidP="002A6976">
            <w:pPr>
              <w:rPr>
                <w:rFonts w:ascii="新細明體" w:hAnsi="新細明體" w:hint="eastAsia"/>
              </w:rPr>
            </w:pPr>
            <w:r w:rsidRPr="00A569FC">
              <w:rPr>
                <w:rFonts w:ascii="新細明體" w:hAnsi="新細明體" w:hint="eastAsia"/>
              </w:rPr>
              <w:t>P.136</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Pr>
          <w:p w:rsidR="002A6976" w:rsidRPr="00A569FC" w:rsidRDefault="002A6976" w:rsidP="002A6976">
            <w:pPr>
              <w:tabs>
                <w:tab w:val="left" w:pos="1139"/>
              </w:tabs>
              <w:rPr>
                <w:rFonts w:ascii="新細明體" w:hAnsi="新細明體"/>
              </w:rPr>
            </w:pPr>
            <w:r w:rsidRPr="00A569FC">
              <w:rPr>
                <w:rFonts w:ascii="新細明體" w:hAnsi="新細明體" w:hint="eastAsia"/>
              </w:rPr>
              <w:t>現今我國的敵人或潛在威脅已不再只是軍事武力為主，故平時就應做好各項準備才能將傷害降到最低。</w:t>
            </w:r>
          </w:p>
        </w:tc>
        <w:tc>
          <w:tcPr>
            <w:tcW w:w="6080" w:type="dxa"/>
          </w:tcPr>
          <w:p w:rsidR="002A6976" w:rsidRPr="00A569FC" w:rsidRDefault="002A6976" w:rsidP="002A6976">
            <w:pPr>
              <w:rPr>
                <w:rFonts w:ascii="新細明體" w:hAnsi="新細明體"/>
              </w:rPr>
            </w:pPr>
          </w:p>
        </w:tc>
      </w:tr>
      <w:tr w:rsidR="002A6976" w:rsidRPr="00A569FC" w:rsidTr="00BA3B6F">
        <w:tc>
          <w:tcPr>
            <w:tcW w:w="456" w:type="dxa"/>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Pr>
          <w:p w:rsidR="002A6976" w:rsidRPr="00A569FC" w:rsidRDefault="002A6976" w:rsidP="002A6976">
            <w:pPr>
              <w:rPr>
                <w:rFonts w:ascii="新細明體" w:hAnsi="新細明體" w:hint="eastAsia"/>
              </w:rPr>
            </w:pPr>
            <w:r w:rsidRPr="00A569FC">
              <w:rPr>
                <w:rFonts w:ascii="新細明體" w:hAnsi="新細明體" w:hint="eastAsia"/>
              </w:rPr>
              <w:t>P.137</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Pr>
          <w:p w:rsidR="002A6976" w:rsidRPr="00A569FC" w:rsidRDefault="002A6976" w:rsidP="002A6976">
            <w:pPr>
              <w:rPr>
                <w:rFonts w:ascii="新細明體" w:hAnsi="新細明體" w:hint="eastAsia"/>
              </w:rPr>
            </w:pPr>
            <w:r w:rsidRPr="00A569FC">
              <w:rPr>
                <w:rFonts w:ascii="新細明體" w:hAnsi="新細明體" w:hint="eastAsia"/>
              </w:rPr>
              <w:t>屯田制與府兵制可說是我國最早的「全民防衛動員制度」。</w:t>
            </w:r>
          </w:p>
        </w:tc>
        <w:tc>
          <w:tcPr>
            <w:tcW w:w="6080" w:type="dxa"/>
          </w:tcPr>
          <w:p w:rsidR="002A6976" w:rsidRPr="00A569FC" w:rsidRDefault="002A6976" w:rsidP="002A6976">
            <w:pPr>
              <w:rPr>
                <w:rFonts w:ascii="新細明體" w:hAnsi="新細明體"/>
              </w:rPr>
            </w:pPr>
          </w:p>
        </w:tc>
      </w:tr>
      <w:tr w:rsidR="002A6976" w:rsidRPr="00A569FC" w:rsidTr="00BA3B6F">
        <w:tc>
          <w:tcPr>
            <w:tcW w:w="456" w:type="dxa"/>
          </w:tcPr>
          <w:p w:rsidR="002A6976" w:rsidRPr="00A569FC" w:rsidRDefault="002A6976" w:rsidP="002A6976">
            <w:pPr>
              <w:rPr>
                <w:rFonts w:ascii="新細明體" w:hAnsi="新細明體"/>
              </w:rPr>
            </w:pPr>
            <w:r w:rsidRPr="00A569FC">
              <w:rPr>
                <w:rFonts w:ascii="新細明體" w:hAnsi="新細明體" w:cs="MS Mincho" w:hint="eastAsia"/>
              </w:rPr>
              <w:t>◎</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Pr>
          <w:p w:rsidR="002A6976" w:rsidRPr="00A569FC" w:rsidRDefault="002A6976" w:rsidP="002A6976">
            <w:pPr>
              <w:rPr>
                <w:rFonts w:ascii="新細明體" w:hAnsi="新細明體" w:hint="eastAsia"/>
              </w:rPr>
            </w:pPr>
            <w:r w:rsidRPr="00A569FC">
              <w:rPr>
                <w:rFonts w:ascii="新細明體" w:hAnsi="新細明體" w:hint="eastAsia"/>
              </w:rPr>
              <w:t>P.137</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Pr>
          <w:p w:rsidR="002A6976" w:rsidRPr="00A569FC" w:rsidRDefault="002A6976" w:rsidP="002A6976">
            <w:pPr>
              <w:rPr>
                <w:rFonts w:ascii="新細明體" w:hAnsi="新細明體"/>
              </w:rPr>
            </w:pPr>
            <w:r w:rsidRPr="00A569FC">
              <w:rPr>
                <w:rFonts w:ascii="新細明體" w:hAnsi="新細明體" w:hint="eastAsia"/>
              </w:rPr>
              <w:t>全民防禦作戰動員法是我國用來制定各項動員準備的法源依據。</w:t>
            </w:r>
          </w:p>
        </w:tc>
        <w:tc>
          <w:tcPr>
            <w:tcW w:w="6080" w:type="dxa"/>
          </w:tcPr>
          <w:p w:rsidR="002A6976" w:rsidRPr="00A569FC" w:rsidRDefault="002A6976" w:rsidP="002A6976">
            <w:pPr>
              <w:rPr>
                <w:rFonts w:ascii="新細明體" w:hAnsi="新細明體"/>
              </w:rPr>
            </w:pPr>
            <w:r w:rsidRPr="00A569FC">
              <w:rPr>
                <w:rFonts w:ascii="新細明體" w:hAnsi="新細明體" w:hint="eastAsia"/>
              </w:rPr>
              <w:t>應為全民防衛動員準備法。</w:t>
            </w:r>
          </w:p>
        </w:tc>
      </w:tr>
      <w:tr w:rsidR="002A6976" w:rsidRPr="00A569FC" w:rsidTr="00BA3B6F">
        <w:tc>
          <w:tcPr>
            <w:tcW w:w="456" w:type="dxa"/>
          </w:tcPr>
          <w:p w:rsidR="002A6976" w:rsidRPr="00A569FC" w:rsidRDefault="002A6976" w:rsidP="002A6976">
            <w:pPr>
              <w:rPr>
                <w:rFonts w:ascii="新細明體" w:hAnsi="新細明體" w:cs="MS Mincho"/>
              </w:rPr>
            </w:pPr>
            <w:r w:rsidRPr="00A569FC">
              <w:rPr>
                <w:rFonts w:ascii="新細明體" w:hAnsi="新細明體" w:hint="eastAsia"/>
              </w:rPr>
              <w:t>△</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Pr>
          <w:p w:rsidR="002A6976" w:rsidRPr="00A569FC" w:rsidRDefault="002A6976" w:rsidP="002A6976">
            <w:pPr>
              <w:rPr>
                <w:rFonts w:ascii="新細明體" w:hAnsi="新細明體" w:hint="eastAsia"/>
              </w:rPr>
            </w:pPr>
            <w:r w:rsidRPr="00A569FC">
              <w:rPr>
                <w:rFonts w:ascii="新細明體" w:hAnsi="新細明體" w:hint="eastAsia"/>
              </w:rPr>
              <w:t>P.137</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Pr>
          <w:p w:rsidR="002A6976" w:rsidRPr="00A569FC" w:rsidRDefault="002A6976" w:rsidP="002A6976">
            <w:pPr>
              <w:tabs>
                <w:tab w:val="left" w:pos="860"/>
              </w:tabs>
              <w:rPr>
                <w:rFonts w:ascii="新細明體" w:hAnsi="新細明體"/>
              </w:rPr>
            </w:pPr>
            <w:r w:rsidRPr="00A569FC">
              <w:rPr>
                <w:rFonts w:ascii="新細明體" w:hAnsi="新細明體" w:hint="eastAsia"/>
              </w:rPr>
              <w:t>我國將全民防衛動員機制區分成三個階段。</w:t>
            </w:r>
          </w:p>
        </w:tc>
        <w:tc>
          <w:tcPr>
            <w:tcW w:w="6080" w:type="dxa"/>
          </w:tcPr>
          <w:p w:rsidR="002A6976" w:rsidRPr="00A569FC" w:rsidRDefault="002A6976" w:rsidP="002A6976">
            <w:pPr>
              <w:rPr>
                <w:rFonts w:ascii="新細明體" w:hAnsi="新細明體"/>
              </w:rPr>
            </w:pPr>
            <w:r w:rsidRPr="00A569FC">
              <w:rPr>
                <w:rFonts w:ascii="新細明體" w:hAnsi="新細明體" w:hint="eastAsia"/>
              </w:rPr>
              <w:t>分為「動員準備階段」、「動員實施階段」。</w:t>
            </w:r>
          </w:p>
        </w:tc>
      </w:tr>
      <w:tr w:rsidR="002A6976" w:rsidRPr="00A569FC" w:rsidTr="00BA3B6F">
        <w:tc>
          <w:tcPr>
            <w:tcW w:w="456" w:type="dxa"/>
          </w:tcPr>
          <w:p w:rsidR="002A6976" w:rsidRPr="00A569FC" w:rsidRDefault="002A6976" w:rsidP="002A6976">
            <w:pPr>
              <w:rPr>
                <w:rFonts w:ascii="新細明體" w:hAnsi="新細明體" w:cs="MS Mincho"/>
              </w:rPr>
            </w:pPr>
            <w:r w:rsidRPr="00A569FC">
              <w:rPr>
                <w:rFonts w:ascii="新細明體" w:hAnsi="新細明體" w:hint="eastAsia"/>
              </w:rPr>
              <w:t>△</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Pr>
          <w:p w:rsidR="002A6976" w:rsidRPr="00A569FC" w:rsidRDefault="002A6976" w:rsidP="002A6976">
            <w:pPr>
              <w:rPr>
                <w:rFonts w:ascii="新細明體" w:hAnsi="新細明體" w:hint="eastAsia"/>
              </w:rPr>
            </w:pPr>
            <w:r w:rsidRPr="00A569FC">
              <w:rPr>
                <w:rFonts w:ascii="新細明體" w:hAnsi="新細明體" w:hint="eastAsia"/>
              </w:rPr>
              <w:t>P.138</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Pr>
          <w:p w:rsidR="002A6976" w:rsidRPr="00A569FC" w:rsidRDefault="002A6976" w:rsidP="002A6976">
            <w:pPr>
              <w:tabs>
                <w:tab w:val="left" w:pos="1376"/>
              </w:tabs>
              <w:rPr>
                <w:rFonts w:ascii="新細明體" w:hAnsi="新細明體"/>
              </w:rPr>
            </w:pPr>
            <w:r w:rsidRPr="00A569FC">
              <w:rPr>
                <w:rFonts w:ascii="新細明體" w:hAnsi="新細明體" w:hint="eastAsia"/>
              </w:rPr>
              <w:t>人力動員、衛生動員及物資經濟動員均屬於行政動員範疇。</w:t>
            </w:r>
          </w:p>
        </w:tc>
        <w:tc>
          <w:tcPr>
            <w:tcW w:w="6080" w:type="dxa"/>
          </w:tcPr>
          <w:p w:rsidR="002A6976" w:rsidRPr="00A569FC" w:rsidRDefault="002A6976" w:rsidP="002A6976">
            <w:pPr>
              <w:rPr>
                <w:rFonts w:ascii="新細明體" w:hAnsi="新細明體"/>
              </w:rPr>
            </w:pPr>
          </w:p>
        </w:tc>
      </w:tr>
      <w:tr w:rsidR="002A6976" w:rsidRPr="00A569FC" w:rsidTr="00BA3B6F">
        <w:tc>
          <w:tcPr>
            <w:tcW w:w="456" w:type="dxa"/>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Pr>
          <w:p w:rsidR="002A6976" w:rsidRPr="00A569FC" w:rsidRDefault="002A6976" w:rsidP="002A6976">
            <w:pPr>
              <w:rPr>
                <w:rFonts w:ascii="新細明體" w:hAnsi="新細明體" w:hint="eastAsia"/>
              </w:rPr>
            </w:pPr>
            <w:r w:rsidRPr="00A569FC">
              <w:rPr>
                <w:rFonts w:ascii="新細明體" w:hAnsi="新細明體" w:hint="eastAsia"/>
              </w:rPr>
              <w:t>P.138</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Pr>
          <w:p w:rsidR="002A6976" w:rsidRPr="00A569FC" w:rsidRDefault="002A6976" w:rsidP="002A6976">
            <w:pPr>
              <w:rPr>
                <w:rFonts w:ascii="新細明體" w:hAnsi="新細明體" w:hint="eastAsia"/>
              </w:rPr>
            </w:pPr>
            <w:r w:rsidRPr="00A569FC">
              <w:rPr>
                <w:rFonts w:ascii="新細明體" w:hAnsi="新細明體" w:hint="eastAsia"/>
              </w:rPr>
              <w:t>軍隊動員、軍需工業動員及精神動員均屬於軍事動員範疇。</w:t>
            </w:r>
          </w:p>
        </w:tc>
        <w:tc>
          <w:tcPr>
            <w:tcW w:w="6080" w:type="dxa"/>
          </w:tcPr>
          <w:p w:rsidR="002A6976" w:rsidRPr="00A569FC" w:rsidRDefault="002A6976" w:rsidP="002A6976">
            <w:pPr>
              <w:rPr>
                <w:rFonts w:ascii="新細明體" w:hAnsi="新細明體"/>
              </w:rPr>
            </w:pPr>
            <w:r w:rsidRPr="00A569FC">
              <w:rPr>
                <w:rFonts w:ascii="新細明體" w:hAnsi="新細明體" w:hint="eastAsia"/>
              </w:rPr>
              <w:t>「精神動員」屬於行政動員，由教育部負責。</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P.138</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人力動員屬行政動員，由內政部負責。</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Pr>
          <w:p w:rsidR="002A6976" w:rsidRPr="00A569FC" w:rsidRDefault="002A6976" w:rsidP="002A6976">
            <w:pPr>
              <w:rPr>
                <w:rFonts w:ascii="新細明體" w:hAnsi="新細明體" w:hint="eastAsia"/>
              </w:rPr>
            </w:pPr>
            <w:r w:rsidRPr="00A569FC">
              <w:rPr>
                <w:rFonts w:ascii="新細明體" w:hAnsi="新細明體" w:hint="eastAsia"/>
              </w:rPr>
              <w:t>P.138</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Pr>
          <w:p w:rsidR="002A6976" w:rsidRPr="00A569FC" w:rsidRDefault="002A6976" w:rsidP="002A6976">
            <w:pPr>
              <w:rPr>
                <w:rFonts w:ascii="新細明體" w:hAnsi="新細明體" w:hint="eastAsia"/>
              </w:rPr>
            </w:pPr>
            <w:r w:rsidRPr="00A569FC">
              <w:rPr>
                <w:rFonts w:ascii="新細明體" w:hAnsi="新細明體" w:hint="eastAsia"/>
              </w:rPr>
              <w:t>文化與民族性是瑞士堅實全民國防力量的因素之一，加上其有目共睹的常備兵力，建構出可恃的國防戰力。</w:t>
            </w:r>
          </w:p>
        </w:tc>
        <w:tc>
          <w:tcPr>
            <w:tcW w:w="6080" w:type="dxa"/>
          </w:tcPr>
          <w:p w:rsidR="002A6976" w:rsidRPr="00A569FC" w:rsidRDefault="002A6976" w:rsidP="002A6976">
            <w:pPr>
              <w:rPr>
                <w:rFonts w:ascii="新細明體" w:hAnsi="新細明體" w:hint="eastAsia"/>
              </w:rPr>
            </w:pPr>
            <w:r w:rsidRPr="00A569FC">
              <w:rPr>
                <w:rFonts w:ascii="新細明體" w:hAnsi="新細明體" w:hint="eastAsia"/>
              </w:rPr>
              <w:t>瑞士無常態性的大規模常備兵力。</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P.138～139</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以色列及瑞士之所以能在艱困的環境中生存，其防衛動員機制是重要關鍵。</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Pr>
          <w:p w:rsidR="002A6976" w:rsidRPr="00A569FC" w:rsidRDefault="002A6976" w:rsidP="002A6976">
            <w:pPr>
              <w:rPr>
                <w:rFonts w:ascii="新細明體" w:hAnsi="新細明體" w:cs="MS Mincho"/>
              </w:rPr>
            </w:pPr>
            <w:r w:rsidRPr="00A569FC">
              <w:rPr>
                <w:rFonts w:ascii="新細明體" w:hAnsi="新細明體" w:hint="eastAsia"/>
              </w:rPr>
              <w:t>△</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Pr>
          <w:p w:rsidR="002A6976" w:rsidRPr="00A569FC" w:rsidRDefault="002A6976" w:rsidP="002A6976">
            <w:pPr>
              <w:rPr>
                <w:rFonts w:ascii="新細明體" w:hAnsi="新細明體" w:hint="eastAsia"/>
              </w:rPr>
            </w:pPr>
            <w:r w:rsidRPr="00A569FC">
              <w:rPr>
                <w:rFonts w:ascii="新細明體" w:hAnsi="新細明體" w:hint="eastAsia"/>
              </w:rPr>
              <w:t>P.139</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Pr>
          <w:p w:rsidR="002A6976" w:rsidRPr="00A569FC" w:rsidRDefault="002A6976" w:rsidP="002A6976">
            <w:pPr>
              <w:tabs>
                <w:tab w:val="left" w:pos="752"/>
                <w:tab w:val="left" w:pos="1569"/>
              </w:tabs>
              <w:rPr>
                <w:rFonts w:ascii="新細明體" w:hAnsi="新細明體" w:hint="eastAsia"/>
              </w:rPr>
            </w:pPr>
            <w:r w:rsidRPr="00A569FC">
              <w:rPr>
                <w:rFonts w:ascii="新細明體" w:hAnsi="新細明體" w:hint="eastAsia"/>
              </w:rPr>
              <w:t>瑞士採取「全民皆兵」的防衛策略，形成強大的自衛力量，使敵不敢進犯。</w:t>
            </w:r>
          </w:p>
        </w:tc>
        <w:tc>
          <w:tcPr>
            <w:tcW w:w="6080" w:type="dxa"/>
          </w:tcPr>
          <w:p w:rsidR="002A6976" w:rsidRPr="00A569FC" w:rsidRDefault="002A6976" w:rsidP="002A6976">
            <w:pPr>
              <w:rPr>
                <w:rFonts w:ascii="新細明體" w:hAnsi="新細明體" w:hint="eastAsia"/>
              </w:rPr>
            </w:pPr>
            <w:r w:rsidRPr="00A569FC">
              <w:rPr>
                <w:rFonts w:ascii="新細明體" w:hAnsi="新細明體" w:hint="eastAsia"/>
              </w:rPr>
              <w:t>應為「兵民合一、寓兵於民」。</w:t>
            </w:r>
          </w:p>
        </w:tc>
      </w:tr>
      <w:tr w:rsidR="002A6976" w:rsidRPr="00A569FC" w:rsidTr="00BA3B6F">
        <w:tc>
          <w:tcPr>
            <w:tcW w:w="456" w:type="dxa"/>
          </w:tcPr>
          <w:p w:rsidR="002A6976" w:rsidRPr="00A569FC" w:rsidRDefault="002A6976" w:rsidP="002A6976">
            <w:pPr>
              <w:rPr>
                <w:rFonts w:ascii="新細明體" w:hAnsi="新細明體"/>
              </w:rPr>
            </w:pPr>
            <w:r w:rsidRPr="00A569FC">
              <w:rPr>
                <w:rFonts w:ascii="新細明體" w:hAnsi="新細明體" w:cs="MS Gothic" w:hint="eastAsia"/>
              </w:rPr>
              <w:t>◎</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Pr>
          <w:p w:rsidR="002A6976" w:rsidRPr="00A569FC" w:rsidRDefault="002A6976" w:rsidP="002A6976">
            <w:pPr>
              <w:rPr>
                <w:rFonts w:ascii="新細明體" w:hAnsi="新細明體" w:hint="eastAsia"/>
              </w:rPr>
            </w:pPr>
            <w:r w:rsidRPr="00A569FC">
              <w:rPr>
                <w:rFonts w:ascii="新細明體" w:hAnsi="新細明體" w:hint="eastAsia"/>
              </w:rPr>
              <w:t>P.1</w:t>
            </w:r>
            <w:r w:rsidRPr="00A569FC">
              <w:rPr>
                <w:rFonts w:ascii="新細明體" w:hAnsi="新細明體"/>
              </w:rPr>
              <w:t>39</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Pr>
          <w:p w:rsidR="002A6976" w:rsidRPr="00A569FC" w:rsidRDefault="002A6976" w:rsidP="002A6976">
            <w:pPr>
              <w:rPr>
                <w:rFonts w:ascii="新細明體" w:hAnsi="新細明體"/>
              </w:rPr>
            </w:pPr>
            <w:r w:rsidRPr="00A569FC">
              <w:rPr>
                <w:rFonts w:ascii="新細明體" w:hAnsi="新細明體" w:hint="eastAsia"/>
              </w:rPr>
              <w:t>科威特因為有西方強國作為保護傘，使敵不敢進犯。</w:t>
            </w:r>
          </w:p>
        </w:tc>
        <w:tc>
          <w:tcPr>
            <w:tcW w:w="6080" w:type="dxa"/>
          </w:tcPr>
          <w:p w:rsidR="002A6976" w:rsidRPr="00A569FC" w:rsidRDefault="002A6976" w:rsidP="002A6976">
            <w:pPr>
              <w:rPr>
                <w:rFonts w:ascii="新細明體" w:hAnsi="新細明體"/>
              </w:rPr>
            </w:pPr>
            <w:r w:rsidRPr="00A569FC">
              <w:rPr>
                <w:rFonts w:ascii="新細明體" w:hAnsi="新細明體" w:hint="eastAsia"/>
              </w:rPr>
              <w:t>由於科威特政府和人民無自身國防建設及自我防衛的心理防線，國家安全與人民的生命財產仍無法獲得保障。</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P.139</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現代化的總體作戰中，戰爭已不全然是軍隊的事，而是需發揮與運用全民防衛動員的力量，才能共同捍衛自己的家園。</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A569FC"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王小明為某校的住宿學生，原戶籍在外縣市，在學校防護團編組成立時，有可能會被原戶籍所在的學校納入編組。</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學校防護團的主要責任是支援軍事作戰。</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學校防護團服務範圍有協助消防、救護、宣導、生產軍需物資、交通管制等，非支援軍事作戰。</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MS Mincho"/>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P.14</w:t>
            </w:r>
            <w:r w:rsidRPr="00A569FC">
              <w:rPr>
                <w:rFonts w:ascii="新細明體" w:hAnsi="新細明體"/>
              </w:rPr>
              <w:t>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返籍青年名冊為各學校對未納入動員準備階段服勤隊和學校防護團編組的役男、接近役齡男子、現年16歲以上女性學生列冊，作為動員實施階段青年服勤、返籍青年等服勤編組。</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P.142</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在動員實施階段，學校青年動員服勤工作概分治安、生產、文宣、民防、救護、其他等六類。</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P.142</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在動員實施階段，青年協助當地生產機構生產軍需物資屬於「生產」類別的範疇。</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P.142</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花花為具化工方面專長的高中生，在動員實施階段有可能會編入「其他」類組，因其具有提供個別專長技術協助的條件。</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P.142</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動員實施階段，學校青年所需接受的訓練包括軍事、消防、宣慰、簡易急救等。</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「軍事」非其訓練項目。</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P.142</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阿甲沒有特殊專長，動員實施時他最有可能編入「其他」類型的編組服勤。</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「其他」類組為具有個別專長技術者。</w:t>
            </w:r>
          </w:p>
        </w:tc>
      </w:tr>
      <w:tr w:rsidR="00A569FC"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P.143</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為了讓青年學子瞭解全民防衛動員的意義與方式從而為社會盡一己之力，編組後備軍人複訓為必要手段。</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應為編組青年服勤團。</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P.144</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臺灣是自然災害高風險地區，一旦發生重大災害，造成的傷亡或財損往往難以估量。</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P.144</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tabs>
                <w:tab w:val="left" w:pos="1612"/>
              </w:tabs>
              <w:rPr>
                <w:rFonts w:ascii="新細明體" w:hAnsi="新細明體" w:hint="eastAsia"/>
              </w:rPr>
            </w:pPr>
            <w:r w:rsidRPr="00A569FC">
              <w:rPr>
                <w:rFonts w:ascii="新細明體" w:hAnsi="新細明體" w:hint="eastAsia"/>
              </w:rPr>
              <w:t>臺灣因為地理環境特殊，常有颶風、地震等天然災害。</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「颶風」一詞乃針對</w:t>
            </w:r>
            <w:r w:rsidRPr="00A569FC">
              <w:rPr>
                <w:rFonts w:ascii="新細明體" w:hAnsi="新細明體"/>
              </w:rPr>
              <w:t>大西洋</w:t>
            </w:r>
            <w:r w:rsidRPr="00A569FC">
              <w:rPr>
                <w:rFonts w:ascii="新細明體" w:hAnsi="新細明體" w:hint="eastAsia"/>
              </w:rPr>
              <w:t>西部</w:t>
            </w:r>
            <w:r w:rsidRPr="00A569FC">
              <w:rPr>
                <w:rFonts w:ascii="新細明體" w:hAnsi="新細明體"/>
              </w:rPr>
              <w:t>、北太平洋</w:t>
            </w:r>
            <w:r w:rsidRPr="00A569FC">
              <w:rPr>
                <w:rFonts w:ascii="新細明體" w:hAnsi="新細明體" w:hint="eastAsia"/>
              </w:rPr>
              <w:t>東部、加勒比海、墨西哥灣而言；臺灣不在此列。</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w:t>
            </w:r>
            <w:r w:rsidRPr="00A569FC">
              <w:rPr>
                <w:rFonts w:ascii="新細明體" w:hAnsi="新細明體"/>
              </w:rPr>
              <w:t>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一般常見的人為災害可能有火災、毒性化學物災害等。</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常見的天然災害有水災、震災等。</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大規模暴風雪是較不易發生在臺灣的災害。</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為提升我國建立低災害風險，於民國</w:t>
            </w:r>
            <w:r w:rsidRPr="00A569FC">
              <w:rPr>
                <w:rFonts w:ascii="新細明體" w:hAnsi="新細明體"/>
              </w:rPr>
              <w:t>79</w:t>
            </w:r>
            <w:r w:rsidRPr="00A569FC">
              <w:rPr>
                <w:rFonts w:ascii="新細明體" w:hAnsi="新細明體" w:hint="eastAsia"/>
              </w:rPr>
              <w:t>年制定災害防救法。</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災害防救法制定於民國89年。</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p w:rsidR="002A6976" w:rsidRPr="00A569FC" w:rsidRDefault="002A6976" w:rsidP="002A6976">
            <w:pPr>
              <w:rPr>
                <w:rFonts w:ascii="新細明體" w:hAnsi="新細明體"/>
              </w:rPr>
            </w:pP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為了將災害帶來的傷害減到最低，地方政府可依全民防衛動員準備法，指派國軍部隊提前進駐可能災區。</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地方政府依「災害防救法」，在執行任務時依法有據；地方政府無「指派」國軍部隊救災之指揮權。</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災害防制的應變原則為「減災」、「整備」、「應變」、「復原」。</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p w:rsidR="002A6976" w:rsidRPr="00A569FC" w:rsidRDefault="002A6976" w:rsidP="002A6976">
            <w:pPr>
              <w:rPr>
                <w:rFonts w:ascii="新細明體" w:hAnsi="新細明體"/>
              </w:rPr>
            </w:pP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災害防制應變原則的「整備」是平時透過各種因應措施，減少災害造成的危險。</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應為「減災」。</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緊急狀況發生時，能適時執行防救處理、降低生命財產損失，是減災階段的重點。</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應為「應變」階段。</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P.146</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為防制非洲豬瘟四起，應由行政院環境保護署負責疫情控制等。</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應為「行政院農業委員會」。</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P.146</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核能電廠所造成的核災問題由行政院原子能委員會負責。</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P.146</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火災、地震等天然災害的預防、應變、復原重建，其負責機關為內政部。</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P.147</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tabs>
                <w:tab w:val="left" w:pos="1354"/>
              </w:tabs>
              <w:rPr>
                <w:rFonts w:ascii="新細明體" w:hAnsi="新細明體"/>
              </w:rPr>
            </w:pPr>
            <w:r w:rsidRPr="00A569FC">
              <w:rPr>
                <w:rFonts w:ascii="新細明體" w:hAnsi="新細明體" w:hint="eastAsia"/>
              </w:rPr>
              <w:t>我國災害防救體系區分為中央、直轄市、縣（市）政府、鄉公所、村里等五大類。</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應為中央、直轄市/縣（市）、鄉（鎮、市、區）三個層級。</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P.147</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直轄市、縣（市）災害防救會報的責任包含決定災害防救的基本方針及督導、考核轄區內災害防救相關事項。</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決定災害防救的基本方針屬於行政院中央災害防救會報的責任。</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P.148</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如果平時的災害預防工作不周全或災害發生時的應變措施不妥慎，極可能造成師生或校園的重大傷害。</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P.148</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校安中心是民國90年教育部為有效處理我國各級學校校園災害意外事件所依法成立。</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P.150</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在災害防救的應變原則中，受災人員的安置屬復原重建階段。</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P.150～151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校園災害防救應變組織與任務中，強制疏散不願避難的人員為避難引導組的責任。</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應為搶救組的責任。</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P.150～151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校園災害防救應變組織與任務中，搶救組應清除障礙物以協助逃生。</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P.150～151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校園災害防救組織的安全防護組負責蒐集、評估災害、資源與狀況等相關資訊。</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應為通報組。</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P.150～151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校園災害防救應變組織的任務包含基本急救、傷患就醫護送。</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P.150～151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當校園發生緊急狀況時，指揮中心需依情況調動各組織間相互支援。</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P.152</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防災演練為防災教育的一環。</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P.152</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 xml:space="preserve">養成災害風險管理與災害防救能力，及熟悉編組職責與設施器材的操作技巧，是全民防衛動員教育中的重點之一。 </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應為「防災教育」。</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P.154</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我國因地理位置，常好發颱風、地震等天然災害，近年來以水災、火山爆發最為</w:t>
            </w:r>
            <w:r w:rsidRPr="00A569FC">
              <w:rPr>
                <w:rFonts w:ascii="新細明體" w:hAnsi="新細明體" w:hint="eastAsia"/>
              </w:rPr>
              <w:lastRenderedPageBreak/>
              <w:t>常見。</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lastRenderedPageBreak/>
              <w:t>火山爆發相對較不易好發及常見。</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P.154</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tabs>
                <w:tab w:val="left" w:pos="2020"/>
              </w:tabs>
              <w:rPr>
                <w:rFonts w:ascii="新細明體" w:hAnsi="新細明體" w:hint="eastAsia"/>
              </w:rPr>
            </w:pPr>
            <w:r w:rsidRPr="00A569FC">
              <w:rPr>
                <w:rFonts w:ascii="新細明體" w:hAnsi="新細明體" w:hint="eastAsia"/>
              </w:rPr>
              <w:t>注意水土保持及定期清理排水設施均有助於防止減少颱風、水災所帶來的災害。</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颱風或重大天然災害發生後，除照實清查損失及申請補償外，應要求國軍部隊全力投入災後復原工作。</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災後復原工作非國軍部隊主責，應是各級政府相關單位及所有人，更不可隨意陳情抗議指責國軍救災不力。</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每每在重大天然災害發生後，可以看見國軍部隊投入救災或災後復原工作，切莫隨意陳情抗議指責國軍救災不力，應給予國軍適切的支持。</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地震過後若造成都會區火災或沿海地區海嘯等連帶災害，可稱為多重性災害。</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應為「複合式災害」。</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P.156</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tabs>
                <w:tab w:val="left" w:pos="2901"/>
              </w:tabs>
              <w:rPr>
                <w:rFonts w:ascii="新細明體" w:hAnsi="新細明體" w:hint="eastAsia"/>
              </w:rPr>
            </w:pPr>
            <w:r w:rsidRPr="00A569FC">
              <w:rPr>
                <w:rFonts w:ascii="新細明體" w:hAnsi="新細明體" w:hint="eastAsia"/>
              </w:rPr>
              <w:t>震災後處理包括聽從指示疏散，不影響救災與救護工作、評估建築物受損程度適時提出補助申請等。</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P.156</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地震躲避三步驟為趴下、掩護及穩住，並應聽從指示疏散，不影響救災與救護工作。</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P.157</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tabs>
                <w:tab w:val="left" w:pos="709"/>
              </w:tabs>
              <w:rPr>
                <w:rFonts w:ascii="新細明體" w:hAnsi="新細明體" w:hint="eastAsia"/>
              </w:rPr>
            </w:pPr>
            <w:r w:rsidRPr="00A569FC">
              <w:rPr>
                <w:rFonts w:ascii="新細明體" w:hAnsi="新細明體" w:hint="eastAsia"/>
              </w:rPr>
              <w:t>地震發生，若受困應保持冷靜，確認有無受傷設法求援，同時避免製造聲響，以免影響受困環境結構，造成二次破壞及傷害。</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應適時以燈號、聲音等方式，讓救難人員定位自身位置以利救援。</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P.158</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每到一個新的環境遊覽、用餐、從事休閒活動時，首先應注意主要出入口及逃生動線、緊急逃生口是否通暢，以減少火災發生時人員的損傷。</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P.158</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消防滅火器材平時應定期檢查、保養，以確保其功能能正常運作。</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P.159</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一般而言，滅火時應將滅火器朝火源任意噴發藥劑。</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應瞄準火苗底部。</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P.159</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火災發生時切莫搭乘電梯以避免受困，同時應設法防止濃煙侵入，以延長待救時間。</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P.160</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從事水上活動時，除遵守防溺十招外，更應強化泳技以挑戰高難度動作，避免溺水情事。</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可強化個人泳技，但不宜貿然挑戰如跳水、深潛等行為，免生憾事。</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P.160</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從事水上活動時，應盡可能伸展四肢，做好暖身、拉筋等動作，避免抽筋，此為救溺步驟中的「伸」。</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救溺五步的「伸」是指利用延伸物（竹竿、樹枝等）向溺水者施援。</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P.162～163</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CPR操作中，正確的步驟為「叫、叫、A、B、C」。</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正確的步驟應為「叫、叫、C、A、B、D」。</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P.163</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tabs>
                <w:tab w:val="left" w:pos="767"/>
              </w:tabs>
              <w:rPr>
                <w:rFonts w:ascii="新細明體" w:hAnsi="新細明體"/>
              </w:rPr>
            </w:pPr>
            <w:r w:rsidRPr="00A569FC">
              <w:rPr>
                <w:rFonts w:ascii="新細明體" w:hAnsi="新細明體" w:hint="eastAsia"/>
              </w:rPr>
              <w:t>一般CPR操作中，成人按壓與吹氣的比率為30：2。</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P.164～165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在使用自動體外心臟電擊去顫器（AED）時，應除去胸口衣物及導電物品，體毛較濃密者也應刮除，以確保貼片能正確黏貼。</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P.166</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國軍T91步槍為我國外購美軍</w:t>
            </w:r>
            <w:r w:rsidRPr="00A569FC">
              <w:rPr>
                <w:rFonts w:ascii="新細明體" w:hAnsi="新細明體"/>
              </w:rPr>
              <w:t>M16</w:t>
            </w:r>
            <w:r w:rsidRPr="00A569FC">
              <w:rPr>
                <w:rFonts w:ascii="新細明體" w:hAnsi="新細明體" w:hint="eastAsia"/>
              </w:rPr>
              <w:t>突擊步槍重新命名。</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T 91步槍由我國軍備局</w:t>
            </w:r>
            <w:r w:rsidRPr="00A569FC">
              <w:rPr>
                <w:rFonts w:ascii="新細明體" w:hAnsi="新細明體"/>
              </w:rPr>
              <w:t>205</w:t>
            </w:r>
            <w:r w:rsidRPr="00A569FC">
              <w:rPr>
                <w:rFonts w:ascii="新細明體" w:hAnsi="新細明體" w:hint="eastAsia"/>
              </w:rPr>
              <w:t>廠生產製造。</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P.168～169</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實彈射擊前，須遵守未穿著鋼盔及防彈背心不得進入管制線之規定。</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MS Mincho"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P.169</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一般而言，靶場設施會設置射擊線、預備線、救護站、指揮臺、目標區、彈藥分配區等。</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MS Mincho"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P.171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一般學生在射擊中採臥姿時，應注意臥倒時以個人舒適度為優先。</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應注意臥倒姿勢及持槍姿勢、要領等為優先。</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MS Mincho" w:hint="eastAsia"/>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P.171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射擊採臥姿時，與目標形成向右30～45度後臥倒，其主要用意為持槍時可使槍枝更為穩固，利於瞄準。</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MS Mincho" w:hint="eastAsia"/>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P.172</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「射擊八大要領」的主要目的在於希望射手能確實持槍及瞄準，以提高射擊時的穩定度。</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MS Mincho"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P.172</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射擊八大要領的「停」為停止呼吸，主要用意在避免身體起伏，且應以不超過</w:t>
            </w:r>
            <w:r w:rsidRPr="00A569FC">
              <w:rPr>
                <w:rFonts w:ascii="新細明體" w:hAnsi="新細明體" w:hint="eastAsia"/>
              </w:rPr>
              <w:lastRenderedPageBreak/>
              <w:t>10秒為宜。</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P.173</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tabs>
                <w:tab w:val="left" w:pos="1384"/>
              </w:tabs>
              <w:rPr>
                <w:rFonts w:ascii="新細明體" w:hAnsi="新細明體"/>
              </w:rPr>
            </w:pPr>
            <w:r w:rsidRPr="00A569FC">
              <w:rPr>
                <w:rFonts w:ascii="新細明體" w:hAnsi="新細明體" w:hint="eastAsia"/>
              </w:rPr>
              <w:t>將覘孔、準星、目標連成一線，即為瞄準術語中的「瞄準圖」。</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應為瞄準線。</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P.173</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lang w:eastAsia="zh-CN"/>
              </w:rPr>
            </w:pPr>
            <w:r w:rsidRPr="00A569FC">
              <w:rPr>
                <w:rFonts w:ascii="新細明體" w:hAnsi="新細明體" w:cs="Calibri" w:hint="eastAsia"/>
              </w:rPr>
              <w:t>Ｘ</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tabs>
                <w:tab w:val="left" w:pos="1777"/>
              </w:tabs>
              <w:rPr>
                <w:rFonts w:ascii="新細明體" w:hAnsi="新細明體" w:hint="eastAsia"/>
              </w:rPr>
            </w:pPr>
            <w:r w:rsidRPr="00A569FC">
              <w:rPr>
                <w:rFonts w:ascii="新細明體" w:hAnsi="新細明體" w:hint="eastAsia"/>
              </w:rPr>
              <w:t>瞄準點是瞄準線啟始端的一點。</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應為終端的一點。</w:t>
            </w: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MS Mincho"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P.177</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穿脫防彈背心時應兩兩互助，除可減少穿脫時間外，也可確保穿著方式的正確性。</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95CCB">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P.137</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全民防衛動員準備法。</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我國於民國90年制定</w:t>
            </w:r>
            <w:r w:rsidRPr="00A569FC">
              <w:t>________________________</w:t>
            </w:r>
            <w:r w:rsidRPr="00A569FC">
              <w:rPr>
                <w:rFonts w:ascii="新細明體" w:hAnsi="新細明體" w:hint="eastAsia"/>
              </w:rPr>
              <w:t>法，專司各項動員準備工作。</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95CCB">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P.137</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動員準備。</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依全民防衛動員準備法規範，</w:t>
            </w:r>
            <w:r w:rsidRPr="00A569FC">
              <w:t>____________</w:t>
            </w:r>
            <w:r w:rsidRPr="00A569FC">
              <w:rPr>
                <w:rFonts w:ascii="新細明體" w:hAnsi="新細明體" w:hint="eastAsia"/>
              </w:rPr>
              <w:t>階段屬平時的、常態的準備階段。</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95CCB">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P.137</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動員實施。</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戰事發生或即將發生前所採取的應變措施，屬於全民防衛動員準備法規範中的</w:t>
            </w:r>
            <w:r w:rsidRPr="00A569FC">
              <w:t>____________</w:t>
            </w:r>
            <w:r w:rsidRPr="00A569FC">
              <w:rPr>
                <w:rFonts w:ascii="新細明體" w:hAnsi="新細明體" w:hint="eastAsia"/>
              </w:rPr>
              <w:t>階段。</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95CCB">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P.138</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行政院全民防衛動員準備業務會報。</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精神動員、人力動員均屬於行政動員一環，而行政動員由</w:t>
            </w:r>
            <w:r w:rsidRPr="00A569FC">
              <w:t>____________________________________</w:t>
            </w:r>
            <w:r w:rsidRPr="00A569FC">
              <w:rPr>
                <w:rFonts w:ascii="新細明體" w:hAnsi="新細明體" w:hint="eastAsia"/>
              </w:rPr>
              <w:t>統籌。</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95CCB">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T</w:t>
            </w:r>
            <w:r w:rsidRPr="00A569FC">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P.142</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3</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治安、生產、其他</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根據動員實施階段，青年服勤動員的工作範圍包括文宣、民防、救護及</w:t>
            </w:r>
            <w:r w:rsidRPr="00A569FC">
              <w:t>____________</w:t>
            </w:r>
            <w:r w:rsidRPr="00A569FC">
              <w:rPr>
                <w:rFonts w:ascii="新細明體" w:hAnsi="新細明體" w:hint="eastAsia"/>
              </w:rPr>
              <w:t>、</w:t>
            </w:r>
            <w:r w:rsidRPr="00A569FC">
              <w:t>____________</w:t>
            </w:r>
            <w:r w:rsidRPr="00A569FC">
              <w:rPr>
                <w:rFonts w:ascii="新細明體" w:hAnsi="新細明體" w:hint="eastAsia"/>
              </w:rPr>
              <w:t>、</w:t>
            </w:r>
            <w:r w:rsidRPr="00A569FC">
              <w:t>____________</w:t>
            </w:r>
            <w:r w:rsidRPr="00A569FC">
              <w:rPr>
                <w:rFonts w:ascii="新細明體" w:hAnsi="新細明體" w:hint="eastAsia"/>
              </w:rPr>
              <w:t>等。</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95CCB">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89。</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為了提升我國建立低災害風險的能力，我國於民國</w:t>
            </w:r>
            <w:r w:rsidRPr="00A569FC">
              <w:t>____________</w:t>
            </w:r>
            <w:r w:rsidRPr="00A569FC">
              <w:rPr>
                <w:rFonts w:ascii="新細明體" w:hAnsi="新細明體" w:hint="eastAsia"/>
              </w:rPr>
              <w:t>年制定了災害防救法。</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95CCB">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w:t>
            </w:r>
            <w:r w:rsidRPr="00A569FC">
              <w:rPr>
                <w:rFonts w:ascii="新細明體" w:hAnsi="新細明體"/>
              </w:rPr>
              <w:t>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rPr>
              <w:t>4</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D95DB2" w:rsidP="002A6976">
            <w:pPr>
              <w:rPr>
                <w:rFonts w:ascii="新細明體" w:hAnsi="新細明體" w:hint="eastAsia"/>
              </w:rPr>
            </w:pPr>
            <w:r>
              <w:rPr>
                <w:rFonts w:ascii="新細明體" w:hAnsi="新細明體" w:hint="eastAsia"/>
              </w:rPr>
              <w:t>減災、整備、應變、復原（順時針方向）</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D95DB2">
            <w:pPr>
              <w:rPr>
                <w:rFonts w:ascii="新細明體" w:hAnsi="新細明體" w:hint="eastAsia"/>
              </w:rPr>
            </w:pPr>
            <w:r w:rsidRPr="00A569FC">
              <w:rPr>
                <w:rFonts w:ascii="新細明體" w:hAnsi="新細明體" w:hint="eastAsia"/>
              </w:rPr>
              <w:t>請依敘述完成災害防制應變原則：</w:t>
            </w:r>
            <w:r w:rsidRPr="00A569FC">
              <w:rPr>
                <w:rFonts w:ascii="新細明體" w:hAnsi="新細明體"/>
              </w:rPr>
              <w:br/>
            </w:r>
            <w:r w:rsidR="00663234" w:rsidRPr="00D95DB2">
              <w:rPr>
                <w:rFonts w:ascii="新細明體" w:hAnsi="新細明體"/>
                <w:noProof/>
              </w:rPr>
              <w:drawing>
                <wp:inline distT="0" distB="0" distL="0" distR="0">
                  <wp:extent cx="7299960" cy="3604260"/>
                  <wp:effectExtent l="0" t="0" r="0" b="0"/>
                  <wp:docPr id="1" name="圖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99960" cy="3604260"/>
                          </a:xfrm>
                          <a:prstGeom prst="rect">
                            <a:avLst/>
                          </a:prstGeom>
                          <a:noFill/>
                          <a:ln>
                            <a:noFill/>
                          </a:ln>
                        </pic:spPr>
                      </pic:pic>
                    </a:graphicData>
                  </a:graphic>
                </wp:inline>
              </w:drawing>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95CCB">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P.154</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國家災害潛勢地圖。</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如欲了解自身住家、學校地區是否為土石流、易淹水地區等資訊，可至</w:t>
            </w:r>
            <w:r w:rsidRPr="00A569FC">
              <w:t>________________________</w:t>
            </w:r>
            <w:r w:rsidRPr="00A569FC">
              <w:rPr>
                <w:rFonts w:ascii="新細明體" w:hAnsi="新細明體" w:hint="eastAsia"/>
              </w:rPr>
              <w:t>網站查詢。</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95CCB">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P.163</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30：2。</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一般成人心肺復甦術按壓胸部與人工呼吸的比率應是</w:t>
            </w:r>
            <w:r w:rsidRPr="00A569FC">
              <w:t>____________</w:t>
            </w:r>
            <w:r w:rsidRPr="00A569FC">
              <w:rPr>
                <w:rFonts w:ascii="新細明體" w:hAnsi="新細明體" w:hint="eastAsia"/>
              </w:rPr>
              <w:t>，並應持續到患者甦醒或醫護人員抵達為止。</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95CCB">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lastRenderedPageBreak/>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w:t>
            </w:r>
            <w:r w:rsidRPr="00A569FC">
              <w:rPr>
                <w:rFonts w:ascii="新細明體" w:hAnsi="新細明體"/>
              </w:rPr>
              <w:t>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00103518">
              <w:rPr>
                <w:rFonts w:ascii="新細明體" w:hAnsi="新細明體" w:hint="eastAsia"/>
              </w:rPr>
              <w:t>5</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w:t>
            </w:r>
            <w:r w:rsidRPr="00A569FC">
              <w:rPr>
                <w:rFonts w:ascii="新細明體" w:hAnsi="新細明體"/>
              </w:rPr>
              <w:t>67</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rPr>
              <w:t>2</w:t>
            </w:r>
            <w:r w:rsidR="00316FB5">
              <w:rPr>
                <w:rFonts w:ascii="新細明體" w:hAnsi="新細明體"/>
              </w:rPr>
              <w:t>4</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663234" w:rsidP="002A6976">
            <w:pPr>
              <w:rPr>
                <w:rFonts w:ascii="新細明體" w:hAnsi="新細明體"/>
              </w:rPr>
            </w:pPr>
            <w:r w:rsidRPr="00A569FC">
              <w:rPr>
                <w:rFonts w:ascii="新細明體" w:hAnsi="新細明體"/>
                <w:noProof/>
              </w:rPr>
              <w:drawing>
                <wp:inline distT="0" distB="0" distL="0" distR="0">
                  <wp:extent cx="5257800" cy="5974080"/>
                  <wp:effectExtent l="0" t="0" r="0" b="7620"/>
                  <wp:docPr id="2" name="圖片 2" descr="圖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圖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7800" cy="5974080"/>
                          </a:xfrm>
                          <a:prstGeom prst="rect">
                            <a:avLst/>
                          </a:prstGeom>
                          <a:noFill/>
                          <a:ln>
                            <a:noFill/>
                          </a:ln>
                        </pic:spPr>
                      </pic:pic>
                    </a:graphicData>
                  </a:graphic>
                </wp:inline>
              </w:drawing>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tabs>
                <w:tab w:val="left" w:pos="6345"/>
              </w:tabs>
              <w:rPr>
                <w:rFonts w:ascii="新細明體" w:hAnsi="新細明體" w:hint="eastAsia"/>
              </w:rPr>
            </w:pPr>
            <w:r w:rsidRPr="00A569FC">
              <w:rPr>
                <w:rFonts w:ascii="新細明體" w:hAnsi="新細明體" w:hint="eastAsia"/>
              </w:rPr>
              <w:t>以下是T91步槍解剖圖，請將各部名稱填入空格裡。</w:t>
            </w:r>
            <w:r w:rsidRPr="00A569FC">
              <w:rPr>
                <w:rFonts w:ascii="新細明體" w:hAnsi="新細明體"/>
              </w:rPr>
              <w:br/>
            </w:r>
            <w:r w:rsidRPr="00A569FC">
              <w:rPr>
                <w:rFonts w:ascii="新細明體" w:hAnsi="新細明體" w:hint="eastAsia"/>
              </w:rPr>
              <w:t>（A）上、下護鈑（B）拉柄（C）散熱氣孔（D）扳機（E）傳動機構定位銷（F）彈匣槽（G）多功能結合鏡座（H）槍管（I）護弓（J）傳動機構（K）背帶環（L）雷射指標器座（M）握把（N）槍機卡榫（O）避火罩（P）槍托（Q）變換鈕（R）槍托卡榫（S）油壺室（T）可拆式提把（U）防塵蓋（V）瞄準具（W）刺刀座（X）彈匣卡榫</w:t>
            </w:r>
            <w:r w:rsidRPr="00A569FC">
              <w:rPr>
                <w:rFonts w:ascii="新細明體" w:hAnsi="新細明體"/>
              </w:rPr>
              <w:br/>
            </w:r>
            <w:r w:rsidR="00663234" w:rsidRPr="00A569FC">
              <w:rPr>
                <w:rFonts w:ascii="新細明體" w:hAnsi="新細明體"/>
                <w:noProof/>
              </w:rPr>
              <w:drawing>
                <wp:inline distT="0" distB="0" distL="0" distR="0">
                  <wp:extent cx="5257800" cy="5974080"/>
                  <wp:effectExtent l="0" t="0" r="0" b="7620"/>
                  <wp:docPr id="3" name="圖片 3" descr="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圖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7800" cy="5974080"/>
                          </a:xfrm>
                          <a:prstGeom prst="rect">
                            <a:avLst/>
                          </a:prstGeom>
                          <a:noFill/>
                          <a:ln>
                            <a:noFill/>
                          </a:ln>
                        </pic:spPr>
                      </pic:pic>
                    </a:graphicData>
                  </a:graphic>
                </wp:inline>
              </w:drawing>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P.138～139</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4</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（1）A （2）B （3）D （4）C</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請將下列行政動員與軍事動員填入相對應的權責單位：A.財力動員 B.軍隊動員 C.人力動員 D.精神動員</w:t>
            </w:r>
            <w:r w:rsidRPr="00A569FC">
              <w:rPr>
                <w:rFonts w:ascii="新細明體" w:hAnsi="新細明體"/>
              </w:rPr>
              <w:br/>
            </w:r>
            <w:r w:rsidRPr="00A569FC">
              <w:rPr>
                <w:rFonts w:ascii="新細明體" w:hAnsi="新細明體" w:hint="eastAsia"/>
              </w:rPr>
              <w:t>（ ）（1）財政部。</w:t>
            </w:r>
            <w:r w:rsidRPr="00A569FC">
              <w:rPr>
                <w:rFonts w:ascii="新細明體" w:hAnsi="新細明體"/>
              </w:rPr>
              <w:br/>
            </w:r>
            <w:r w:rsidRPr="00A569FC">
              <w:rPr>
                <w:rFonts w:ascii="新細明體" w:hAnsi="新細明體" w:hint="eastAsia"/>
              </w:rPr>
              <w:t>（ ）（2）國防部。</w:t>
            </w:r>
            <w:r w:rsidRPr="00A569FC">
              <w:rPr>
                <w:rFonts w:ascii="新細明體" w:hAnsi="新細明體"/>
              </w:rPr>
              <w:br/>
            </w:r>
            <w:r w:rsidRPr="00A569FC">
              <w:rPr>
                <w:rFonts w:ascii="新細明體" w:hAnsi="新細明體" w:hint="eastAsia"/>
              </w:rPr>
              <w:t>（ ）（3）教育部。</w:t>
            </w:r>
            <w:r w:rsidRPr="00A569FC">
              <w:rPr>
                <w:rFonts w:ascii="新細明體" w:hAnsi="新細明體"/>
              </w:rPr>
              <w:br/>
            </w:r>
            <w:r w:rsidRPr="00A569FC">
              <w:rPr>
                <w:rFonts w:ascii="新細明體" w:hAnsi="新細明體" w:hint="eastAsia"/>
              </w:rPr>
              <w:t>（ ）（4）內政部。</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P.142</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4</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（1）B （2）D （3）C （4）A</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請將下列動員實施階段的服勤工作項目，填入相對應的工作內容：A.生產 B.救</w:t>
            </w:r>
            <w:r w:rsidRPr="00A569FC">
              <w:rPr>
                <w:rFonts w:ascii="新細明體" w:hAnsi="新細明體" w:hint="eastAsia"/>
              </w:rPr>
              <w:lastRenderedPageBreak/>
              <w:t>護 C.治安 D.民防</w:t>
            </w:r>
            <w:r w:rsidRPr="00A569FC">
              <w:rPr>
                <w:rFonts w:ascii="新細明體" w:hAnsi="新細明體"/>
              </w:rPr>
              <w:br/>
            </w:r>
            <w:r w:rsidRPr="00A569FC">
              <w:rPr>
                <w:rFonts w:ascii="新細明體" w:hAnsi="新細明體" w:hint="eastAsia"/>
              </w:rPr>
              <w:t>（ ）（1）協助當地醫療機構從事相關工作。</w:t>
            </w:r>
            <w:r w:rsidRPr="00A569FC">
              <w:rPr>
                <w:rFonts w:ascii="新細明體" w:hAnsi="新細明體"/>
              </w:rPr>
              <w:br/>
            </w:r>
            <w:r w:rsidRPr="00A569FC">
              <w:rPr>
                <w:rFonts w:ascii="新細明體" w:hAnsi="新細明體" w:hint="eastAsia"/>
              </w:rPr>
              <w:t>（ ）（2）擔任防護、救護等工作。</w:t>
            </w:r>
            <w:r w:rsidRPr="00A569FC">
              <w:rPr>
                <w:rFonts w:ascii="新細明體" w:hAnsi="新細明體"/>
              </w:rPr>
              <w:br/>
            </w:r>
            <w:r w:rsidRPr="00A569FC">
              <w:rPr>
                <w:rFonts w:ascii="新細明體" w:hAnsi="新細明體" w:hint="eastAsia"/>
              </w:rPr>
              <w:t>（ ）（3）協助地方擔任運輸、修護等工作。</w:t>
            </w:r>
            <w:r w:rsidRPr="00A569FC">
              <w:rPr>
                <w:rFonts w:ascii="新細明體" w:hAnsi="新細明體"/>
              </w:rPr>
              <w:br/>
            </w:r>
            <w:r w:rsidRPr="00A569FC">
              <w:rPr>
                <w:rFonts w:ascii="新細明體" w:hAnsi="新細明體" w:hint="eastAsia"/>
              </w:rPr>
              <w:t>（ ）（4）協助地地擔任軍需物資生產工作。</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P.146</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4</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（1）D （2）B （3）A （4）C</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有鑑於不論是天然災害還是人為災害，中央均必須與地方合作，才能將災害損傷減少到最低。請將常見的災害與預防、應變及復原重建負責單位進行配對：A.農委會 B.環保署 C.衛福部 D.內政部</w:t>
            </w:r>
            <w:r w:rsidRPr="00A569FC">
              <w:rPr>
                <w:rFonts w:ascii="新細明體" w:hAnsi="新細明體"/>
              </w:rPr>
              <w:br/>
            </w:r>
            <w:r w:rsidRPr="00A569FC">
              <w:rPr>
                <w:rFonts w:ascii="新細明體" w:hAnsi="新細明體" w:hint="eastAsia"/>
              </w:rPr>
              <w:t>（ ）（1）風（水）災害。</w:t>
            </w:r>
            <w:r w:rsidRPr="00A569FC">
              <w:rPr>
                <w:rFonts w:ascii="新細明體" w:hAnsi="新細明體"/>
              </w:rPr>
              <w:br/>
            </w:r>
            <w:r w:rsidRPr="00A569FC">
              <w:rPr>
                <w:rFonts w:ascii="新細明體" w:hAnsi="新細明體" w:hint="eastAsia"/>
              </w:rPr>
              <w:t>（ ）（2）化學物質災害。</w:t>
            </w:r>
            <w:r w:rsidRPr="00A569FC">
              <w:rPr>
                <w:rFonts w:ascii="新細明體" w:hAnsi="新細明體"/>
              </w:rPr>
              <w:br/>
            </w:r>
            <w:r w:rsidRPr="00A569FC">
              <w:rPr>
                <w:rFonts w:ascii="新細明體" w:hAnsi="新細明體" w:hint="eastAsia"/>
              </w:rPr>
              <w:t>（ ）（3）動植物疫災。</w:t>
            </w:r>
            <w:r w:rsidRPr="00A569FC">
              <w:rPr>
                <w:rFonts w:ascii="新細明體" w:hAnsi="新細明體"/>
              </w:rPr>
              <w:br/>
            </w:r>
            <w:r w:rsidRPr="00A569FC">
              <w:rPr>
                <w:rFonts w:ascii="新細明體" w:hAnsi="新細明體" w:hint="eastAsia"/>
              </w:rPr>
              <w:t>（ ）（4）生物病原災害。</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P.150～151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4</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（1）C （2）B （3）D （4）A</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tabs>
                <w:tab w:val="left" w:pos="5087"/>
              </w:tabs>
              <w:rPr>
                <w:rFonts w:ascii="新細明體" w:hAnsi="新細明體"/>
              </w:rPr>
            </w:pPr>
            <w:r w:rsidRPr="00A569FC">
              <w:rPr>
                <w:rFonts w:ascii="新細明體" w:hAnsi="新細明體" w:hint="eastAsia"/>
              </w:rPr>
              <w:t>請將校園災害防救應變組別與任務進行配對：A.指揮中心 B.搶救組 C.安全防護組 D.緊急救護組</w:t>
            </w:r>
            <w:r w:rsidRPr="00A569FC">
              <w:rPr>
                <w:rFonts w:ascii="新細明體" w:hAnsi="新細明體"/>
              </w:rPr>
              <w:br/>
            </w:r>
            <w:r w:rsidRPr="00A569FC">
              <w:rPr>
                <w:rFonts w:ascii="新細明體" w:hAnsi="新細明體" w:hint="eastAsia"/>
              </w:rPr>
              <w:t>（ ）（1）發放生活物資、糧食及飲水。</w:t>
            </w:r>
            <w:r w:rsidRPr="00A569FC">
              <w:rPr>
                <w:rFonts w:ascii="新細明體" w:hAnsi="新細明體"/>
              </w:rPr>
              <w:br/>
            </w:r>
            <w:r w:rsidRPr="00A569FC">
              <w:rPr>
                <w:rFonts w:ascii="新細明體" w:hAnsi="新細明體" w:hint="eastAsia"/>
              </w:rPr>
              <w:t>（ ）（2）清除障礙物以協助逃生。</w:t>
            </w:r>
            <w:r w:rsidRPr="00A569FC">
              <w:rPr>
                <w:rFonts w:ascii="新細明體" w:hAnsi="新細明體"/>
              </w:rPr>
              <w:br/>
            </w:r>
            <w:r w:rsidRPr="00A569FC">
              <w:rPr>
                <w:rFonts w:ascii="新細明體" w:hAnsi="新細明體" w:hint="eastAsia"/>
              </w:rPr>
              <w:t>（ ）（3）重傷患就醫護送。</w:t>
            </w:r>
            <w:r w:rsidRPr="00A569FC">
              <w:rPr>
                <w:rFonts w:ascii="新細明體" w:hAnsi="新細明體"/>
              </w:rPr>
              <w:br/>
            </w:r>
            <w:r w:rsidRPr="00A569FC">
              <w:rPr>
                <w:rFonts w:ascii="新細明體" w:hAnsi="新細明體" w:hint="eastAsia"/>
              </w:rPr>
              <w:t>（ ）（4）協調各組災防救護作業。</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P.13</w:t>
            </w:r>
            <w:r w:rsidRPr="00A569FC">
              <w:rPr>
                <w:rFonts w:ascii="新細明體" w:hAnsi="新細明體"/>
              </w:rPr>
              <w:t>6</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全國的人力、物力、財力。</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全民防衛動員主要是運用哪些力量來保障國家安全？</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95CCB">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P.13</w:t>
            </w:r>
            <w:r w:rsidRPr="00A569FC">
              <w:rPr>
                <w:rFonts w:ascii="新細明體" w:hAnsi="新細明體"/>
              </w:rPr>
              <w:t>6</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納動員於施政，寓戰備於經建。</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我國全民防衛動員平時強調什麼原則？</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w:t>
            </w:r>
            <w:r w:rsidRPr="00A569FC">
              <w:rPr>
                <w:rFonts w:ascii="新細明體" w:hAnsi="新細明體"/>
              </w:rPr>
              <w:t>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w:t>
            </w:r>
            <w:r w:rsidRPr="00A569FC">
              <w:rPr>
                <w:rFonts w:ascii="新細明體" w:hAnsi="新細明體"/>
              </w:rPr>
              <w:t>37</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8E105C" w:rsidRDefault="008E105C" w:rsidP="002A6976">
            <w:pPr>
              <w:rPr>
                <w:rFonts w:ascii="新細明體" w:hAnsi="新細明體"/>
              </w:rPr>
            </w:pPr>
          </w:p>
          <w:p w:rsidR="002A6976" w:rsidRPr="00A569FC" w:rsidRDefault="002A6976" w:rsidP="002A6976">
            <w:pPr>
              <w:rPr>
                <w:rFonts w:ascii="新細明體" w:hAnsi="新細明體" w:hint="eastAsia"/>
              </w:rPr>
            </w:pPr>
            <w:r w:rsidRPr="00A569FC">
              <w:rPr>
                <w:rFonts w:ascii="新細明體" w:hAnsi="新細明體" w:hint="eastAsia"/>
              </w:rPr>
              <w:t>（1）制度層面：我國全民防衛動員制度最早可以追溯至「屯田制」、「府兵制」等，均是動員的概念。我們平時就要從教育訓練、人員、物資動員演練等做好各項準備，才能在戰事、災害發生時將損害降到最低。</w:t>
            </w:r>
          </w:p>
          <w:p w:rsidR="002A6976" w:rsidRPr="00A569FC" w:rsidRDefault="002A6976" w:rsidP="002A6976">
            <w:pPr>
              <w:rPr>
                <w:rFonts w:ascii="新細明體" w:hAnsi="新細明體" w:hint="eastAsia"/>
              </w:rPr>
            </w:pPr>
            <w:r w:rsidRPr="00A569FC">
              <w:rPr>
                <w:rFonts w:ascii="新細明體" w:hAnsi="新細明體" w:hint="eastAsia"/>
              </w:rPr>
              <w:t>（2）全民防衛動員準備法：目的在平時準備階段結合施政作為，積儲戰時總體戰力；當發生戰事或緊急危難時，能統合全民力量，支援軍事作戰及緊急危難。</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行政院動員會報是憑藉著什麼帶領全民來實施防衛動員？</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P.138</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行政動員與軍事動員。</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依內涵而言，全民防衛動員可分為哪兩種動員？</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P.138～139</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軍事動員；國防部。</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軍隊及軍需工業動員屬於全民防衛動員內涵中的何種動員？又由何單位負責？</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青年服勤動員。</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國、高中的學生雖未曾受過專業的軍事訓練，無法上戰場，但若是加以適當訓練，便可投入協助有關生產、地方維護等工作。此屬於何種動員？</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P.144</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同時曝露於3項以上自然災害的土地面積與面臨災害威脅人口均</w:t>
            </w:r>
            <w:r w:rsidRPr="00A569FC">
              <w:rPr>
                <w:rFonts w:ascii="新細明體" w:hAnsi="新細明體" w:hint="eastAsia"/>
              </w:rPr>
              <w:lastRenderedPageBreak/>
              <w:t>超過9成。</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lastRenderedPageBreak/>
              <w:t>根據世界銀行全救天然災害分析的報告中，何項數據可以突顯出臺灣屬於自然災害高風險地區？</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天然災害與人為災害。</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常見的災害可概分為哪兩種類型？</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民國88年921大地震。</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哪一次的天然災害，促使我國災害防救法的制定？</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w:t>
            </w:r>
            <w:r w:rsidRPr="00A569FC">
              <w:rPr>
                <w:rFonts w:ascii="新細明體" w:hAnsi="新細明體"/>
              </w:rPr>
              <w:t>45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8E105C" w:rsidRDefault="008E105C" w:rsidP="002A6976">
            <w:pPr>
              <w:rPr>
                <w:rFonts w:ascii="新細明體" w:hAnsi="新細明體"/>
              </w:rPr>
            </w:pPr>
          </w:p>
          <w:p w:rsidR="002A6976" w:rsidRPr="00A569FC" w:rsidRDefault="002A6976" w:rsidP="002A6976">
            <w:pPr>
              <w:rPr>
                <w:rFonts w:ascii="新細明體" w:hAnsi="新細明體" w:hint="eastAsia"/>
              </w:rPr>
            </w:pPr>
            <w:r w:rsidRPr="00A569FC">
              <w:rPr>
                <w:rFonts w:ascii="新細明體" w:hAnsi="新細明體" w:hint="eastAsia"/>
              </w:rPr>
              <w:t>（1）減災：平時透過政策管理與各種因應措施，減少災害造成的危險。</w:t>
            </w:r>
          </w:p>
          <w:p w:rsidR="002A6976" w:rsidRPr="00A569FC" w:rsidRDefault="002A6976" w:rsidP="002A6976">
            <w:pPr>
              <w:rPr>
                <w:rFonts w:ascii="新細明體" w:hAnsi="新細明體" w:hint="eastAsia"/>
              </w:rPr>
            </w:pPr>
            <w:r w:rsidRPr="00A569FC">
              <w:rPr>
                <w:rFonts w:ascii="新細明體" w:hAnsi="新細明體" w:hint="eastAsia"/>
              </w:rPr>
              <w:t>（2）整備：平日熟悉運作程序，以減少災時損失。</w:t>
            </w:r>
          </w:p>
          <w:p w:rsidR="002A6976" w:rsidRPr="00A569FC" w:rsidRDefault="002A6976" w:rsidP="002A6976">
            <w:pPr>
              <w:rPr>
                <w:rFonts w:ascii="新細明體" w:hAnsi="新細明體" w:hint="eastAsia"/>
              </w:rPr>
            </w:pPr>
            <w:r w:rsidRPr="00A569FC">
              <w:rPr>
                <w:rFonts w:ascii="新細明體" w:hAnsi="新細明體" w:hint="eastAsia"/>
              </w:rPr>
              <w:t>（3）應變：遇緊急狀況時能執行防救處理，以降低生命財產損失。</w:t>
            </w:r>
          </w:p>
          <w:p w:rsidR="002A6976" w:rsidRPr="00A569FC" w:rsidRDefault="002A6976" w:rsidP="002A6976">
            <w:pPr>
              <w:rPr>
                <w:rFonts w:ascii="新細明體" w:hAnsi="新細明體" w:hint="eastAsia"/>
              </w:rPr>
            </w:pPr>
            <w:r w:rsidRPr="00A569FC">
              <w:rPr>
                <w:rFonts w:ascii="新細明體" w:hAnsi="新細明體" w:hint="eastAsia"/>
              </w:rPr>
              <w:t>（4）復原：重建一切損害，使其恢復舊觀；並藉由檢討找出改進因素，提升日後運作的效能。</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災害防制應變的原則為何？</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P.146</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交通部。</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災害防救工作中，空、海難及陸上交通事故屬何機關負責？</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P.148</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校園安全暨災害防救通報處理中心（校安中心）。</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負責統整全國各級學校防災、救災資源，即時、有效協處各項校園安危安事件是哪個單位的職責？</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P.149</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校園安全暨災害防救通報處理中心（校安中心）。</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統籌指揮各級教育行政單位與學校，進行各項防處作為的是哪個單位的職責？</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w:t>
            </w:r>
            <w:r w:rsidRPr="00A569FC">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P.150～151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指揮中心、通報組、避難引導組、搶救組、安全防護組、緊急救護組。</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一般而言，校園災害防救應變組織分為哪些組別？</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安全防護。</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校園災害防救應變組織中，確認停班、停課後校內人員疏散狀況為</w:t>
            </w:r>
            <w:r w:rsidRPr="00A569FC">
              <w:rPr>
                <w:rFonts w:ascii="新細明體" w:hAnsi="新細明體" w:cs="Calibri" w:hint="eastAsia"/>
              </w:rPr>
              <w:t>____________</w:t>
            </w:r>
            <w:r w:rsidRPr="00A569FC">
              <w:rPr>
                <w:rFonts w:ascii="新細明體" w:hAnsi="新細明體" w:hint="eastAsia"/>
              </w:rPr>
              <w:t>組的職責。</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急救常識宣導。</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校園災害防救應變組織中，緊急救護組負責人員安撫、基本急救、設立急救站等，另需於平時實施何項工作？</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P.155</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複合式災害。</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當地震發生時，可能伴隨著海嘯、山崩、都會區大規模火災等，我們將此類多重性質的災害稱為？</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P.156</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趴下、掩護、穩住。</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地震躲避的三步驟為何？</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P.159</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確認熄滅。</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在使用滅火器材撲滅火勢後，在離開火場（起火源）前，應先確認做到何項工作？</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P.160</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１</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103518">
            <w:pPr>
              <w:rPr>
                <w:rFonts w:ascii="新細明體" w:hAnsi="新細明體" w:hint="eastAsia"/>
              </w:rPr>
            </w:pPr>
            <w:r w:rsidRPr="00A569FC">
              <w:rPr>
                <w:rFonts w:ascii="新細明體" w:hAnsi="新細明體" w:hint="eastAsia"/>
              </w:rPr>
              <w:t>叫：大聲呼救</w:t>
            </w:r>
            <w:r w:rsidR="00103518">
              <w:rPr>
                <w:rFonts w:ascii="新細明體" w:hAnsi="新細明體"/>
              </w:rPr>
              <w:br/>
            </w:r>
            <w:r w:rsidRPr="00A569FC">
              <w:rPr>
                <w:rFonts w:ascii="新細明體" w:hAnsi="新細明體" w:hint="eastAsia"/>
              </w:rPr>
              <w:t>叫：呼叫119、110等</w:t>
            </w:r>
            <w:r w:rsidR="00103518">
              <w:rPr>
                <w:rFonts w:ascii="新細明體" w:hAnsi="新細明體"/>
              </w:rPr>
              <w:br/>
            </w:r>
            <w:r w:rsidRPr="00A569FC">
              <w:rPr>
                <w:rFonts w:ascii="新細明體" w:hAnsi="新細明體" w:hint="eastAsia"/>
              </w:rPr>
              <w:t>伸：利用延伸物</w:t>
            </w:r>
            <w:r w:rsidR="00103518">
              <w:rPr>
                <w:rFonts w:ascii="新細明體" w:hAnsi="新細明體"/>
              </w:rPr>
              <w:br/>
            </w:r>
            <w:r w:rsidRPr="00A569FC">
              <w:rPr>
                <w:rFonts w:ascii="新細明體" w:hAnsi="新細明體" w:hint="eastAsia"/>
              </w:rPr>
              <w:t>拋：拋送漂浮物</w:t>
            </w:r>
            <w:r w:rsidR="00103518">
              <w:rPr>
                <w:rFonts w:ascii="新細明體" w:hAnsi="新細明體"/>
              </w:rPr>
              <w:br/>
            </w:r>
            <w:r w:rsidRPr="00A569FC">
              <w:rPr>
                <w:rFonts w:ascii="新細明體" w:hAnsi="新細明體" w:hint="eastAsia"/>
              </w:rPr>
              <w:t>划：利用大型浮具划過去</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請簡要說明「救溺五步」。</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w:t>
            </w:r>
            <w:r w:rsidRPr="00A569FC">
              <w:rPr>
                <w:rFonts w:ascii="新細明體" w:hAnsi="新細明體"/>
              </w:rPr>
              <w:t>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P.1</w:t>
            </w:r>
            <w:r w:rsidRPr="00A569FC">
              <w:rPr>
                <w:rFonts w:ascii="新細明體" w:hAnsi="新細明體"/>
              </w:rPr>
              <w:t>62</w:t>
            </w:r>
            <w:r w:rsidRPr="00A569FC">
              <w:rPr>
                <w:rFonts w:ascii="新細明體" w:hAnsi="新細明體" w:hint="eastAsia"/>
              </w:rPr>
              <w:t>～1</w:t>
            </w:r>
            <w:r w:rsidRPr="00A569FC">
              <w:rPr>
                <w:rFonts w:ascii="新細明體" w:hAnsi="新細明體"/>
              </w:rPr>
              <w:t>63</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103518">
            <w:pPr>
              <w:rPr>
                <w:rFonts w:ascii="新細明體" w:hAnsi="新細明體" w:hint="eastAsia"/>
              </w:rPr>
            </w:pPr>
            <w:r w:rsidRPr="00A569FC">
              <w:rPr>
                <w:rFonts w:ascii="新細明體" w:hAnsi="新細明體" w:hint="eastAsia"/>
              </w:rPr>
              <w:t>（1）叫：確認意識。</w:t>
            </w:r>
            <w:r w:rsidR="00103518">
              <w:rPr>
                <w:rFonts w:ascii="新細明體" w:hAnsi="新細明體"/>
              </w:rPr>
              <w:br/>
            </w:r>
            <w:r w:rsidRPr="00A569FC">
              <w:rPr>
                <w:rFonts w:ascii="新細明體" w:hAnsi="新細明體" w:hint="eastAsia"/>
              </w:rPr>
              <w:t>（2）叫：求救，打119求援。</w:t>
            </w:r>
            <w:r w:rsidR="00103518">
              <w:rPr>
                <w:rFonts w:ascii="新細明體" w:hAnsi="新細明體"/>
              </w:rPr>
              <w:br/>
            </w:r>
            <w:r w:rsidRPr="00A569FC">
              <w:rPr>
                <w:rFonts w:ascii="新細明體" w:hAnsi="新細明體" w:hint="eastAsia"/>
              </w:rPr>
              <w:t>（</w:t>
            </w:r>
            <w:r w:rsidRPr="00A569FC">
              <w:rPr>
                <w:rFonts w:ascii="新細明體" w:hAnsi="新細明體"/>
              </w:rPr>
              <w:t>3</w:t>
            </w:r>
            <w:r w:rsidRPr="00A569FC">
              <w:rPr>
                <w:rFonts w:ascii="新細明體" w:hAnsi="新細明體" w:hint="eastAsia"/>
              </w:rPr>
              <w:t>）</w:t>
            </w:r>
            <w:r w:rsidRPr="00A569FC">
              <w:rPr>
                <w:rFonts w:ascii="新細明體" w:hAnsi="新細明體"/>
              </w:rPr>
              <w:t>C</w:t>
            </w:r>
            <w:r w:rsidRPr="00A569FC">
              <w:rPr>
                <w:rFonts w:ascii="新細明體" w:hAnsi="新細明體" w:hint="eastAsia"/>
              </w:rPr>
              <w:t>：兩手按壓胸部兩乳頭連線中央，按壓深度</w:t>
            </w:r>
            <w:r w:rsidRPr="00A569FC">
              <w:rPr>
                <w:rFonts w:ascii="新細明體" w:hAnsi="新細明體"/>
              </w:rPr>
              <w:t>5</w:t>
            </w:r>
            <w:r w:rsidRPr="00A569FC">
              <w:rPr>
                <w:rFonts w:ascii="Cambria Math" w:hAnsi="Cambria Math" w:cs="Cambria Math"/>
              </w:rPr>
              <w:t>∼</w:t>
            </w:r>
            <w:r w:rsidRPr="00A569FC">
              <w:rPr>
                <w:rFonts w:ascii="新細明體" w:hAnsi="新細明體"/>
              </w:rPr>
              <w:t>6</w:t>
            </w:r>
            <w:r w:rsidRPr="00A569FC">
              <w:rPr>
                <w:rFonts w:ascii="新細明體" w:hAnsi="新細明體" w:hint="eastAsia"/>
              </w:rPr>
              <w:t>公分，</w:t>
            </w:r>
            <w:r w:rsidRPr="00A569FC">
              <w:rPr>
                <w:rFonts w:ascii="新細明體" w:hAnsi="新細明體"/>
              </w:rPr>
              <w:t>100</w:t>
            </w:r>
            <w:r w:rsidRPr="00A569FC">
              <w:rPr>
                <w:rFonts w:ascii="Cambria Math" w:hAnsi="Cambria Math" w:cs="Cambria Math"/>
              </w:rPr>
              <w:t>∼</w:t>
            </w:r>
            <w:r w:rsidRPr="00A569FC">
              <w:rPr>
                <w:rFonts w:ascii="新細明體" w:hAnsi="新細明體"/>
              </w:rPr>
              <w:t>120</w:t>
            </w:r>
            <w:r w:rsidRPr="00A569FC">
              <w:rPr>
                <w:rFonts w:ascii="新細明體" w:hAnsi="新細明體" w:hint="eastAsia"/>
              </w:rPr>
              <w:t>次／</w:t>
            </w:r>
            <w:r w:rsidRPr="00A569FC">
              <w:rPr>
                <w:rFonts w:ascii="新細明體" w:hAnsi="新細明體"/>
              </w:rPr>
              <w:t></w:t>
            </w:r>
            <w:r w:rsidRPr="00A569FC">
              <w:rPr>
                <w:rFonts w:ascii="新細明體" w:hAnsi="新細明體" w:hint="eastAsia"/>
              </w:rPr>
              <w:t>分鐘。</w:t>
            </w:r>
            <w:r w:rsidR="00103518">
              <w:rPr>
                <w:rFonts w:ascii="新細明體" w:hAnsi="新細明體"/>
              </w:rPr>
              <w:br/>
            </w:r>
            <w:r w:rsidRPr="00A569FC">
              <w:rPr>
                <w:rFonts w:ascii="新細明體" w:hAnsi="新細明體" w:hint="eastAsia"/>
              </w:rPr>
              <w:lastRenderedPageBreak/>
              <w:t>（4）A：壓額提下巴。</w:t>
            </w:r>
            <w:r w:rsidR="00103518">
              <w:rPr>
                <w:rFonts w:ascii="新細明體" w:hAnsi="新細明體"/>
              </w:rPr>
              <w:br/>
            </w:r>
            <w:r w:rsidRPr="00A569FC">
              <w:rPr>
                <w:rFonts w:ascii="新細明體" w:hAnsi="新細明體" w:hint="eastAsia"/>
              </w:rPr>
              <w:t>（5）B：吹兩口氣，每口氣1秒鐘，可見胸部起伏。</w:t>
            </w:r>
            <w:r w:rsidR="00103518">
              <w:rPr>
                <w:rFonts w:ascii="新細明體" w:hAnsi="新細明體"/>
              </w:rPr>
              <w:br/>
            </w:r>
            <w:r w:rsidRPr="00A569FC">
              <w:rPr>
                <w:rFonts w:ascii="新細明體" w:hAnsi="新細明體" w:hint="eastAsia"/>
              </w:rPr>
              <w:t>（6）D：使用成人AED及電擊貼片。</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lastRenderedPageBreak/>
              <w:t>請簡要說明成人</w:t>
            </w:r>
            <w:r w:rsidRPr="00A569FC">
              <w:rPr>
                <w:rFonts w:ascii="新細明體" w:hAnsi="新細明體"/>
              </w:rPr>
              <w:t>CPR</w:t>
            </w:r>
            <w:r w:rsidRPr="00A569FC">
              <w:rPr>
                <w:rFonts w:ascii="新細明體" w:hAnsi="新細明體" w:hint="eastAsia"/>
              </w:rPr>
              <w:t>操作步驟。</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w:t>
            </w:r>
            <w:r w:rsidRPr="00A569FC">
              <w:rPr>
                <w:rFonts w:ascii="新細明體" w:hAnsi="新細明體"/>
              </w:rPr>
              <w:t>3</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w:t>
            </w:r>
            <w:r w:rsidRPr="00A569FC">
              <w:rPr>
                <w:rFonts w:ascii="新細明體" w:hAnsi="新細明體"/>
              </w:rPr>
              <w:t>64</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8E105C" w:rsidRDefault="008E105C" w:rsidP="002A6976">
            <w:pPr>
              <w:rPr>
                <w:rFonts w:ascii="新細明體" w:hAnsi="新細明體"/>
              </w:rPr>
            </w:pPr>
          </w:p>
          <w:p w:rsidR="002A6976" w:rsidRPr="00A569FC" w:rsidRDefault="002A6976" w:rsidP="002A6976">
            <w:pPr>
              <w:rPr>
                <w:rFonts w:ascii="新細明體" w:hAnsi="新細明體" w:hint="eastAsia"/>
              </w:rPr>
            </w:pPr>
            <w:r w:rsidRPr="00A569FC">
              <w:rPr>
                <w:rFonts w:ascii="新細明體" w:hAnsi="新細明體" w:hint="eastAsia"/>
              </w:rPr>
              <w:t>（1）開：打開電源。</w:t>
            </w:r>
          </w:p>
          <w:p w:rsidR="002A6976" w:rsidRPr="00A569FC" w:rsidRDefault="002A6976" w:rsidP="002A6976">
            <w:pPr>
              <w:rPr>
                <w:rFonts w:ascii="新細明體" w:hAnsi="新細明體" w:hint="eastAsia"/>
              </w:rPr>
            </w:pPr>
            <w:r w:rsidRPr="00A569FC">
              <w:rPr>
                <w:rFonts w:ascii="新細明體" w:hAnsi="新細明體" w:hint="eastAsia"/>
              </w:rPr>
              <w:t>（2）貼（插）：將貼片依圖示貼在患者裸露的胸壁上，一片貼在左側乳頭側邊，另一片貼在胸部右鎖骨正下方；將導線插入電擊器。</w:t>
            </w:r>
          </w:p>
          <w:p w:rsidR="002A6976" w:rsidRPr="00A569FC" w:rsidRDefault="002A6976" w:rsidP="002A6976">
            <w:pPr>
              <w:rPr>
                <w:rFonts w:ascii="新細明體" w:hAnsi="新細明體" w:hint="eastAsia"/>
              </w:rPr>
            </w:pPr>
            <w:r w:rsidRPr="00A569FC">
              <w:rPr>
                <w:rFonts w:ascii="新細明體" w:hAnsi="新細明體" w:hint="eastAsia"/>
              </w:rPr>
              <w:t>（3）聽：語音指示：「分析心律，不要碰觸病人」，接著AED會依所分析的心律，告知是否需要進行電擊。</w:t>
            </w:r>
          </w:p>
          <w:p w:rsidR="002A6976" w:rsidRPr="00A569FC" w:rsidRDefault="002A6976" w:rsidP="002A6976">
            <w:pPr>
              <w:rPr>
                <w:rFonts w:ascii="新細明體" w:hAnsi="新細明體" w:hint="eastAsia"/>
              </w:rPr>
            </w:pPr>
            <w:r w:rsidRPr="00A569FC">
              <w:rPr>
                <w:rFonts w:ascii="新細明體" w:hAnsi="新細明體" w:hint="eastAsia"/>
              </w:rPr>
              <w:t>（4）電：當AED 建議電擊時，要大聲先喊「大家離開！」，並目視確認無人碰觸患者，再按下電擊鈕。</w:t>
            </w:r>
          </w:p>
          <w:p w:rsidR="002A6976" w:rsidRPr="00A569FC" w:rsidRDefault="002A6976" w:rsidP="002A6976">
            <w:pPr>
              <w:rPr>
                <w:rFonts w:ascii="新細明體" w:hAnsi="新細明體" w:hint="eastAsia"/>
              </w:rPr>
            </w:pPr>
            <w:r w:rsidRPr="00A569FC">
              <w:rPr>
                <w:rFonts w:ascii="新細明體" w:hAnsi="新細明體" w:hint="eastAsia"/>
              </w:rPr>
              <w:t>（5）壓：電擊完成後，依語音提示進行CPR 2分鐘，再次重新進行心律判讀。</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請簡要說明</w:t>
            </w:r>
            <w:r w:rsidRPr="00A569FC">
              <w:rPr>
                <w:rFonts w:ascii="新細明體" w:hAnsi="新細明體"/>
              </w:rPr>
              <w:t>AED</w:t>
            </w:r>
            <w:r w:rsidRPr="00A569FC">
              <w:rPr>
                <w:rFonts w:ascii="新細明體" w:hAnsi="新細明體" w:hint="eastAsia"/>
              </w:rPr>
              <w:t>使用步驟。</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cs="Calibri" w:hint="eastAsia"/>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P.167</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變換鈕。</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用以選擇各種射擊功能即一般步槍俗稱的「保險」為何部件？</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2A6976"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P.170</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臥姿射擊。</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現行一般高中學生在全民國防射擊體驗活動，所採用的射擊姿勢為？</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r w:rsidR="00A569FC" w:rsidRPr="00A569FC" w:rsidTr="00BA3B6F">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04</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P.1</w:t>
            </w:r>
            <w:r w:rsidRPr="00A569FC">
              <w:rPr>
                <w:rFonts w:ascii="新細明體" w:hAnsi="新細明體"/>
              </w:rPr>
              <w:t>77</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hint="eastAsia"/>
              </w:rPr>
            </w:pPr>
            <w:r w:rsidRPr="00A569FC">
              <w:rPr>
                <w:rFonts w:ascii="新細明體" w:hAnsi="新細明體" w:hint="eastAsia"/>
              </w:rPr>
              <w:t>1</w:t>
            </w:r>
          </w:p>
        </w:tc>
        <w:tc>
          <w:tcPr>
            <w:tcW w:w="364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將變換鈕由「1」轉向「S」。</w:t>
            </w:r>
          </w:p>
        </w:tc>
        <w:tc>
          <w:tcPr>
            <w:tcW w:w="852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r w:rsidRPr="00A569FC">
              <w:rPr>
                <w:rFonts w:ascii="新細明體" w:hAnsi="新細明體" w:hint="eastAsia"/>
              </w:rPr>
              <w:t>在射擊程序與口令中，聽聞停止射擊時，應立即關保險取下彈匣。其中，關保險的要領為何？</w:t>
            </w:r>
          </w:p>
        </w:tc>
        <w:tc>
          <w:tcPr>
            <w:tcW w:w="6080" w:type="dxa"/>
            <w:tcBorders>
              <w:top w:val="single" w:sz="4" w:space="0" w:color="auto"/>
              <w:left w:val="single" w:sz="4" w:space="0" w:color="auto"/>
              <w:bottom w:val="single" w:sz="4" w:space="0" w:color="auto"/>
              <w:right w:val="single" w:sz="4" w:space="0" w:color="auto"/>
            </w:tcBorders>
          </w:tcPr>
          <w:p w:rsidR="002A6976" w:rsidRPr="00A569FC" w:rsidRDefault="002A6976" w:rsidP="002A6976">
            <w:pPr>
              <w:rPr>
                <w:rFonts w:ascii="新細明體" w:hAnsi="新細明體"/>
              </w:rPr>
            </w:pPr>
          </w:p>
        </w:tc>
      </w:tr>
    </w:tbl>
    <w:p w:rsidR="00891AFA" w:rsidRPr="00A569FC" w:rsidRDefault="00891AFA" w:rsidP="003719AF">
      <w:pPr>
        <w:jc w:val="right"/>
        <w:rPr>
          <w:rFonts w:ascii="新細明體" w:hAnsi="新細明體"/>
        </w:rPr>
      </w:pPr>
    </w:p>
    <w:sectPr w:rsidR="00891AFA" w:rsidRPr="00A569FC" w:rsidSect="00312BF6">
      <w:pgSz w:w="23814" w:h="16840" w:orient="landscape" w:code="8"/>
      <w:pgMar w:top="1134" w:right="567" w:bottom="1134" w:left="56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1FE8" w:rsidRDefault="00FE1FE8" w:rsidP="004A676C">
      <w:r>
        <w:separator/>
      </w:r>
    </w:p>
  </w:endnote>
  <w:endnote w:type="continuationSeparator" w:id="0">
    <w:p w:rsidR="00FE1FE8" w:rsidRDefault="00FE1FE8" w:rsidP="004A6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1FE8" w:rsidRDefault="00FE1FE8" w:rsidP="004A676C">
      <w:r>
        <w:separator/>
      </w:r>
    </w:p>
  </w:footnote>
  <w:footnote w:type="continuationSeparator" w:id="0">
    <w:p w:rsidR="00FE1FE8" w:rsidRDefault="00FE1FE8" w:rsidP="004A67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B30"/>
    <w:rsid w:val="00001945"/>
    <w:rsid w:val="00003AD2"/>
    <w:rsid w:val="000229EF"/>
    <w:rsid w:val="00032603"/>
    <w:rsid w:val="000362DB"/>
    <w:rsid w:val="00045A65"/>
    <w:rsid w:val="00046CBA"/>
    <w:rsid w:val="000575F9"/>
    <w:rsid w:val="00067798"/>
    <w:rsid w:val="00071437"/>
    <w:rsid w:val="000729FF"/>
    <w:rsid w:val="0008646A"/>
    <w:rsid w:val="000D320F"/>
    <w:rsid w:val="000F17F0"/>
    <w:rsid w:val="00103518"/>
    <w:rsid w:val="001051DD"/>
    <w:rsid w:val="001064DC"/>
    <w:rsid w:val="00126483"/>
    <w:rsid w:val="001410B0"/>
    <w:rsid w:val="00142251"/>
    <w:rsid w:val="00147129"/>
    <w:rsid w:val="001624D4"/>
    <w:rsid w:val="0018593D"/>
    <w:rsid w:val="001A00A2"/>
    <w:rsid w:val="001D4296"/>
    <w:rsid w:val="002001C7"/>
    <w:rsid w:val="00204E67"/>
    <w:rsid w:val="00213253"/>
    <w:rsid w:val="00224566"/>
    <w:rsid w:val="002255A7"/>
    <w:rsid w:val="00225670"/>
    <w:rsid w:val="002515AA"/>
    <w:rsid w:val="0025526B"/>
    <w:rsid w:val="00264A39"/>
    <w:rsid w:val="00291136"/>
    <w:rsid w:val="0029735A"/>
    <w:rsid w:val="002A0066"/>
    <w:rsid w:val="002A3520"/>
    <w:rsid w:val="002A6976"/>
    <w:rsid w:val="002A7D64"/>
    <w:rsid w:val="002C6816"/>
    <w:rsid w:val="002D25EA"/>
    <w:rsid w:val="002E644F"/>
    <w:rsid w:val="00312BF6"/>
    <w:rsid w:val="00316FB5"/>
    <w:rsid w:val="00321D7D"/>
    <w:rsid w:val="00371433"/>
    <w:rsid w:val="003719AF"/>
    <w:rsid w:val="00372EAC"/>
    <w:rsid w:val="003863CB"/>
    <w:rsid w:val="003A0892"/>
    <w:rsid w:val="003A683F"/>
    <w:rsid w:val="003B5159"/>
    <w:rsid w:val="003C0B30"/>
    <w:rsid w:val="003C21D7"/>
    <w:rsid w:val="003C3478"/>
    <w:rsid w:val="003D68EB"/>
    <w:rsid w:val="003E38D4"/>
    <w:rsid w:val="003F120F"/>
    <w:rsid w:val="004511DA"/>
    <w:rsid w:val="004567F6"/>
    <w:rsid w:val="00480800"/>
    <w:rsid w:val="004972C6"/>
    <w:rsid w:val="004A219D"/>
    <w:rsid w:val="004A676C"/>
    <w:rsid w:val="004B2F01"/>
    <w:rsid w:val="004C0806"/>
    <w:rsid w:val="004C5BFA"/>
    <w:rsid w:val="004C7D51"/>
    <w:rsid w:val="004D25AB"/>
    <w:rsid w:val="004D7F64"/>
    <w:rsid w:val="004E105B"/>
    <w:rsid w:val="005178CF"/>
    <w:rsid w:val="005216D2"/>
    <w:rsid w:val="00524C4D"/>
    <w:rsid w:val="00570E99"/>
    <w:rsid w:val="0057433B"/>
    <w:rsid w:val="005A354D"/>
    <w:rsid w:val="005A370E"/>
    <w:rsid w:val="005C56FB"/>
    <w:rsid w:val="005C6349"/>
    <w:rsid w:val="005F5056"/>
    <w:rsid w:val="00617519"/>
    <w:rsid w:val="00625242"/>
    <w:rsid w:val="006313BF"/>
    <w:rsid w:val="00640F62"/>
    <w:rsid w:val="00661BEB"/>
    <w:rsid w:val="00663234"/>
    <w:rsid w:val="0069443A"/>
    <w:rsid w:val="00696ADA"/>
    <w:rsid w:val="006B5282"/>
    <w:rsid w:val="006C4034"/>
    <w:rsid w:val="006D2CB8"/>
    <w:rsid w:val="006F1304"/>
    <w:rsid w:val="006F42EF"/>
    <w:rsid w:val="006F6DF2"/>
    <w:rsid w:val="006F7231"/>
    <w:rsid w:val="0070008F"/>
    <w:rsid w:val="00700479"/>
    <w:rsid w:val="00724A7B"/>
    <w:rsid w:val="007264B2"/>
    <w:rsid w:val="0072783D"/>
    <w:rsid w:val="00735D72"/>
    <w:rsid w:val="00741224"/>
    <w:rsid w:val="00755BF1"/>
    <w:rsid w:val="0076020E"/>
    <w:rsid w:val="0077689A"/>
    <w:rsid w:val="007B5B76"/>
    <w:rsid w:val="007B69A6"/>
    <w:rsid w:val="007F0D5A"/>
    <w:rsid w:val="008255C2"/>
    <w:rsid w:val="00831E4A"/>
    <w:rsid w:val="00834FB8"/>
    <w:rsid w:val="00852DAD"/>
    <w:rsid w:val="00857255"/>
    <w:rsid w:val="00865DDE"/>
    <w:rsid w:val="00891AFA"/>
    <w:rsid w:val="0089585C"/>
    <w:rsid w:val="008A3485"/>
    <w:rsid w:val="008E105C"/>
    <w:rsid w:val="008E349D"/>
    <w:rsid w:val="008E6103"/>
    <w:rsid w:val="009076F7"/>
    <w:rsid w:val="00911EBD"/>
    <w:rsid w:val="00914B82"/>
    <w:rsid w:val="00916D93"/>
    <w:rsid w:val="00952DB1"/>
    <w:rsid w:val="00960FA0"/>
    <w:rsid w:val="00962AD1"/>
    <w:rsid w:val="009676FC"/>
    <w:rsid w:val="00971CDC"/>
    <w:rsid w:val="009767F6"/>
    <w:rsid w:val="009813F2"/>
    <w:rsid w:val="00997CD2"/>
    <w:rsid w:val="009A7D16"/>
    <w:rsid w:val="009D0309"/>
    <w:rsid w:val="009D1A3C"/>
    <w:rsid w:val="009D220C"/>
    <w:rsid w:val="009D2A8E"/>
    <w:rsid w:val="009D33AB"/>
    <w:rsid w:val="009D6985"/>
    <w:rsid w:val="009D748D"/>
    <w:rsid w:val="009E5170"/>
    <w:rsid w:val="009E7BF3"/>
    <w:rsid w:val="009F3B83"/>
    <w:rsid w:val="009F6765"/>
    <w:rsid w:val="00A15AF0"/>
    <w:rsid w:val="00A24AD0"/>
    <w:rsid w:val="00A427DF"/>
    <w:rsid w:val="00A569FC"/>
    <w:rsid w:val="00A57004"/>
    <w:rsid w:val="00A675C3"/>
    <w:rsid w:val="00A75A68"/>
    <w:rsid w:val="00A95759"/>
    <w:rsid w:val="00AA3505"/>
    <w:rsid w:val="00AB69E0"/>
    <w:rsid w:val="00AC26A5"/>
    <w:rsid w:val="00AD0052"/>
    <w:rsid w:val="00AD1C3D"/>
    <w:rsid w:val="00AE4097"/>
    <w:rsid w:val="00AF727B"/>
    <w:rsid w:val="00AF7D29"/>
    <w:rsid w:val="00B14EBF"/>
    <w:rsid w:val="00B16F51"/>
    <w:rsid w:val="00B23EE0"/>
    <w:rsid w:val="00B250C8"/>
    <w:rsid w:val="00B27E2B"/>
    <w:rsid w:val="00B457DA"/>
    <w:rsid w:val="00B67F61"/>
    <w:rsid w:val="00B95CCB"/>
    <w:rsid w:val="00B961C5"/>
    <w:rsid w:val="00B96575"/>
    <w:rsid w:val="00BA0CAE"/>
    <w:rsid w:val="00BA3B6F"/>
    <w:rsid w:val="00BA776D"/>
    <w:rsid w:val="00BA7D16"/>
    <w:rsid w:val="00BB1D7A"/>
    <w:rsid w:val="00BD0BFE"/>
    <w:rsid w:val="00BD2C6B"/>
    <w:rsid w:val="00BE641E"/>
    <w:rsid w:val="00BF5C92"/>
    <w:rsid w:val="00C129EF"/>
    <w:rsid w:val="00C9420E"/>
    <w:rsid w:val="00CA630B"/>
    <w:rsid w:val="00CB0232"/>
    <w:rsid w:val="00CC3CFC"/>
    <w:rsid w:val="00CD239C"/>
    <w:rsid w:val="00CF640A"/>
    <w:rsid w:val="00D0565B"/>
    <w:rsid w:val="00D175A6"/>
    <w:rsid w:val="00D2720B"/>
    <w:rsid w:val="00D95DB2"/>
    <w:rsid w:val="00DA3120"/>
    <w:rsid w:val="00DA64C3"/>
    <w:rsid w:val="00DA6B46"/>
    <w:rsid w:val="00DB104D"/>
    <w:rsid w:val="00DD1A4E"/>
    <w:rsid w:val="00DF1714"/>
    <w:rsid w:val="00E0771E"/>
    <w:rsid w:val="00E208A8"/>
    <w:rsid w:val="00E2156A"/>
    <w:rsid w:val="00E24057"/>
    <w:rsid w:val="00E27D46"/>
    <w:rsid w:val="00E304B8"/>
    <w:rsid w:val="00E40EAF"/>
    <w:rsid w:val="00E41887"/>
    <w:rsid w:val="00E51079"/>
    <w:rsid w:val="00E5153E"/>
    <w:rsid w:val="00E533F5"/>
    <w:rsid w:val="00E67ED9"/>
    <w:rsid w:val="00E67F9E"/>
    <w:rsid w:val="00ED07DC"/>
    <w:rsid w:val="00ED27B1"/>
    <w:rsid w:val="00EF7E3F"/>
    <w:rsid w:val="00EF7F17"/>
    <w:rsid w:val="00F122DC"/>
    <w:rsid w:val="00F204BD"/>
    <w:rsid w:val="00F21474"/>
    <w:rsid w:val="00F31094"/>
    <w:rsid w:val="00F320CC"/>
    <w:rsid w:val="00F3628E"/>
    <w:rsid w:val="00F41C85"/>
    <w:rsid w:val="00F77E8A"/>
    <w:rsid w:val="00F81572"/>
    <w:rsid w:val="00F82116"/>
    <w:rsid w:val="00F8346C"/>
    <w:rsid w:val="00F93AAA"/>
    <w:rsid w:val="00FB0DED"/>
    <w:rsid w:val="00FB427E"/>
    <w:rsid w:val="00FC3760"/>
    <w:rsid w:val="00FE1F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DA41F047-DB84-4665-821B-49000E12F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4A676C"/>
    <w:pPr>
      <w:tabs>
        <w:tab w:val="center" w:pos="4153"/>
        <w:tab w:val="right" w:pos="8306"/>
      </w:tabs>
      <w:snapToGrid w:val="0"/>
    </w:pPr>
    <w:rPr>
      <w:sz w:val="20"/>
      <w:szCs w:val="20"/>
    </w:rPr>
  </w:style>
  <w:style w:type="character" w:customStyle="1" w:styleId="a4">
    <w:name w:val="頁首 字元"/>
    <w:link w:val="a3"/>
    <w:rsid w:val="004A676C"/>
    <w:rPr>
      <w:kern w:val="2"/>
    </w:rPr>
  </w:style>
  <w:style w:type="paragraph" w:styleId="a5">
    <w:name w:val="footer"/>
    <w:basedOn w:val="a"/>
    <w:link w:val="a6"/>
    <w:rsid w:val="004A676C"/>
    <w:pPr>
      <w:tabs>
        <w:tab w:val="center" w:pos="4153"/>
        <w:tab w:val="right" w:pos="8306"/>
      </w:tabs>
      <w:snapToGrid w:val="0"/>
    </w:pPr>
    <w:rPr>
      <w:sz w:val="20"/>
      <w:szCs w:val="20"/>
    </w:rPr>
  </w:style>
  <w:style w:type="character" w:customStyle="1" w:styleId="a6">
    <w:name w:val="頁尾 字元"/>
    <w:link w:val="a5"/>
    <w:rsid w:val="004A676C"/>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149877">
      <w:bodyDiv w:val="1"/>
      <w:marLeft w:val="0"/>
      <w:marRight w:val="0"/>
      <w:marTop w:val="0"/>
      <w:marBottom w:val="0"/>
      <w:divBdr>
        <w:top w:val="none" w:sz="0" w:space="0" w:color="auto"/>
        <w:left w:val="none" w:sz="0" w:space="0" w:color="auto"/>
        <w:bottom w:val="none" w:sz="0" w:space="0" w:color="auto"/>
        <w:right w:val="none" w:sz="0" w:space="0" w:color="auto"/>
      </w:divBdr>
    </w:div>
    <w:div w:id="621419153">
      <w:bodyDiv w:val="1"/>
      <w:marLeft w:val="0"/>
      <w:marRight w:val="0"/>
      <w:marTop w:val="0"/>
      <w:marBottom w:val="0"/>
      <w:divBdr>
        <w:top w:val="none" w:sz="0" w:space="0" w:color="auto"/>
        <w:left w:val="none" w:sz="0" w:space="0" w:color="auto"/>
        <w:bottom w:val="none" w:sz="0" w:space="0" w:color="auto"/>
        <w:right w:val="none" w:sz="0" w:space="0" w:color="auto"/>
      </w:divBdr>
    </w:div>
    <w:div w:id="684481290">
      <w:bodyDiv w:val="1"/>
      <w:marLeft w:val="0"/>
      <w:marRight w:val="0"/>
      <w:marTop w:val="0"/>
      <w:marBottom w:val="0"/>
      <w:divBdr>
        <w:top w:val="none" w:sz="0" w:space="0" w:color="auto"/>
        <w:left w:val="none" w:sz="0" w:space="0" w:color="auto"/>
        <w:bottom w:val="none" w:sz="0" w:space="0" w:color="auto"/>
        <w:right w:val="none" w:sz="0" w:space="0" w:color="auto"/>
      </w:divBdr>
    </w:div>
    <w:div w:id="1372461252">
      <w:bodyDiv w:val="1"/>
      <w:marLeft w:val="0"/>
      <w:marRight w:val="0"/>
      <w:marTop w:val="0"/>
      <w:marBottom w:val="0"/>
      <w:divBdr>
        <w:top w:val="none" w:sz="0" w:space="0" w:color="auto"/>
        <w:left w:val="none" w:sz="0" w:space="0" w:color="auto"/>
        <w:bottom w:val="none" w:sz="0" w:space="0" w:color="auto"/>
        <w:right w:val="none" w:sz="0" w:space="0" w:color="auto"/>
      </w:divBdr>
    </w:div>
    <w:div w:id="1747410112">
      <w:bodyDiv w:val="1"/>
      <w:marLeft w:val="0"/>
      <w:marRight w:val="0"/>
      <w:marTop w:val="0"/>
      <w:marBottom w:val="0"/>
      <w:divBdr>
        <w:top w:val="none" w:sz="0" w:space="0" w:color="auto"/>
        <w:left w:val="none" w:sz="0" w:space="0" w:color="auto"/>
        <w:bottom w:val="none" w:sz="0" w:space="0" w:color="auto"/>
        <w:right w:val="none" w:sz="0" w:space="0" w:color="auto"/>
      </w:divBdr>
    </w:div>
    <w:div w:id="206478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1452</Words>
  <Characters>8280</Characters>
  <Application>Microsoft Office Word</Application>
  <DocSecurity>0</DocSecurity>
  <Lines>69</Lines>
  <Paragraphs>19</Paragraphs>
  <ScaleCrop>false</ScaleCrop>
  <Company>vs</Company>
  <LinksUpToDate>false</LinksUpToDate>
  <CharactersWithSpaces>9713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難易</dc:title>
  <dc:subject/>
  <dc:creator>jimmy</dc:creator>
  <cp:keywords/>
  <dc:description/>
  <cp:lastModifiedBy>USER</cp:lastModifiedBy>
  <cp:revision>3</cp:revision>
  <cp:lastPrinted>1601-01-01T00:00:00Z</cp:lastPrinted>
  <dcterms:created xsi:type="dcterms:W3CDTF">2026-04-09T08:19:00Z</dcterms:created>
  <dcterms:modified xsi:type="dcterms:W3CDTF">2026-04-09T08:19:00Z</dcterms:modified>
</cp:coreProperties>
</file>