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ascii="黑体" w:hAnsi="黑体" w:eastAsia="黑体" w:cs="黑体"/>
          <w:b/>
          <w:bCs/>
          <w:sz w:val="36"/>
          <w:szCs w:val="36"/>
          <w:lang w:val="en-US" w:eastAsia="zh-CN"/>
        </w:rPr>
        <w:t>从法规角度看LORA在中国前景</w:t>
      </w:r>
    </w:p>
    <w:p>
      <w:pPr>
        <w:jc w:val="center"/>
        <w:rPr>
          <w:rFonts w:hint="eastAsia"/>
          <w:b/>
          <w:bCs/>
          <w:sz w:val="30"/>
          <w:szCs w:val="30"/>
          <w:lang w:val="en-US" w:eastAsia="zh-CN"/>
        </w:rPr>
      </w:pPr>
    </w:p>
    <w:p>
      <w:pPr>
        <w:jc w:val="center"/>
        <w:rPr>
          <w:rFonts w:hint="eastAsia"/>
          <w:sz w:val="30"/>
          <w:szCs w:val="30"/>
          <w:lang w:val="en-US" w:eastAsia="zh-CN"/>
        </w:rPr>
      </w:pPr>
      <w:r>
        <w:rPr>
          <w:rFonts w:hint="eastAsia"/>
          <w:b/>
          <w:bCs/>
          <w:sz w:val="30"/>
          <w:szCs w:val="30"/>
          <w:lang w:val="en-US" w:eastAsia="zh-CN"/>
        </w:rPr>
        <w:t>摘要</w:t>
      </w:r>
    </w:p>
    <w:p>
      <w:pPr>
        <w:ind w:firstLine="480" w:firstLineChars="200"/>
        <w:jc w:val="left"/>
        <w:rPr>
          <w:rFonts w:hint="eastAsia" w:ascii="宋体" w:hAnsi="宋体" w:eastAsia="宋体" w:cs="宋体"/>
          <w:color w:val="auto"/>
          <w:kern w:val="0"/>
          <w:sz w:val="24"/>
          <w:szCs w:val="24"/>
          <w:lang w:val="en-US" w:eastAsia="zh-CN" w:bidi="ar"/>
        </w:rPr>
      </w:pPr>
      <w:r>
        <w:rPr>
          <w:rFonts w:hint="eastAsia" w:ascii="宋体" w:hAnsi="宋体" w:eastAsia="宋体" w:cs="宋体"/>
          <w:color w:val="231F20"/>
          <w:kern w:val="0"/>
          <w:sz w:val="24"/>
          <w:szCs w:val="24"/>
          <w:highlight w:val="none"/>
          <w:lang w:val="en-US" w:eastAsia="zh-CN" w:bidi="ar"/>
        </w:rPr>
        <w:t>LoRa是一种线性调频扩频调制技术，它的全称为远距离无线电（Long Range Radio），是美国Semtech公司通过扩频技术进行的超远距离无线传输方案，以微功率、低功耗、远距离传输作为显著特点。</w:t>
      </w:r>
      <w:r>
        <w:rPr>
          <w:rFonts w:hint="eastAsia" w:ascii="宋体" w:hAnsi="宋体" w:eastAsia="宋体" w:cs="宋体"/>
          <w:color w:val="auto"/>
          <w:kern w:val="0"/>
          <w:sz w:val="24"/>
          <w:szCs w:val="24"/>
          <w:lang w:val="en-US" w:eastAsia="zh-CN" w:bidi="ar"/>
        </w:rPr>
        <w:t>中华⼈⺠共和国⼯业和信息化部发布2019年第52号公告，对于基于LoRa技术的多种设备的相关参数做出了详细规定，对中国客户对于LoRa技术的态度以及LoRa在中国的前景造成了深远的影响。基于对LoRa的适用频段、发射功率、安全性、可替代性等因素的考量，我们小组对其在中国的前景提出了自己的见解。</w:t>
      </w:r>
    </w:p>
    <w:p>
      <w:pPr>
        <w:ind w:firstLine="480" w:firstLineChars="200"/>
        <w:jc w:val="left"/>
        <w:rPr>
          <w:rFonts w:hint="eastAsia" w:ascii="宋体" w:hAnsi="宋体" w:eastAsia="宋体" w:cs="宋体"/>
          <w:color w:val="auto"/>
          <w:kern w:val="0"/>
          <w:sz w:val="24"/>
          <w:szCs w:val="24"/>
          <w:lang w:val="en-US" w:eastAsia="zh-CN" w:bidi="ar"/>
        </w:rPr>
      </w:pPr>
    </w:p>
    <w:p>
      <w:pPr>
        <w:ind w:firstLine="723" w:firstLineChars="300"/>
        <w:jc w:val="left"/>
        <w:rPr>
          <w:rFonts w:hint="default" w:ascii="宋体" w:hAnsi="宋体" w:eastAsia="宋体" w:cs="宋体"/>
          <w:color w:val="auto"/>
          <w:kern w:val="0"/>
          <w:sz w:val="24"/>
          <w:szCs w:val="24"/>
          <w:lang w:val="en-US" w:eastAsia="zh-CN" w:bidi="ar"/>
        </w:rPr>
      </w:pPr>
      <w:r>
        <w:rPr>
          <w:rFonts w:hint="eastAsia" w:ascii="宋体" w:hAnsi="宋体" w:eastAsia="宋体" w:cs="宋体"/>
          <w:b/>
          <w:bCs/>
          <w:color w:val="auto"/>
          <w:kern w:val="0"/>
          <w:sz w:val="24"/>
          <w:szCs w:val="24"/>
          <w:lang w:val="en-US" w:eastAsia="zh-CN" w:bidi="ar"/>
        </w:rPr>
        <w:t>关键字：Lora  工信部52号公告  中国市场</w:t>
      </w:r>
    </w:p>
    <w:p>
      <w:pPr>
        <w:jc w:val="left"/>
        <w:rPr>
          <w:rFonts w:hint="default"/>
          <w:sz w:val="30"/>
          <w:szCs w:val="30"/>
          <w:lang w:val="en-US" w:eastAsia="zh-CN"/>
        </w:rPr>
      </w:pPr>
      <w:r>
        <w:rPr>
          <w:rFonts w:hint="eastAsia"/>
          <w:sz w:val="30"/>
          <w:szCs w:val="30"/>
          <w:lang w:val="en-US" w:eastAsia="zh-CN"/>
        </w:rPr>
        <w:t xml:space="preserve">   </w:t>
      </w:r>
    </w:p>
    <w:p>
      <w:pPr>
        <w:rPr>
          <w:rFonts w:hint="eastAsia"/>
          <w:sz w:val="32"/>
          <w:szCs w:val="32"/>
          <w:lang w:val="en-US" w:eastAsia="zh-CN"/>
        </w:rPr>
      </w:pPr>
    </w:p>
    <w:p>
      <w:pPr>
        <w:rPr>
          <w:rFonts w:hint="default"/>
          <w:sz w:val="32"/>
          <w:szCs w:val="32"/>
          <w:lang w:val="en-US" w:eastAsia="zh-CN"/>
        </w:rPr>
      </w:pPr>
      <w:r>
        <w:rPr>
          <w:rFonts w:hint="eastAsia"/>
          <w:b/>
          <w:bCs/>
          <w:sz w:val="28"/>
          <w:szCs w:val="28"/>
          <w:lang w:val="en-US" w:eastAsia="zh-CN"/>
        </w:rPr>
        <w:t>1.总体概述</w:t>
      </w:r>
    </w:p>
    <w:p>
      <w:pPr>
        <w:ind w:firstLine="480" w:firstLineChars="200"/>
        <w:rPr>
          <w:rFonts w:hint="eastAsia"/>
          <w:sz w:val="32"/>
          <w:szCs w:val="32"/>
          <w:lang w:val="en-US" w:eastAsia="zh-CN"/>
        </w:rPr>
      </w:pPr>
      <w:r>
        <w:rPr>
          <w:rFonts w:ascii="宋体" w:hAnsi="宋体" w:eastAsia="宋体" w:cs="宋体"/>
          <w:sz w:val="24"/>
          <w:szCs w:val="24"/>
        </w:rPr>
        <w:t>LORA适用于密集度更高，局部区域，具有相对独立、信号强、成本低等特点，此外，无论从物理层、网路层、数据加密还是应用层的安全性看，Lora都是一个不可多得的选择。如：国家不断出台相关政策大力扶持消防物联网，从宏观上推进lora无线烟感系统行业向规模化、专业化加速发展，奠定了lora无线烟感系统良好的发展环境。同时由于突出的抗干扰能力和穿墙传输能力将成为智能家居新的驱动力。</w:t>
      </w:r>
    </w:p>
    <w:p>
      <w:pPr>
        <w:rPr>
          <w:rFonts w:hint="default"/>
          <w:sz w:val="32"/>
          <w:szCs w:val="32"/>
          <w:lang w:val="en-US" w:eastAsia="zh-CN"/>
        </w:rPr>
      </w:pPr>
    </w:p>
    <w:p>
      <w:pPr>
        <w:rPr>
          <w:rFonts w:hint="eastAsia"/>
          <w:sz w:val="32"/>
          <w:szCs w:val="32"/>
          <w:lang w:val="en-US" w:eastAsia="zh-CN"/>
        </w:rPr>
      </w:pPr>
      <w:r>
        <w:rPr>
          <w:rFonts w:hint="eastAsia"/>
          <w:b/>
          <w:bCs/>
          <w:sz w:val="28"/>
          <w:szCs w:val="28"/>
          <w:lang w:val="en-US" w:eastAsia="zh-CN"/>
        </w:rPr>
        <w:t>2.功率</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sz w:val="24"/>
          <w:szCs w:val="24"/>
          <w:lang w:val="en-US" w:eastAsia="zh-CN"/>
        </w:rPr>
        <w:t xml:space="preserve">     </w:t>
      </w:r>
      <w:r>
        <w:rPr>
          <w:rFonts w:hint="eastAsia" w:ascii="宋体" w:hAnsi="宋体" w:eastAsia="宋体" w:cs="宋体"/>
          <w:color w:val="auto"/>
          <w:kern w:val="0"/>
          <w:sz w:val="24"/>
          <w:szCs w:val="24"/>
          <w:lang w:val="en-US" w:eastAsia="zh-CN" w:bidi="ar"/>
        </w:rPr>
        <w:t>中华⼈⺠共和国⼯业和信息化部2019年第52号公告对于LoRa类设备的发射功率做出了详细的规定，根据该规定：“使用微功率设备不得擅自改变使用场景、扩大发射功率、扩大发射频率范围、不得擅自更改发射天线等等”以</w:t>
      </w:r>
      <w:r>
        <w:rPr>
          <w:rFonts w:hint="eastAsia" w:ascii="宋体" w:hAnsi="宋体" w:eastAsia="宋体" w:cs="宋体"/>
          <w:b w:val="0"/>
          <w:bCs/>
          <w:color w:val="000000"/>
          <w:kern w:val="0"/>
          <w:sz w:val="24"/>
          <w:szCs w:val="24"/>
          <w:lang w:val="en-US" w:eastAsia="zh-CN" w:bidi="ar"/>
        </w:rPr>
        <w:t>通用无线遥控设备为例</w:t>
      </w:r>
      <w:r>
        <w:rPr>
          <w:rFonts w:hint="eastAsia" w:ascii="宋体" w:hAnsi="宋体" w:eastAsia="宋体" w:cs="宋体"/>
          <w:b/>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使用频率在314至316MHz、430至432MHz、433.05至434.79MHz的设备发射功率限值为10mW(e.r.p)；使用频率在470至566MHz、614至698MHz的设备发射功率限值为5mW(e.r.p)；使用频率在868至868.6MHz的设备发射功率限值为5mW(e.r.p)。</w:t>
      </w:r>
    </w:p>
    <w:p>
      <w:pPr>
        <w:keepNext w:val="0"/>
        <w:keepLines w:val="0"/>
        <w:widowControl/>
        <w:suppressLineNumbers w:val="0"/>
        <w:ind w:firstLine="48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我们可以从中发现文件要求的功率明确要求为包含有天线增益作用的e.r.p功率,据了解有部分企业在产品的宣传中偷换概念，用设备发射功率代替了e.r.p功率，此类产品的最终发射功率超过了规定限值，无法获得有关部门的核准。</w:t>
      </w:r>
    </w:p>
    <w:p>
      <w:pPr>
        <w:keepNext w:val="0"/>
        <w:keepLines w:val="0"/>
        <w:widowControl/>
        <w:suppressLineNumbers w:val="0"/>
        <w:ind w:firstLine="480"/>
        <w:jc w:val="left"/>
        <w:rPr>
          <w:rFonts w:hint="eastAsia" w:ascii="宋体" w:hAnsi="宋体" w:eastAsia="宋体" w:cs="宋体"/>
          <w:color w:val="231F20"/>
          <w:kern w:val="0"/>
          <w:sz w:val="24"/>
          <w:szCs w:val="24"/>
          <w:highlight w:val="none"/>
          <w:lang w:val="en-US" w:eastAsia="zh-CN" w:bidi="ar"/>
        </w:rPr>
      </w:pPr>
      <w:r>
        <w:rPr>
          <w:rFonts w:hint="eastAsia" w:ascii="宋体" w:hAnsi="宋体" w:eastAsia="宋体" w:cs="宋体"/>
          <w:color w:val="000000"/>
          <w:kern w:val="0"/>
          <w:sz w:val="24"/>
          <w:szCs w:val="24"/>
          <w:lang w:val="en-US" w:eastAsia="zh-CN" w:bidi="ar"/>
        </w:rPr>
        <w:t>根据《中华人民共和国无线电管理条例》第十条规定，省、自治区无线电管理机构根据工作需要可以在本行政区域内设立派出机构。派出机构在省、自治区无线电管理机构的授权范围内履行职务。无线电管理局曾在2020年4月10日发表题为《关于督促申请企业严格依法依规办理无线电发射和设备型号核准许可事宜的通报》的文件，对于处理不合规的</w:t>
      </w:r>
      <w:r>
        <w:rPr>
          <w:rFonts w:hint="eastAsia" w:ascii="宋体" w:hAnsi="宋体" w:eastAsia="宋体" w:cs="宋体"/>
          <w:color w:val="231F20"/>
          <w:kern w:val="0"/>
          <w:sz w:val="24"/>
          <w:szCs w:val="24"/>
          <w:highlight w:val="none"/>
          <w:lang w:val="en-US" w:eastAsia="zh-CN" w:bidi="ar"/>
        </w:rPr>
        <w:t>LoRa产品做出了详细规定。对于违反条例规定的使用者，没收从事违法活动的设备和违法所得，可以并处5万元以下的罚款；拒不改正的，并处五万元以上二十万元；擅自设置、使用无线电台（站）进行诈骗等违法活动，尚不构成犯罪的，并处20万元以上50万元以下罚款。对于违反条例规定的生产和销售者，处5万元以上20万元以下罚款；拒不改正的，没收未取得型号核准的无线电发射设备，并处20万元以上100万元以下的罚款。</w:t>
      </w:r>
    </w:p>
    <w:p>
      <w:pPr>
        <w:keepNext w:val="0"/>
        <w:keepLines w:val="0"/>
        <w:widowControl/>
        <w:suppressLineNumbers w:val="0"/>
        <w:ind w:firstLine="480"/>
        <w:jc w:val="left"/>
        <w:rPr>
          <w:rFonts w:hint="default" w:ascii="宋体" w:hAnsi="宋体" w:eastAsia="宋体" w:cs="宋体"/>
          <w:color w:val="231F20"/>
          <w:kern w:val="0"/>
          <w:sz w:val="24"/>
          <w:szCs w:val="24"/>
          <w:highlight w:val="none"/>
          <w:lang w:val="en-US" w:eastAsia="zh-CN" w:bidi="ar"/>
        </w:rPr>
      </w:pPr>
      <w:r>
        <w:rPr>
          <w:rFonts w:hint="eastAsia" w:ascii="宋体" w:hAnsi="宋体" w:eastAsia="宋体" w:cs="宋体"/>
          <w:color w:val="231F20"/>
          <w:kern w:val="0"/>
          <w:sz w:val="24"/>
          <w:szCs w:val="24"/>
          <w:highlight w:val="none"/>
          <w:lang w:val="en-US" w:eastAsia="zh-CN" w:bidi="ar"/>
        </w:rPr>
        <w:t>在52号文件背景下，我们认为LoRa技术存在较大的法律风险。LoRa作为一种新技术具有过多的不确定性与不可控性，新文件的出台更是打击了市场对其的信心，LoRa的市场竞争力下降。与此同时，已经部署了LoRa的客户为满足文件中的要求，需对于已有的设备进行进一步整改，提高了整体成本，迫使客户将目光投向同类的替代产品。</w:t>
      </w:r>
    </w:p>
    <w:p>
      <w:pPr>
        <w:keepNext w:val="0"/>
        <w:keepLines w:val="0"/>
        <w:widowControl/>
        <w:suppressLineNumbers w:val="0"/>
        <w:jc w:val="left"/>
        <w:rPr>
          <w:sz w:val="24"/>
          <w:szCs w:val="24"/>
        </w:rPr>
      </w:pPr>
      <w:r>
        <w:rPr>
          <w:rFonts w:hint="eastAsia" w:ascii="宋体" w:hAnsi="宋体" w:eastAsia="宋体" w:cs="宋体"/>
          <w:color w:val="auto"/>
          <w:kern w:val="0"/>
          <w:sz w:val="24"/>
          <w:szCs w:val="24"/>
          <w:lang w:val="en-US" w:eastAsia="zh-CN" w:bidi="ar"/>
        </w:rPr>
        <w:t xml:space="preserve"> </w:t>
      </w:r>
    </w:p>
    <w:p>
      <w:pPr>
        <w:keepNext w:val="0"/>
        <w:keepLines w:val="0"/>
        <w:widowControl/>
        <w:suppressLineNumbers w:val="0"/>
        <w:jc w:val="left"/>
        <w:rPr>
          <w:rFonts w:hint="default" w:ascii="Arial" w:hAnsi="Arial" w:eastAsia="宋体" w:cs="Arial"/>
          <w:sz w:val="24"/>
          <w:szCs w:val="24"/>
          <w:highlight w:val="none"/>
          <w:lang w:val="en-US"/>
        </w:rPr>
      </w:pPr>
    </w:p>
    <w:p>
      <w:pPr>
        <w:keepNext w:val="0"/>
        <w:keepLines w:val="0"/>
        <w:widowControl/>
        <w:numPr>
          <w:ilvl w:val="0"/>
          <w:numId w:val="1"/>
        </w:numPr>
        <w:suppressLineNumbers w:val="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安全性</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b/>
          <w:bCs/>
          <w:sz w:val="28"/>
          <w:szCs w:val="28"/>
          <w:lang w:val="en-US" w:eastAsia="zh-CN"/>
        </w:rPr>
        <w:t xml:space="preserve">   </w:t>
      </w:r>
      <w:r>
        <w:rPr>
          <w:rFonts w:ascii="宋体" w:hAnsi="宋体" w:eastAsia="宋体" w:cs="宋体"/>
          <w:sz w:val="24"/>
          <w:szCs w:val="24"/>
        </w:rPr>
        <w:t>此前业内有一种声音认为，LORA作为一种新技术，安全性能差，易受攻击，不能满足大规模商用需求。从射频物理层、数据传输过程、安全加密方算法、应用层四个方面进行分析：</w:t>
      </w:r>
    </w:p>
    <w:p>
      <w:pPr>
        <w:keepNext w:val="0"/>
        <w:keepLines w:val="0"/>
        <w:widowControl/>
        <w:numPr>
          <w:ilvl w:val="0"/>
          <w:numId w:val="0"/>
        </w:numPr>
        <w:suppressLineNumbers w:val="0"/>
        <w:jc w:val="left"/>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物理层的安全性：</w:t>
      </w:r>
    </w:p>
    <w:p>
      <w:pPr>
        <w:keepNext w:val="0"/>
        <w:keepLines w:val="0"/>
        <w:widowControl/>
        <w:numPr>
          <w:ilvl w:val="0"/>
          <w:numId w:val="0"/>
        </w:numPr>
        <w:suppressLineNumbers w:val="0"/>
        <w:ind w:firstLine="480" w:firstLineChars="200"/>
        <w:jc w:val="left"/>
        <w:rPr>
          <w:rFonts w:ascii="宋体" w:hAnsi="宋体" w:eastAsia="宋体" w:cs="宋体"/>
          <w:sz w:val="24"/>
          <w:szCs w:val="24"/>
        </w:rPr>
      </w:pPr>
      <w:r>
        <w:rPr>
          <w:rFonts w:ascii="宋体" w:hAnsi="宋体" w:eastAsia="宋体" w:cs="宋体"/>
          <w:sz w:val="24"/>
          <w:szCs w:val="24"/>
        </w:rPr>
        <w:t>所有的物联网通信技术中，只有Lo</w:t>
      </w:r>
      <w:r>
        <w:rPr>
          <w:rFonts w:hint="eastAsia" w:ascii="宋体" w:hAnsi="宋体" w:eastAsia="宋体" w:cs="宋体"/>
          <w:sz w:val="24"/>
          <w:szCs w:val="24"/>
          <w:lang w:val="en-US" w:eastAsia="zh-CN"/>
        </w:rPr>
        <w:t>r</w:t>
      </w:r>
      <w:r>
        <w:rPr>
          <w:rFonts w:ascii="宋体" w:hAnsi="宋体" w:eastAsia="宋体" w:cs="宋体"/>
          <w:sz w:val="24"/>
          <w:szCs w:val="24"/>
        </w:rPr>
        <w:t>a技术可以在噪声下20dB解调，使得</w:t>
      </w:r>
      <w:r>
        <w:rPr>
          <w:rFonts w:hint="eastAsia" w:ascii="宋体" w:hAnsi="宋体" w:eastAsia="宋体" w:cs="宋体"/>
          <w:sz w:val="24"/>
          <w:szCs w:val="24"/>
          <w:lang w:val="en-US" w:eastAsia="zh-CN"/>
        </w:rPr>
        <w:t>L</w:t>
      </w:r>
      <w:r>
        <w:rPr>
          <w:rFonts w:ascii="宋体" w:hAnsi="宋体" w:eastAsia="宋体" w:cs="宋体"/>
          <w:sz w:val="24"/>
          <w:szCs w:val="24"/>
        </w:rPr>
        <w:t>ora信号不易被检测和干扰，极大提高其数据的安全性。</w:t>
      </w:r>
      <w:r>
        <w:rPr>
          <w:rFonts w:hint="eastAsia" w:ascii="宋体" w:hAnsi="宋体" w:eastAsia="宋体" w:cs="宋体"/>
          <w:sz w:val="24"/>
          <w:szCs w:val="24"/>
          <w:lang w:val="en-US" w:eastAsia="zh-CN"/>
        </w:rPr>
        <w:t>L</w:t>
      </w:r>
      <w:r>
        <w:rPr>
          <w:rFonts w:ascii="宋体" w:hAnsi="宋体" w:eastAsia="宋体" w:cs="宋体"/>
          <w:sz w:val="24"/>
          <w:szCs w:val="24"/>
        </w:rPr>
        <w:t>ora技术通过将信号扩频，使其完全在噪声基底之下，无法通过能量强度检测出来此外，由于</w:t>
      </w:r>
      <w:r>
        <w:rPr>
          <w:rFonts w:hint="eastAsia" w:ascii="宋体" w:hAnsi="宋体" w:eastAsia="宋体" w:cs="宋体"/>
          <w:sz w:val="24"/>
          <w:szCs w:val="24"/>
          <w:lang w:val="en-US" w:eastAsia="zh-CN"/>
        </w:rPr>
        <w:t>L</w:t>
      </w:r>
      <w:r>
        <w:rPr>
          <w:rFonts w:ascii="宋体" w:hAnsi="宋体" w:eastAsia="宋体" w:cs="宋体"/>
          <w:sz w:val="24"/>
          <w:szCs w:val="24"/>
        </w:rPr>
        <w:t>o</w:t>
      </w:r>
      <w:r>
        <w:rPr>
          <w:rFonts w:hint="eastAsia" w:ascii="宋体" w:hAnsi="宋体" w:eastAsia="宋体" w:cs="宋体"/>
          <w:sz w:val="24"/>
          <w:szCs w:val="24"/>
          <w:lang w:val="en-US" w:eastAsia="zh-CN"/>
        </w:rPr>
        <w:t>R</w:t>
      </w:r>
      <w:r>
        <w:rPr>
          <w:rFonts w:ascii="宋体" w:hAnsi="宋体" w:eastAsia="宋体" w:cs="宋体"/>
          <w:sz w:val="24"/>
          <w:szCs w:val="24"/>
        </w:rPr>
        <w:t>a信号具有很低的功率谱密度，它对使用的各种窄带通信系统的干扰很小。一般设备很难侦破和干扰到LoRa信号。</w:t>
      </w:r>
    </w:p>
    <w:p>
      <w:pPr>
        <w:keepNext w:val="0"/>
        <w:keepLines w:val="0"/>
        <w:widowControl/>
        <w:numPr>
          <w:ilvl w:val="0"/>
          <w:numId w:val="2"/>
        </w:numPr>
        <w:suppressLineNumbers w:val="0"/>
        <w:jc w:val="left"/>
        <w:rPr>
          <w:rFonts w:ascii="宋体" w:hAnsi="宋体" w:eastAsia="宋体" w:cs="宋体"/>
          <w:sz w:val="24"/>
          <w:szCs w:val="24"/>
        </w:rPr>
      </w:pPr>
      <w:r>
        <w:rPr>
          <w:rFonts w:ascii="宋体" w:hAnsi="宋体" w:eastAsia="宋体" w:cs="宋体"/>
          <w:sz w:val="24"/>
          <w:szCs w:val="24"/>
        </w:rPr>
        <w:t>网络层的安全性：</w:t>
      </w:r>
      <w:r>
        <w:rPr>
          <w:rFonts w:ascii="宋体" w:hAnsi="宋体" w:eastAsia="宋体" w:cs="宋体"/>
          <w:sz w:val="24"/>
          <w:szCs w:val="24"/>
        </w:rPr>
        <w:br w:type="textWrapping"/>
      </w:r>
      <w:r>
        <w:rPr>
          <w:rFonts w:ascii="宋体" w:hAnsi="宋体" w:eastAsia="宋体" w:cs="宋体"/>
          <w:sz w:val="24"/>
          <w:szCs w:val="24"/>
        </w:rPr>
        <w:t>  相较于传统数据传输，LORA技术省略了先将数据传输到运营商云端这一步骤，直接将数据发送到客户端 从而大大减少了数据的中转次数 提高了数据的安全性。</w:t>
      </w:r>
      <w:r>
        <w:rPr>
          <w:rFonts w:hint="eastAsia" w:ascii="宋体" w:hAnsi="宋体" w:eastAsia="宋体" w:cs="宋体"/>
          <w:sz w:val="24"/>
          <w:szCs w:val="24"/>
          <w:lang w:val="en-US" w:eastAsia="zh-CN"/>
        </w:rPr>
        <w:t>L</w:t>
      </w:r>
      <w:r>
        <w:rPr>
          <w:rFonts w:ascii="宋体" w:hAnsi="宋体" w:eastAsia="宋体" w:cs="宋体"/>
          <w:sz w:val="24"/>
          <w:szCs w:val="24"/>
        </w:rPr>
        <w:t>o</w:t>
      </w:r>
      <w:r>
        <w:rPr>
          <w:rFonts w:hint="eastAsia" w:ascii="宋体" w:hAnsi="宋体" w:eastAsia="宋体" w:cs="宋体"/>
          <w:sz w:val="24"/>
          <w:szCs w:val="24"/>
          <w:lang w:val="en-US" w:eastAsia="zh-CN"/>
        </w:rPr>
        <w:t>R</w:t>
      </w:r>
      <w:r>
        <w:rPr>
          <w:rFonts w:ascii="宋体" w:hAnsi="宋体" w:eastAsia="宋体" w:cs="宋体"/>
          <w:sz w:val="24"/>
          <w:szCs w:val="24"/>
        </w:rPr>
        <w:t>a技术本地收集，处理和存储数据的特性使得数据受网络所有者的完全控制，不会离开私有网络，该数据传输过程安全级别非常高。</w:t>
      </w:r>
      <w:r>
        <w:rPr>
          <w:rFonts w:ascii="宋体" w:hAnsi="宋体" w:eastAsia="宋体" w:cs="宋体"/>
          <w:sz w:val="24"/>
          <w:szCs w:val="24"/>
        </w:rPr>
        <w:br w:type="textWrapping"/>
      </w:r>
      <w:r>
        <w:rPr>
          <w:rFonts w:hint="eastAsia" w:ascii="宋体" w:hAnsi="宋体" w:eastAsia="宋体" w:cs="宋体"/>
          <w:sz w:val="24"/>
          <w:szCs w:val="24"/>
          <w:lang w:val="en-US" w:eastAsia="zh-CN"/>
        </w:rPr>
        <w:t>3.</w:t>
      </w:r>
      <w:r>
        <w:rPr>
          <w:rFonts w:ascii="宋体" w:hAnsi="宋体" w:eastAsia="宋体" w:cs="宋体"/>
          <w:sz w:val="24"/>
          <w:szCs w:val="24"/>
        </w:rPr>
        <w:t>数据加密的安全性：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为了方便和效率，公网采用相同的加密方法。普遍性的提高意味着的公网难以针对安全做太多定制服务，安全性大大降低。而私网则不同，它们的数据安全加密算法可以尽其所能，为了安全可以牺牲数据率和成本，这是公网完全不具备的优势。在LoRa技术中，用户可以可以进行最深度的定制，还可以加入硬加密芯片。有力保证了LoRa 的安全性。</w:t>
      </w:r>
      <w:r>
        <w:rPr>
          <w:rFonts w:ascii="宋体" w:hAnsi="宋体" w:eastAsia="宋体" w:cs="宋体"/>
          <w:sz w:val="24"/>
          <w:szCs w:val="24"/>
        </w:rPr>
        <w:br w:type="textWrapping"/>
      </w:r>
      <w:r>
        <w:rPr>
          <w:rFonts w:hint="eastAsia" w:ascii="宋体" w:hAnsi="宋体" w:eastAsia="宋体" w:cs="宋体"/>
          <w:sz w:val="24"/>
          <w:szCs w:val="24"/>
          <w:lang w:val="en-US" w:eastAsia="zh-CN"/>
        </w:rPr>
        <w:t>4.</w:t>
      </w:r>
      <w:r>
        <w:rPr>
          <w:rFonts w:ascii="宋体" w:hAnsi="宋体" w:eastAsia="宋体" w:cs="宋体"/>
          <w:sz w:val="24"/>
          <w:szCs w:val="24"/>
        </w:rPr>
        <w:t>应用层的安全性：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在应用层，用户可以根据实际应用需求进行加密，由于 LoRa 在组网上灵活性强，其应用侧的安全管理手段可以配合网络层及加密算法，实现整个应用的整体安全。对于使用LoRaWAN协议的中国客户，LoRaWAN协议通过在网络层和应用层进行加密，提供了强大的端到端安全性。</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从LORA常见的应用场景，比如智慧停车、智慧消防、智慧抄表等来看，只要不涉及到支付、金融级别的安全，LORA的安全性都是可以保障的。</w:t>
      </w:r>
    </w:p>
    <w:p>
      <w:pPr>
        <w:rPr>
          <w:rFonts w:hint="eastAsia" w:ascii="宋体" w:hAnsi="宋体" w:eastAsia="宋体" w:cs="宋体"/>
          <w:b/>
          <w:bCs/>
          <w:sz w:val="28"/>
          <w:szCs w:val="28"/>
          <w:lang w:val="en-US" w:eastAsia="zh-CN"/>
        </w:rPr>
      </w:pPr>
      <w:bookmarkStart w:id="0" w:name="_GoBack"/>
      <w:bookmarkEnd w:id="0"/>
    </w:p>
    <w:p>
      <w:pPr>
        <w:rPr>
          <w:rFonts w:hint="eastAsia" w:ascii="宋体" w:hAnsi="宋体" w:eastAsia="宋体" w:cs="宋体"/>
          <w:b/>
          <w:bCs/>
          <w:sz w:val="28"/>
          <w:szCs w:val="28"/>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结语</w:t>
      </w:r>
    </w:p>
    <w:p>
      <w:p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LoRa作为一种新技术，兼具优缺点，优点主要集中在远距离、低能耗、低成本等，而扩频所带来的低速则是其显著的缺点。工信部在2019年发布的52号文件对于其各项参数进行了进一步规范，在遏制此行业“野蛮生长”的现状的同时，也向国内市场传递出不利的信号。执行规范后，对于成本增加、性能弱化的担忧将促使客户转向同类替代品（如NB-IoT、6lowPAN等），因此总体来看，Lora技术在中国的前景是并不乐观的。Lora作为一种底层技术，其失势对于整个广域网应用领域都将形成一定的冲击，对于行业的发展起到消极的影响。从开发者的角度出发，应该追求与供应商、运营商更深层次的沟通与合作，结合现有的多种技术形成全面高效的广域网体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666123"/>
    <w:multiLevelType w:val="singleLevel"/>
    <w:tmpl w:val="C6666123"/>
    <w:lvl w:ilvl="0" w:tentative="0">
      <w:start w:val="3"/>
      <w:numFmt w:val="decimal"/>
      <w:lvlText w:val="%1."/>
      <w:lvlJc w:val="left"/>
      <w:pPr>
        <w:tabs>
          <w:tab w:val="left" w:pos="312"/>
        </w:tabs>
      </w:pPr>
    </w:lvl>
  </w:abstractNum>
  <w:abstractNum w:abstractNumId="1">
    <w:nsid w:val="04B33FF0"/>
    <w:multiLevelType w:val="singleLevel"/>
    <w:tmpl w:val="04B33FF0"/>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02E4E"/>
    <w:rsid w:val="1D002E4E"/>
    <w:rsid w:val="225D0C42"/>
    <w:rsid w:val="4C1511B5"/>
    <w:rsid w:val="4FEE16DB"/>
    <w:rsid w:val="6CD87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2021-03-20T14:12:00Z</dcterms:created>
  <dc:creator>xuhongjing</dc:creator>
  <cp:lastModifiedBy>xuhongjing</cp:lastModifiedBy>
  <dcterms:modified xsi:type="dcterms:W3CDTF">2021-03-22T04:31:33Z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