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03E49E" w14:textId="77777777" w:rsidR="00DC325C" w:rsidRPr="00D00E96" w:rsidRDefault="00DC325C" w:rsidP="00343DA0">
      <w:pPr>
        <w:pStyle w:val="3"/>
        <w:spacing w:before="0" w:beforeAutospacing="0" w:after="0" w:afterAutospacing="0" w:line="24" w:lineRule="auto"/>
        <w:jc w:val="center"/>
        <w:rPr>
          <w:rFonts w:ascii="Microsoft JhengHei" w:eastAsia="Microsoft JhengHei" w:hAnsi="Microsoft JhengHei" w:cs="Tahoma"/>
          <w:color w:val="000000" w:themeColor="text1"/>
          <w:sz w:val="32"/>
          <w:szCs w:val="20"/>
        </w:rPr>
      </w:pPr>
      <w:r w:rsidRPr="00D00E96">
        <w:rPr>
          <w:rFonts w:ascii="Microsoft JhengHei" w:eastAsia="Microsoft JhengHei" w:hAnsi="Microsoft JhengHei"/>
          <w:color w:val="000000" w:themeColor="text1"/>
          <w:sz w:val="32"/>
          <w:szCs w:val="20"/>
        </w:rPr>
        <w:t>F</w:t>
      </w:r>
      <w:r w:rsidRPr="00D00E96">
        <w:rPr>
          <w:rFonts w:ascii="Microsoft JhengHei" w:eastAsia="Microsoft JhengHei" w:hAnsi="Microsoft JhengHei" w:hint="eastAsia"/>
          <w:color w:val="000000" w:themeColor="text1"/>
          <w:sz w:val="32"/>
          <w:szCs w:val="20"/>
        </w:rPr>
        <w:t xml:space="preserve">intech </w:t>
      </w:r>
      <w:r w:rsidRPr="00D00E96">
        <w:rPr>
          <w:rFonts w:ascii="Microsoft JhengHei" w:eastAsia="Microsoft JhengHei" w:hAnsi="Microsoft JhengHei"/>
          <w:color w:val="000000" w:themeColor="text1"/>
          <w:sz w:val="32"/>
          <w:szCs w:val="20"/>
        </w:rPr>
        <w:t xml:space="preserve">2018 fall hw6 </w:t>
      </w:r>
      <w:r w:rsidRPr="00D00E96">
        <w:rPr>
          <w:rFonts w:ascii="Microsoft JhengHei" w:eastAsia="Microsoft JhengHei" w:hAnsi="Microsoft JhengHei" w:cs="MS Mincho"/>
          <w:color w:val="000000" w:themeColor="text1"/>
          <w:sz w:val="32"/>
          <w:szCs w:val="20"/>
        </w:rPr>
        <w:t>組合策略及其使用情境</w:t>
      </w:r>
    </w:p>
    <w:p w14:paraId="2866795C" w14:textId="77777777" w:rsidR="00781ABF" w:rsidRPr="00D00E96" w:rsidRDefault="00DC325C" w:rsidP="00D00E96">
      <w:pPr>
        <w:spacing w:line="24" w:lineRule="auto"/>
        <w:jc w:val="right"/>
        <w:rPr>
          <w:rFonts w:ascii="Microsoft JhengHei" w:eastAsia="Microsoft JhengHei" w:hAnsi="Microsoft JhengHei" w:hint="eastAsia"/>
          <w:color w:val="000000" w:themeColor="text1"/>
          <w:sz w:val="28"/>
          <w:szCs w:val="20"/>
        </w:rPr>
      </w:pPr>
      <w:r w:rsidRPr="00D00E96">
        <w:rPr>
          <w:rFonts w:ascii="Microsoft JhengHei" w:eastAsia="Microsoft JhengHei" w:hAnsi="Microsoft JhengHei" w:hint="eastAsia"/>
          <w:color w:val="000000" w:themeColor="text1"/>
          <w:sz w:val="28"/>
          <w:szCs w:val="20"/>
        </w:rPr>
        <w:t>學號：</w:t>
      </w:r>
      <w:r w:rsidRPr="00D00E96">
        <w:rPr>
          <w:rFonts w:ascii="Microsoft JhengHei" w:eastAsia="Microsoft JhengHei" w:hAnsi="Microsoft JhengHei"/>
          <w:color w:val="000000" w:themeColor="text1"/>
          <w:sz w:val="28"/>
          <w:szCs w:val="20"/>
        </w:rPr>
        <w:t xml:space="preserve">r07922162 </w:t>
      </w:r>
      <w:r w:rsidRPr="00D00E96">
        <w:rPr>
          <w:rFonts w:ascii="Microsoft JhengHei" w:eastAsia="Microsoft JhengHei" w:hAnsi="Microsoft JhengHei" w:hint="eastAsia"/>
          <w:color w:val="000000" w:themeColor="text1"/>
          <w:sz w:val="28"/>
          <w:szCs w:val="20"/>
        </w:rPr>
        <w:t>姓名：胡嘉祐 系級：資工碩一</w:t>
      </w:r>
    </w:p>
    <w:p w14:paraId="7E4A90D7" w14:textId="77777777" w:rsidR="00343DA0" w:rsidRPr="00D00E96" w:rsidRDefault="00DC325C" w:rsidP="00343DA0">
      <w:pPr>
        <w:pStyle w:val="a3"/>
        <w:widowControl/>
        <w:numPr>
          <w:ilvl w:val="0"/>
          <w:numId w:val="2"/>
        </w:numPr>
        <w:spacing w:line="24" w:lineRule="auto"/>
        <w:ind w:leftChars="0" w:left="0"/>
        <w:rPr>
          <w:rFonts w:ascii="Microsoft JhengHei" w:eastAsia="Microsoft JhengHei" w:hAnsi="Microsoft JhengHei" w:cs="MS Mincho"/>
          <w:b/>
          <w:color w:val="000000" w:themeColor="text1"/>
          <w:kern w:val="0"/>
          <w:szCs w:val="20"/>
        </w:rPr>
      </w:pPr>
      <w:r w:rsidRPr="00D00E96">
        <w:rPr>
          <w:rFonts w:ascii="Microsoft JhengHei" w:eastAsia="Microsoft JhengHei" w:hAnsi="Microsoft JhengHei" w:cs="MS Mincho"/>
          <w:b/>
          <w:color w:val="000000" w:themeColor="text1"/>
          <w:kern w:val="0"/>
          <w:szCs w:val="20"/>
        </w:rPr>
        <w:t>組合策略</w:t>
      </w:r>
      <w:r w:rsidRPr="00D00E96">
        <w:rPr>
          <w:rFonts w:ascii="Microsoft JhengHei" w:eastAsia="Microsoft JhengHei" w:hAnsi="Microsoft JhengHei" w:cs="SimSun"/>
          <w:b/>
          <w:color w:val="000000" w:themeColor="text1"/>
          <w:kern w:val="0"/>
          <w:szCs w:val="20"/>
        </w:rPr>
        <w:t>說</w:t>
      </w:r>
      <w:r w:rsidRPr="00D00E96">
        <w:rPr>
          <w:rFonts w:ascii="Microsoft JhengHei" w:eastAsia="Microsoft JhengHei" w:hAnsi="Microsoft JhengHei" w:cs="MS Mincho"/>
          <w:b/>
          <w:color w:val="000000" w:themeColor="text1"/>
          <w:kern w:val="0"/>
          <w:szCs w:val="20"/>
        </w:rPr>
        <w:t>明與圖示</w:t>
      </w:r>
    </w:p>
    <w:p w14:paraId="0DA380D1" w14:textId="77777777" w:rsidR="00343DA0" w:rsidRPr="00D00E96" w:rsidRDefault="005376FA" w:rsidP="00343DA0">
      <w:pPr>
        <w:widowControl/>
        <w:spacing w:line="24" w:lineRule="auto"/>
        <w:rPr>
          <w:rFonts w:ascii="Microsoft JhengHei" w:eastAsia="Microsoft JhengHei" w:hAnsi="Microsoft JhengHei" w:cs="MS Mincho" w:hint="eastAsia"/>
          <w:color w:val="000000" w:themeColor="text1"/>
          <w:kern w:val="0"/>
          <w:sz w:val="22"/>
          <w:szCs w:val="20"/>
        </w:rPr>
      </w:pPr>
      <w:r w:rsidRPr="00D00E96">
        <w:rPr>
          <w:rFonts w:ascii="Microsoft JhengHei" w:eastAsia="Microsoft JhengHei" w:hAnsi="Microsoft JhengHei" w:cs="MS Mincho" w:hint="eastAsia"/>
          <w:color w:val="000000" w:themeColor="text1"/>
          <w:kern w:val="0"/>
          <w:sz w:val="22"/>
          <w:szCs w:val="20"/>
        </w:rPr>
        <w:t>選擇權組合策略：</w:t>
      </w:r>
    </w:p>
    <w:tbl>
      <w:tblPr>
        <w:tblStyle w:val="a4"/>
        <w:tblW w:w="8249" w:type="dxa"/>
        <w:tblInd w:w="393" w:type="dxa"/>
        <w:tblLook w:val="04A0" w:firstRow="1" w:lastRow="0" w:firstColumn="1" w:lastColumn="0" w:noHBand="0" w:noVBand="1"/>
      </w:tblPr>
      <w:tblGrid>
        <w:gridCol w:w="1948"/>
        <w:gridCol w:w="3080"/>
        <w:gridCol w:w="3221"/>
      </w:tblGrid>
      <w:tr w:rsidR="00E35C79" w:rsidRPr="00D00E96" w14:paraId="14868F93" w14:textId="77777777" w:rsidTr="00E35C79">
        <w:trPr>
          <w:trHeight w:val="409"/>
        </w:trPr>
        <w:tc>
          <w:tcPr>
            <w:tcW w:w="1948" w:type="dxa"/>
            <w:shd w:val="clear" w:color="auto" w:fill="auto"/>
          </w:tcPr>
          <w:p w14:paraId="54919D61" w14:textId="77777777" w:rsidR="00343DA0" w:rsidRPr="00D00E96" w:rsidRDefault="00343DA0" w:rsidP="00D223A0">
            <w:pPr>
              <w:pStyle w:val="a3"/>
              <w:widowControl/>
              <w:spacing w:line="24" w:lineRule="auto"/>
              <w:ind w:leftChars="0" w:left="0"/>
              <w:rPr>
                <w:rFonts w:ascii="Microsoft JhengHei" w:eastAsia="Microsoft JhengHei" w:hAnsi="Microsoft JhengHei" w:cs="Tahoma" w:hint="eastAsia"/>
                <w:color w:val="000000" w:themeColor="text1"/>
                <w:kern w:val="0"/>
                <w:sz w:val="22"/>
                <w:szCs w:val="20"/>
              </w:rPr>
            </w:pPr>
          </w:p>
        </w:tc>
        <w:tc>
          <w:tcPr>
            <w:tcW w:w="3080" w:type="dxa"/>
          </w:tcPr>
          <w:p w14:paraId="714F68B4" w14:textId="77777777" w:rsidR="00343DA0" w:rsidRPr="00D00E96" w:rsidRDefault="00343DA0" w:rsidP="00D223A0">
            <w:pPr>
              <w:pStyle w:val="a3"/>
              <w:widowControl/>
              <w:spacing w:line="24" w:lineRule="auto"/>
              <w:ind w:leftChars="0" w:left="0"/>
              <w:rPr>
                <w:rFonts w:ascii="Microsoft JhengHei" w:eastAsia="Microsoft JhengHei" w:hAnsi="Microsoft JhengHei" w:cs="Tahoma" w:hint="eastAsia"/>
                <w:color w:val="000000" w:themeColor="text1"/>
                <w:kern w:val="0"/>
                <w:sz w:val="22"/>
                <w:szCs w:val="20"/>
              </w:rPr>
            </w:pPr>
            <w:r w:rsidRPr="00D00E96">
              <w:rPr>
                <w:rFonts w:ascii="Microsoft JhengHei" w:eastAsia="Microsoft JhengHei" w:hAnsi="Microsoft JhengHei" w:cs="MS Mincho"/>
                <w:color w:val="000000" w:themeColor="text1"/>
                <w:kern w:val="0"/>
                <w:sz w:val="22"/>
                <w:szCs w:val="20"/>
              </w:rPr>
              <w:t>買權</w:t>
            </w:r>
          </w:p>
        </w:tc>
        <w:tc>
          <w:tcPr>
            <w:tcW w:w="3221" w:type="dxa"/>
          </w:tcPr>
          <w:p w14:paraId="0E70B2C3" w14:textId="77777777" w:rsidR="00343DA0" w:rsidRPr="00D00E96" w:rsidRDefault="00343DA0" w:rsidP="00D223A0">
            <w:pPr>
              <w:pStyle w:val="a3"/>
              <w:widowControl/>
              <w:spacing w:line="24" w:lineRule="auto"/>
              <w:ind w:leftChars="0" w:left="0"/>
              <w:rPr>
                <w:rFonts w:ascii="Microsoft JhengHei" w:eastAsia="Microsoft JhengHei" w:hAnsi="Microsoft JhengHei" w:cs="Tahoma" w:hint="eastAsia"/>
                <w:color w:val="000000" w:themeColor="text1"/>
                <w:kern w:val="0"/>
                <w:sz w:val="22"/>
                <w:szCs w:val="20"/>
              </w:rPr>
            </w:pPr>
            <w:r w:rsidRPr="00D00E96">
              <w:rPr>
                <w:rFonts w:ascii="Microsoft JhengHei" w:eastAsia="Microsoft JhengHei" w:hAnsi="Microsoft JhengHei" w:cs="MS Mincho"/>
                <w:color w:val="000000" w:themeColor="text1"/>
                <w:kern w:val="0"/>
                <w:sz w:val="22"/>
                <w:szCs w:val="20"/>
              </w:rPr>
              <w:t>賣權</w:t>
            </w:r>
          </w:p>
        </w:tc>
      </w:tr>
      <w:tr w:rsidR="00E35C79" w:rsidRPr="00D00E96" w14:paraId="2B515955" w14:textId="77777777" w:rsidTr="00E35C79">
        <w:tc>
          <w:tcPr>
            <w:tcW w:w="1948" w:type="dxa"/>
            <w:shd w:val="clear" w:color="auto" w:fill="auto"/>
          </w:tcPr>
          <w:p w14:paraId="093EBEBE" w14:textId="77777777" w:rsidR="00343DA0" w:rsidRPr="00D00E96" w:rsidRDefault="00343DA0" w:rsidP="00D223A0">
            <w:pPr>
              <w:pStyle w:val="a3"/>
              <w:widowControl/>
              <w:spacing w:line="24" w:lineRule="auto"/>
              <w:ind w:leftChars="0" w:left="0"/>
              <w:rPr>
                <w:rFonts w:ascii="Microsoft JhengHei" w:eastAsia="Microsoft JhengHei" w:hAnsi="Microsoft JhengHei" w:cs="MS Mincho" w:hint="eastAsia"/>
                <w:color w:val="000000" w:themeColor="text1"/>
                <w:kern w:val="0"/>
                <w:sz w:val="22"/>
                <w:szCs w:val="20"/>
              </w:rPr>
            </w:pPr>
            <w:r w:rsidRPr="00D00E96">
              <w:rPr>
                <w:rFonts w:ascii="Microsoft JhengHei" w:eastAsia="Microsoft JhengHei" w:hAnsi="Microsoft JhengHei" w:cs="MS Mincho"/>
                <w:color w:val="000000" w:themeColor="text1"/>
                <w:kern w:val="0"/>
                <w:sz w:val="22"/>
                <w:szCs w:val="20"/>
              </w:rPr>
              <w:t>多頭價差</w:t>
            </w:r>
          </w:p>
          <w:p w14:paraId="47282550" w14:textId="77777777" w:rsidR="00343DA0" w:rsidRPr="00D00E96" w:rsidRDefault="00343DA0" w:rsidP="00D223A0">
            <w:pPr>
              <w:pStyle w:val="a3"/>
              <w:widowControl/>
              <w:spacing w:line="24" w:lineRule="auto"/>
              <w:ind w:leftChars="0" w:left="0"/>
              <w:rPr>
                <w:rFonts w:ascii="Microsoft JhengHei" w:eastAsia="Microsoft JhengHei" w:hAnsi="Microsoft JhengHei" w:cs="Tahoma" w:hint="eastAsia"/>
                <w:color w:val="000000" w:themeColor="text1"/>
                <w:kern w:val="0"/>
                <w:sz w:val="22"/>
                <w:szCs w:val="20"/>
              </w:rPr>
            </w:pPr>
            <w:r w:rsidRPr="00D00E96">
              <w:rPr>
                <w:rFonts w:ascii="Microsoft JhengHei" w:eastAsia="Microsoft JhengHei" w:hAnsi="Microsoft JhengHei" w:cs="MS Mincho" w:hint="eastAsia"/>
                <w:color w:val="000000" w:themeColor="text1"/>
                <w:kern w:val="0"/>
                <w:sz w:val="22"/>
                <w:szCs w:val="20"/>
              </w:rPr>
              <w:t>（買低賣高</w:t>
            </w:r>
            <w:r w:rsidRPr="00D00E96">
              <w:rPr>
                <w:rFonts w:ascii="Microsoft JhengHei" w:eastAsia="Microsoft JhengHei" w:hAnsi="Microsoft JhengHei" w:cs="SimSun" w:hint="eastAsia"/>
                <w:color w:val="000000" w:themeColor="text1"/>
                <w:kern w:val="0"/>
                <w:sz w:val="22"/>
                <w:szCs w:val="20"/>
              </w:rPr>
              <w:t>）</w:t>
            </w:r>
          </w:p>
        </w:tc>
        <w:tc>
          <w:tcPr>
            <w:tcW w:w="3080" w:type="dxa"/>
          </w:tcPr>
          <w:p w14:paraId="6A2C40EE" w14:textId="77777777" w:rsidR="00343DA0" w:rsidRPr="00D00E96" w:rsidRDefault="00343DA0" w:rsidP="00D223A0">
            <w:pPr>
              <w:pStyle w:val="a3"/>
              <w:widowControl/>
              <w:spacing w:line="24" w:lineRule="auto"/>
              <w:ind w:leftChars="0" w:left="0"/>
              <w:rPr>
                <w:rFonts w:ascii="Microsoft JhengHei" w:eastAsia="Microsoft JhengHei" w:hAnsi="Microsoft JhengHei" w:cs="SimSun" w:hint="eastAsia"/>
                <w:color w:val="000000" w:themeColor="text1"/>
                <w:kern w:val="0"/>
                <w:sz w:val="22"/>
                <w:szCs w:val="20"/>
              </w:rPr>
            </w:pPr>
            <w:r w:rsidRPr="00D00E96">
              <w:rPr>
                <w:rFonts w:ascii="Microsoft JhengHei" w:eastAsia="Microsoft JhengHei" w:hAnsi="Microsoft JhengHei" w:cs="MS Mincho"/>
                <w:color w:val="000000" w:themeColor="text1"/>
                <w:kern w:val="0"/>
                <w:sz w:val="22"/>
                <w:szCs w:val="20"/>
              </w:rPr>
              <w:t>溫漲</w:t>
            </w:r>
          </w:p>
          <w:p w14:paraId="3EC3E69E" w14:textId="77777777" w:rsidR="00343DA0" w:rsidRPr="00D00E96" w:rsidRDefault="00343DA0" w:rsidP="00D223A0">
            <w:pPr>
              <w:pStyle w:val="a3"/>
              <w:widowControl/>
              <w:spacing w:line="24" w:lineRule="auto"/>
              <w:ind w:leftChars="0" w:left="0"/>
              <w:rPr>
                <w:rFonts w:ascii="Microsoft JhengHei" w:eastAsia="Microsoft JhengHei" w:hAnsi="Microsoft JhengHei" w:cs="SimSun" w:hint="eastAsia"/>
                <w:color w:val="000000" w:themeColor="text1"/>
                <w:kern w:val="0"/>
                <w:sz w:val="22"/>
                <w:szCs w:val="20"/>
              </w:rPr>
            </w:pPr>
            <w:r w:rsidRPr="00D00E96">
              <w:rPr>
                <w:rFonts w:ascii="Microsoft JhengHei" w:eastAsia="Microsoft JhengHei" w:hAnsi="Microsoft JhengHei" w:cs="SimSun" w:hint="eastAsia"/>
                <w:color w:val="000000" w:themeColor="text1"/>
                <w:kern w:val="0"/>
                <w:sz w:val="22"/>
                <w:szCs w:val="20"/>
              </w:rPr>
              <w:t>買權多頭價差</w:t>
            </w:r>
          </w:p>
          <w:p w14:paraId="7C731469" w14:textId="77777777" w:rsidR="00343DA0" w:rsidRPr="00D00E96" w:rsidRDefault="00343DA0" w:rsidP="00D223A0">
            <w:pPr>
              <w:pStyle w:val="a3"/>
              <w:widowControl/>
              <w:spacing w:line="24" w:lineRule="auto"/>
              <w:ind w:leftChars="0" w:left="0"/>
              <w:rPr>
                <w:rFonts w:ascii="Microsoft JhengHei" w:eastAsia="Microsoft JhengHei" w:hAnsi="Microsoft JhengHei" w:cs="SimSun" w:hint="eastAsia"/>
                <w:color w:val="000000" w:themeColor="text1"/>
                <w:kern w:val="0"/>
                <w:sz w:val="22"/>
                <w:szCs w:val="20"/>
              </w:rPr>
            </w:pPr>
            <w:r w:rsidRPr="00D00E96">
              <w:rPr>
                <w:rFonts w:ascii="Microsoft JhengHei" w:eastAsia="Microsoft JhengHei" w:hAnsi="Microsoft JhengHei" w:cs="SimSun" w:hint="eastAsia"/>
                <w:color w:val="000000" w:themeColor="text1"/>
                <w:kern w:val="0"/>
                <w:sz w:val="22"/>
                <w:szCs w:val="20"/>
              </w:rPr>
              <w:t>（賺價差，賠權利金差）</w:t>
            </w:r>
          </w:p>
        </w:tc>
        <w:tc>
          <w:tcPr>
            <w:tcW w:w="3221" w:type="dxa"/>
          </w:tcPr>
          <w:p w14:paraId="65E2F841" w14:textId="77777777" w:rsidR="00343DA0" w:rsidRPr="00D00E96" w:rsidRDefault="00343DA0" w:rsidP="00D223A0">
            <w:pPr>
              <w:pStyle w:val="a3"/>
              <w:widowControl/>
              <w:spacing w:line="24" w:lineRule="auto"/>
              <w:ind w:leftChars="0" w:left="0"/>
              <w:rPr>
                <w:rFonts w:ascii="Microsoft JhengHei" w:eastAsia="Microsoft JhengHei" w:hAnsi="Microsoft JhengHei" w:cs="Tahoma" w:hint="eastAsia"/>
                <w:color w:val="000000" w:themeColor="text1"/>
                <w:kern w:val="0"/>
                <w:sz w:val="22"/>
                <w:szCs w:val="20"/>
              </w:rPr>
            </w:pPr>
            <w:r w:rsidRPr="00D00E96">
              <w:rPr>
                <w:rFonts w:ascii="Microsoft JhengHei" w:eastAsia="Microsoft JhengHei" w:hAnsi="Microsoft JhengHei" w:cs="SimSun" w:hint="eastAsia"/>
                <w:color w:val="000000" w:themeColor="text1"/>
                <w:kern w:val="0"/>
                <w:sz w:val="22"/>
                <w:szCs w:val="20"/>
              </w:rPr>
              <w:t>權利金差</w:t>
            </w:r>
          </w:p>
          <w:p w14:paraId="4F5AB60C" w14:textId="77777777" w:rsidR="00343DA0" w:rsidRPr="00D00E96" w:rsidRDefault="00343DA0" w:rsidP="00D223A0">
            <w:pPr>
              <w:pStyle w:val="a3"/>
              <w:widowControl/>
              <w:spacing w:line="24" w:lineRule="auto"/>
              <w:ind w:leftChars="0" w:left="0"/>
              <w:rPr>
                <w:rFonts w:ascii="Microsoft JhengHei" w:eastAsia="Microsoft JhengHei" w:hAnsi="Microsoft JhengHei" w:cs="MS Mincho" w:hint="eastAsia"/>
                <w:color w:val="000000" w:themeColor="text1"/>
                <w:kern w:val="0"/>
                <w:sz w:val="22"/>
                <w:szCs w:val="20"/>
              </w:rPr>
            </w:pPr>
            <w:r w:rsidRPr="00D00E96">
              <w:rPr>
                <w:rFonts w:ascii="Microsoft JhengHei" w:eastAsia="Microsoft JhengHei" w:hAnsi="Microsoft JhengHei" w:cs="MS Mincho"/>
                <w:color w:val="000000" w:themeColor="text1"/>
                <w:kern w:val="0"/>
                <w:sz w:val="22"/>
                <w:szCs w:val="20"/>
              </w:rPr>
              <w:t>賣權多頭價差</w:t>
            </w:r>
          </w:p>
          <w:p w14:paraId="6606BB6E" w14:textId="77777777" w:rsidR="00343DA0" w:rsidRPr="00D00E96" w:rsidRDefault="00343DA0" w:rsidP="00D223A0">
            <w:pPr>
              <w:pStyle w:val="a3"/>
              <w:widowControl/>
              <w:spacing w:line="24" w:lineRule="auto"/>
              <w:ind w:leftChars="0" w:left="0"/>
              <w:rPr>
                <w:rFonts w:ascii="Microsoft JhengHei" w:eastAsia="Microsoft JhengHei" w:hAnsi="Microsoft JhengHei" w:cs="Tahoma" w:hint="eastAsia"/>
                <w:color w:val="000000" w:themeColor="text1"/>
                <w:kern w:val="0"/>
                <w:sz w:val="22"/>
                <w:szCs w:val="20"/>
              </w:rPr>
            </w:pPr>
            <w:r w:rsidRPr="00D00E96">
              <w:rPr>
                <w:rFonts w:ascii="Microsoft JhengHei" w:eastAsia="Microsoft JhengHei" w:hAnsi="Microsoft JhengHei" w:cs="SimSun" w:hint="eastAsia"/>
                <w:color w:val="000000" w:themeColor="text1"/>
                <w:kern w:val="0"/>
                <w:sz w:val="22"/>
                <w:szCs w:val="20"/>
              </w:rPr>
              <w:t>（賺權利金差，賠價差）</w:t>
            </w:r>
          </w:p>
        </w:tc>
      </w:tr>
      <w:tr w:rsidR="00E35C79" w:rsidRPr="00D00E96" w14:paraId="0DA08877" w14:textId="77777777" w:rsidTr="00E35C79">
        <w:trPr>
          <w:trHeight w:val="1220"/>
        </w:trPr>
        <w:tc>
          <w:tcPr>
            <w:tcW w:w="1948" w:type="dxa"/>
            <w:shd w:val="clear" w:color="auto" w:fill="auto"/>
          </w:tcPr>
          <w:p w14:paraId="6ADCDAB5" w14:textId="77777777" w:rsidR="00343DA0" w:rsidRPr="00D00E96" w:rsidRDefault="00343DA0" w:rsidP="00D223A0">
            <w:pPr>
              <w:pStyle w:val="a3"/>
              <w:widowControl/>
              <w:spacing w:line="24" w:lineRule="auto"/>
              <w:ind w:leftChars="0" w:left="0"/>
              <w:rPr>
                <w:rFonts w:ascii="Microsoft JhengHei" w:eastAsia="Microsoft JhengHei" w:hAnsi="Microsoft JhengHei" w:cs="MS Mincho" w:hint="eastAsia"/>
                <w:color w:val="000000" w:themeColor="text1"/>
                <w:kern w:val="0"/>
                <w:sz w:val="22"/>
                <w:szCs w:val="20"/>
              </w:rPr>
            </w:pPr>
            <w:r w:rsidRPr="00D00E96">
              <w:rPr>
                <w:rFonts w:ascii="Microsoft JhengHei" w:eastAsia="Microsoft JhengHei" w:hAnsi="Microsoft JhengHei" w:cs="MS Mincho"/>
                <w:color w:val="000000" w:themeColor="text1"/>
                <w:kern w:val="0"/>
                <w:sz w:val="22"/>
                <w:szCs w:val="20"/>
              </w:rPr>
              <w:t>空頭價差</w:t>
            </w:r>
          </w:p>
          <w:p w14:paraId="35BF40E0" w14:textId="77777777" w:rsidR="00343DA0" w:rsidRPr="00D00E96" w:rsidRDefault="00343DA0" w:rsidP="00D223A0">
            <w:pPr>
              <w:pStyle w:val="a3"/>
              <w:widowControl/>
              <w:spacing w:line="24" w:lineRule="auto"/>
              <w:ind w:leftChars="0" w:left="0"/>
              <w:rPr>
                <w:rFonts w:ascii="Microsoft JhengHei" w:eastAsia="Microsoft JhengHei" w:hAnsi="Microsoft JhengHei" w:cs="SimSun" w:hint="eastAsia"/>
                <w:color w:val="000000" w:themeColor="text1"/>
                <w:kern w:val="0"/>
                <w:sz w:val="22"/>
                <w:szCs w:val="20"/>
              </w:rPr>
            </w:pPr>
            <w:r w:rsidRPr="00D00E96">
              <w:rPr>
                <w:rFonts w:ascii="Microsoft JhengHei" w:eastAsia="Microsoft JhengHei" w:hAnsi="Microsoft JhengHei" w:cs="SimSun" w:hint="eastAsia"/>
                <w:color w:val="000000" w:themeColor="text1"/>
                <w:kern w:val="0"/>
                <w:sz w:val="22"/>
                <w:szCs w:val="20"/>
              </w:rPr>
              <w:t>（買高賣低）</w:t>
            </w:r>
          </w:p>
        </w:tc>
        <w:tc>
          <w:tcPr>
            <w:tcW w:w="3080" w:type="dxa"/>
          </w:tcPr>
          <w:p w14:paraId="0528933E" w14:textId="77777777" w:rsidR="00343DA0" w:rsidRPr="00D00E96" w:rsidRDefault="00343DA0" w:rsidP="00D223A0">
            <w:pPr>
              <w:pStyle w:val="a3"/>
              <w:widowControl/>
              <w:spacing w:line="24" w:lineRule="auto"/>
              <w:ind w:leftChars="0" w:left="0"/>
              <w:rPr>
                <w:rFonts w:ascii="Microsoft JhengHei" w:eastAsia="Microsoft JhengHei" w:hAnsi="Microsoft JhengHei" w:cs="SimSun" w:hint="eastAsia"/>
                <w:color w:val="000000" w:themeColor="text1"/>
                <w:kern w:val="0"/>
                <w:sz w:val="22"/>
                <w:szCs w:val="20"/>
              </w:rPr>
            </w:pPr>
            <w:r w:rsidRPr="00D00E96">
              <w:rPr>
                <w:rFonts w:ascii="Microsoft JhengHei" w:eastAsia="Microsoft JhengHei" w:hAnsi="Microsoft JhengHei" w:cs="MS Mincho"/>
                <w:color w:val="000000" w:themeColor="text1"/>
                <w:kern w:val="0"/>
                <w:sz w:val="22"/>
                <w:szCs w:val="20"/>
              </w:rPr>
              <w:t>溫跌</w:t>
            </w:r>
            <w:r w:rsidRPr="00D00E96">
              <w:rPr>
                <w:rFonts w:ascii="Microsoft JhengHei" w:eastAsia="Microsoft JhengHei" w:hAnsi="Microsoft JhengHei" w:cs="SimSun" w:hint="eastAsia"/>
                <w:color w:val="000000" w:themeColor="text1"/>
                <w:kern w:val="0"/>
                <w:sz w:val="22"/>
                <w:szCs w:val="20"/>
              </w:rPr>
              <w:t>作莊</w:t>
            </w:r>
          </w:p>
          <w:p w14:paraId="00A5580A" w14:textId="77777777" w:rsidR="00343DA0" w:rsidRPr="00D00E96" w:rsidRDefault="00343DA0" w:rsidP="00D223A0">
            <w:pPr>
              <w:pStyle w:val="a3"/>
              <w:widowControl/>
              <w:spacing w:line="24" w:lineRule="auto"/>
              <w:ind w:leftChars="0" w:left="0"/>
              <w:rPr>
                <w:rFonts w:ascii="Microsoft JhengHei" w:eastAsia="Microsoft JhengHei" w:hAnsi="Microsoft JhengHei" w:cs="SimSun" w:hint="eastAsia"/>
                <w:color w:val="000000" w:themeColor="text1"/>
                <w:kern w:val="0"/>
                <w:sz w:val="22"/>
                <w:szCs w:val="20"/>
              </w:rPr>
            </w:pPr>
            <w:r w:rsidRPr="00D00E96">
              <w:rPr>
                <w:rFonts w:ascii="Microsoft JhengHei" w:eastAsia="Microsoft JhengHei" w:hAnsi="Microsoft JhengHei" w:cs="SimSun" w:hint="eastAsia"/>
                <w:color w:val="000000" w:themeColor="text1"/>
                <w:kern w:val="0"/>
                <w:sz w:val="22"/>
                <w:szCs w:val="20"/>
              </w:rPr>
              <w:t>買權空頭價差</w:t>
            </w:r>
          </w:p>
          <w:p w14:paraId="622F390B" w14:textId="77777777" w:rsidR="00343DA0" w:rsidRPr="00D00E96" w:rsidRDefault="00343DA0" w:rsidP="00D223A0">
            <w:pPr>
              <w:pStyle w:val="a3"/>
              <w:widowControl/>
              <w:spacing w:line="24" w:lineRule="auto"/>
              <w:ind w:leftChars="0" w:left="0"/>
              <w:rPr>
                <w:rFonts w:ascii="Microsoft JhengHei" w:eastAsia="Microsoft JhengHei" w:hAnsi="Microsoft JhengHei" w:cs="SimSun" w:hint="eastAsia"/>
                <w:color w:val="000000" w:themeColor="text1"/>
                <w:kern w:val="0"/>
                <w:sz w:val="22"/>
                <w:szCs w:val="20"/>
              </w:rPr>
            </w:pPr>
            <w:r w:rsidRPr="00D00E96">
              <w:rPr>
                <w:rFonts w:ascii="Microsoft JhengHei" w:eastAsia="Microsoft JhengHei" w:hAnsi="Microsoft JhengHei" w:cs="SimSun" w:hint="eastAsia"/>
                <w:color w:val="000000" w:themeColor="text1"/>
                <w:kern w:val="0"/>
                <w:sz w:val="22"/>
                <w:szCs w:val="20"/>
              </w:rPr>
              <w:t>（賺權利金差，賠價差）</w:t>
            </w:r>
          </w:p>
        </w:tc>
        <w:tc>
          <w:tcPr>
            <w:tcW w:w="3221" w:type="dxa"/>
          </w:tcPr>
          <w:p w14:paraId="48AC4ACA" w14:textId="77777777" w:rsidR="00343DA0" w:rsidRPr="00D00E96" w:rsidRDefault="00343DA0" w:rsidP="00D223A0">
            <w:pPr>
              <w:pStyle w:val="a3"/>
              <w:widowControl/>
              <w:spacing w:line="24" w:lineRule="auto"/>
              <w:ind w:leftChars="0" w:left="0"/>
              <w:rPr>
                <w:rFonts w:ascii="Microsoft JhengHei" w:eastAsia="Microsoft JhengHei" w:hAnsi="Microsoft JhengHei" w:cs="SimSun" w:hint="eastAsia"/>
                <w:color w:val="000000" w:themeColor="text1"/>
                <w:kern w:val="0"/>
                <w:sz w:val="22"/>
                <w:szCs w:val="20"/>
              </w:rPr>
            </w:pPr>
            <w:r w:rsidRPr="00D00E96">
              <w:rPr>
                <w:rFonts w:ascii="Microsoft JhengHei" w:eastAsia="Microsoft JhengHei" w:hAnsi="Microsoft JhengHei" w:cs="MS Mincho"/>
                <w:color w:val="000000" w:themeColor="text1"/>
                <w:kern w:val="0"/>
                <w:sz w:val="22"/>
                <w:szCs w:val="20"/>
              </w:rPr>
              <w:t>溫漲</w:t>
            </w:r>
          </w:p>
          <w:p w14:paraId="14BE0CFD" w14:textId="77777777" w:rsidR="00343DA0" w:rsidRPr="00D00E96" w:rsidRDefault="00343DA0" w:rsidP="00D223A0">
            <w:pPr>
              <w:pStyle w:val="a3"/>
              <w:widowControl/>
              <w:spacing w:line="24" w:lineRule="auto"/>
              <w:ind w:leftChars="0" w:left="0"/>
              <w:rPr>
                <w:rFonts w:ascii="Microsoft JhengHei" w:eastAsia="Microsoft JhengHei" w:hAnsi="Microsoft JhengHei" w:cs="SimSun" w:hint="eastAsia"/>
                <w:color w:val="000000" w:themeColor="text1"/>
                <w:kern w:val="0"/>
                <w:sz w:val="22"/>
                <w:szCs w:val="20"/>
              </w:rPr>
            </w:pPr>
            <w:r w:rsidRPr="00D00E96">
              <w:rPr>
                <w:rFonts w:ascii="Microsoft JhengHei" w:eastAsia="Microsoft JhengHei" w:hAnsi="Microsoft JhengHei" w:cs="MS Mincho"/>
                <w:color w:val="000000" w:themeColor="text1"/>
                <w:kern w:val="0"/>
                <w:sz w:val="22"/>
                <w:szCs w:val="20"/>
              </w:rPr>
              <w:t>賣權空頭</w:t>
            </w:r>
            <w:r w:rsidRPr="00D00E96">
              <w:rPr>
                <w:rFonts w:ascii="Microsoft JhengHei" w:eastAsia="Microsoft JhengHei" w:hAnsi="Microsoft JhengHei" w:cs="SimSun" w:hint="eastAsia"/>
                <w:color w:val="000000" w:themeColor="text1"/>
                <w:kern w:val="0"/>
                <w:sz w:val="22"/>
                <w:szCs w:val="20"/>
              </w:rPr>
              <w:t>價差</w:t>
            </w:r>
          </w:p>
          <w:p w14:paraId="5A050513" w14:textId="77777777" w:rsidR="00343DA0" w:rsidRPr="00D00E96" w:rsidRDefault="00343DA0" w:rsidP="00D223A0">
            <w:pPr>
              <w:pStyle w:val="a3"/>
              <w:widowControl/>
              <w:spacing w:line="24" w:lineRule="auto"/>
              <w:ind w:leftChars="0" w:left="0"/>
              <w:rPr>
                <w:rFonts w:ascii="Microsoft JhengHei" w:eastAsia="Microsoft JhengHei" w:hAnsi="Microsoft JhengHei" w:cs="SimSun" w:hint="eastAsia"/>
                <w:color w:val="000000" w:themeColor="text1"/>
                <w:kern w:val="0"/>
                <w:sz w:val="22"/>
                <w:szCs w:val="20"/>
              </w:rPr>
            </w:pPr>
            <w:r w:rsidRPr="00D00E96">
              <w:rPr>
                <w:rFonts w:ascii="Microsoft JhengHei" w:eastAsia="Microsoft JhengHei" w:hAnsi="Microsoft JhengHei" w:cs="SimSun" w:hint="eastAsia"/>
                <w:color w:val="000000" w:themeColor="text1"/>
                <w:kern w:val="0"/>
                <w:sz w:val="22"/>
                <w:szCs w:val="20"/>
              </w:rPr>
              <w:t>（賺價差，賠權利金差）</w:t>
            </w:r>
          </w:p>
        </w:tc>
      </w:tr>
    </w:tbl>
    <w:p w14:paraId="629FF98C" w14:textId="77777777" w:rsidR="00D00E96" w:rsidRPr="00E35C79" w:rsidRDefault="00D00E96" w:rsidP="00E35C79">
      <w:pPr>
        <w:widowControl/>
        <w:spacing w:line="24" w:lineRule="auto"/>
        <w:rPr>
          <w:rFonts w:ascii="Microsoft JhengHei" w:eastAsia="Microsoft JhengHei" w:hAnsi="Microsoft JhengHei" w:cs="MS Mincho" w:hint="eastAsia"/>
          <w:color w:val="000000" w:themeColor="text1"/>
          <w:kern w:val="0"/>
          <w:sz w:val="22"/>
          <w:szCs w:val="20"/>
        </w:rPr>
      </w:pPr>
      <w:r w:rsidRPr="00E35C79">
        <w:rPr>
          <w:rFonts w:ascii="Microsoft JhengHei" w:eastAsia="Microsoft JhengHei" w:hAnsi="Microsoft JhengHei" w:cs="MS Mincho" w:hint="eastAsia"/>
          <w:color w:val="000000" w:themeColor="text1"/>
          <w:kern w:val="0"/>
          <w:sz w:val="22"/>
          <w:szCs w:val="20"/>
        </w:rPr>
        <w:t>拉近交易的損益平衡點（使獲勝率大幅提高）</w:t>
      </w:r>
    </w:p>
    <w:p w14:paraId="2E35522B" w14:textId="77777777" w:rsidR="00D00E96" w:rsidRPr="00E35C79" w:rsidRDefault="00D00E96" w:rsidP="00E35C79">
      <w:pPr>
        <w:widowControl/>
        <w:spacing w:line="24" w:lineRule="auto"/>
        <w:rPr>
          <w:rFonts w:ascii="Microsoft JhengHei" w:eastAsia="Microsoft JhengHei" w:hAnsi="Microsoft JhengHei" w:cs="MS Mincho" w:hint="eastAsia"/>
          <w:color w:val="000000" w:themeColor="text1"/>
          <w:kern w:val="0"/>
          <w:sz w:val="22"/>
          <w:szCs w:val="20"/>
        </w:rPr>
      </w:pPr>
      <w:r w:rsidRPr="00E35C79">
        <w:rPr>
          <w:rFonts w:ascii="Microsoft JhengHei" w:eastAsia="Microsoft JhengHei" w:hAnsi="Microsoft JhengHei" w:cs="MS Mincho" w:hint="eastAsia"/>
          <w:color w:val="000000" w:themeColor="text1"/>
          <w:kern w:val="0"/>
          <w:sz w:val="22"/>
          <w:szCs w:val="20"/>
        </w:rPr>
        <w:t>降低交易成本、風險</w:t>
      </w:r>
    </w:p>
    <w:p w14:paraId="4E9DFB16" w14:textId="77777777" w:rsidR="00D00E96" w:rsidRPr="00E35C79" w:rsidRDefault="00D00E96" w:rsidP="00E35C79">
      <w:pPr>
        <w:widowControl/>
        <w:spacing w:line="24" w:lineRule="auto"/>
        <w:rPr>
          <w:rFonts w:ascii="Microsoft JhengHei" w:eastAsia="Microsoft JhengHei" w:hAnsi="Microsoft JhengHei" w:cs="MS Mincho" w:hint="eastAsia"/>
          <w:color w:val="000000" w:themeColor="text1"/>
          <w:kern w:val="0"/>
          <w:sz w:val="22"/>
          <w:szCs w:val="20"/>
        </w:rPr>
      </w:pPr>
      <w:bookmarkStart w:id="0" w:name="_GoBack"/>
      <w:bookmarkEnd w:id="0"/>
      <w:r w:rsidRPr="00E35C79">
        <w:rPr>
          <w:rFonts w:ascii="Microsoft JhengHei" w:eastAsia="Microsoft JhengHei" w:hAnsi="Microsoft JhengHei" w:cs="MS Mincho" w:hint="eastAsia"/>
          <w:color w:val="000000" w:themeColor="text1"/>
          <w:kern w:val="0"/>
          <w:sz w:val="22"/>
          <w:szCs w:val="20"/>
        </w:rPr>
        <w:t>穩定交易心理，有利中長期佈局</w:t>
      </w:r>
    </w:p>
    <w:p w14:paraId="1DB64F10" w14:textId="77777777" w:rsidR="00D00E96" w:rsidRPr="00D00E96" w:rsidRDefault="00D00E96" w:rsidP="00D00E96">
      <w:pPr>
        <w:pStyle w:val="a3"/>
        <w:widowControl/>
        <w:spacing w:line="24" w:lineRule="auto"/>
        <w:ind w:leftChars="0" w:left="360"/>
        <w:rPr>
          <w:rFonts w:ascii="Microsoft JhengHei" w:eastAsia="Microsoft JhengHei" w:hAnsi="Microsoft JhengHei" w:cs="MS Mincho" w:hint="eastAsia"/>
          <w:color w:val="000000" w:themeColor="text1"/>
          <w:kern w:val="0"/>
          <w:sz w:val="22"/>
          <w:szCs w:val="20"/>
        </w:rPr>
      </w:pPr>
    </w:p>
    <w:p w14:paraId="7603EB02" w14:textId="77777777" w:rsidR="00343DA0" w:rsidRPr="00D00E96" w:rsidRDefault="00343DA0" w:rsidP="00343DA0">
      <w:pPr>
        <w:pStyle w:val="a3"/>
        <w:widowControl/>
        <w:numPr>
          <w:ilvl w:val="0"/>
          <w:numId w:val="2"/>
        </w:numPr>
        <w:spacing w:line="24" w:lineRule="auto"/>
        <w:ind w:leftChars="0" w:left="0"/>
        <w:rPr>
          <w:rFonts w:ascii="Microsoft JhengHei" w:eastAsia="Microsoft JhengHei" w:hAnsi="Microsoft JhengHei" w:cs="MS Mincho" w:hint="eastAsia"/>
          <w:b/>
          <w:color w:val="000000" w:themeColor="text1"/>
          <w:kern w:val="0"/>
          <w:szCs w:val="20"/>
        </w:rPr>
      </w:pPr>
      <w:r w:rsidRPr="00D00E96">
        <w:rPr>
          <w:rFonts w:ascii="Microsoft JhengHei" w:eastAsia="Microsoft JhengHei" w:hAnsi="Microsoft JhengHei" w:cs="MS Mincho" w:hint="eastAsia"/>
          <w:b/>
          <w:color w:val="000000" w:themeColor="text1"/>
          <w:kern w:val="0"/>
          <w:szCs w:val="20"/>
        </w:rPr>
        <w:t>使用情境</w:t>
      </w:r>
    </w:p>
    <w:p w14:paraId="0F5B8F89" w14:textId="77777777" w:rsidR="00343DA0" w:rsidRPr="00D00E96" w:rsidRDefault="005376FA" w:rsidP="00F53DC9">
      <w:pPr>
        <w:widowControl/>
        <w:spacing w:line="24" w:lineRule="auto"/>
        <w:rPr>
          <w:rFonts w:ascii="Microsoft JhengHei" w:eastAsia="Microsoft JhengHei" w:hAnsi="Microsoft JhengHei" w:cs="MS Mincho"/>
          <w:color w:val="000000" w:themeColor="text1"/>
          <w:kern w:val="0"/>
          <w:sz w:val="22"/>
          <w:szCs w:val="20"/>
        </w:rPr>
      </w:pPr>
      <w:r w:rsidRPr="00D00E96">
        <w:rPr>
          <w:rFonts w:ascii="Microsoft JhengHei" w:eastAsia="Microsoft JhengHei" w:hAnsi="Microsoft JhengHei" w:cs="MS Mincho" w:hint="eastAsia"/>
          <w:color w:val="000000" w:themeColor="text1"/>
          <w:kern w:val="0"/>
          <w:sz w:val="22"/>
          <w:szCs w:val="20"/>
        </w:rPr>
        <w:t>突破（</w:t>
      </w:r>
      <w:r w:rsidRPr="00D00E96">
        <w:rPr>
          <w:rFonts w:ascii="Microsoft JhengHei" w:eastAsia="Microsoft JhengHei" w:hAnsi="Microsoft JhengHei" w:cs="MS Mincho"/>
          <w:color w:val="000000" w:themeColor="text1"/>
          <w:kern w:val="0"/>
          <w:sz w:val="22"/>
          <w:szCs w:val="20"/>
        </w:rPr>
        <w:t>buy call +buy put）</w:t>
      </w:r>
    </w:p>
    <w:p w14:paraId="469E2C26" w14:textId="77777777" w:rsidR="005376FA" w:rsidRPr="00D00E96" w:rsidRDefault="005376FA" w:rsidP="00F53DC9">
      <w:pPr>
        <w:widowControl/>
        <w:spacing w:line="24" w:lineRule="auto"/>
        <w:rPr>
          <w:rFonts w:ascii="Microsoft JhengHei" w:eastAsia="Microsoft JhengHei" w:hAnsi="Microsoft JhengHei" w:cs="MS Mincho" w:hint="eastAsia"/>
          <w:color w:val="000000" w:themeColor="text1"/>
          <w:kern w:val="0"/>
          <w:sz w:val="22"/>
          <w:szCs w:val="20"/>
        </w:rPr>
      </w:pPr>
      <w:r w:rsidRPr="00D00E96">
        <w:rPr>
          <w:rFonts w:ascii="Microsoft JhengHei" w:eastAsia="Microsoft JhengHei" w:hAnsi="Microsoft JhengHei" w:cs="MS Mincho"/>
          <w:color w:val="000000" w:themeColor="text1"/>
          <w:kern w:val="0"/>
          <w:sz w:val="22"/>
          <w:szCs w:val="20"/>
        </w:rPr>
        <w:tab/>
      </w:r>
      <w:r w:rsidRPr="00D00E96">
        <w:rPr>
          <w:rFonts w:ascii="Microsoft JhengHei" w:eastAsia="Microsoft JhengHei" w:hAnsi="Microsoft JhengHei" w:cs="MS Mincho" w:hint="eastAsia"/>
          <w:color w:val="000000" w:themeColor="text1"/>
          <w:kern w:val="0"/>
          <w:sz w:val="22"/>
          <w:szCs w:val="20"/>
        </w:rPr>
        <w:t>對於價格行進方向不確定，但預期會有較大的行情產生</w:t>
      </w:r>
    </w:p>
    <w:p w14:paraId="3D107C2E" w14:textId="77777777" w:rsidR="005376FA" w:rsidRPr="00D00E96" w:rsidRDefault="005376FA" w:rsidP="00F53DC9">
      <w:pPr>
        <w:widowControl/>
        <w:spacing w:line="24" w:lineRule="auto"/>
        <w:rPr>
          <w:rFonts w:ascii="Microsoft JhengHei" w:eastAsia="Microsoft JhengHei" w:hAnsi="Microsoft JhengHei" w:cs="MS Mincho" w:hint="eastAsia"/>
          <w:color w:val="000000" w:themeColor="text1"/>
          <w:kern w:val="0"/>
          <w:sz w:val="22"/>
          <w:szCs w:val="20"/>
        </w:rPr>
      </w:pPr>
      <w:r w:rsidRPr="00D00E96">
        <w:rPr>
          <w:rFonts w:ascii="Microsoft JhengHei" w:eastAsia="Microsoft JhengHei" w:hAnsi="Microsoft JhengHei" w:cs="MS Mincho" w:hint="eastAsia"/>
          <w:color w:val="000000" w:themeColor="text1"/>
          <w:kern w:val="0"/>
          <w:sz w:val="22"/>
          <w:szCs w:val="20"/>
        </w:rPr>
        <w:tab/>
        <w:t>選擇權隱含波動率在歷史相對低檔區，為作多「波動度」的策略</w:t>
      </w:r>
      <w:r w:rsidR="00D00E96" w:rsidRPr="00D00E96">
        <w:rPr>
          <w:rFonts w:ascii="Microsoft JhengHei" w:eastAsia="Microsoft JhengHei" w:hAnsi="Microsoft JhengHei" w:cs="MS Mincho" w:hint="eastAsia"/>
          <w:color w:val="000000" w:themeColor="text1"/>
          <w:kern w:val="0"/>
          <w:sz w:val="22"/>
          <w:szCs w:val="20"/>
        </w:rPr>
        <w:t>（預期大漲或大跌）</w:t>
      </w:r>
    </w:p>
    <w:p w14:paraId="3C78CA67" w14:textId="77777777" w:rsidR="005376FA" w:rsidRPr="00D00E96" w:rsidRDefault="005376FA" w:rsidP="00F53DC9">
      <w:pPr>
        <w:widowControl/>
        <w:spacing w:line="24" w:lineRule="auto"/>
        <w:rPr>
          <w:rFonts w:ascii="Microsoft JhengHei" w:eastAsia="Microsoft JhengHei" w:hAnsi="Microsoft JhengHei" w:cs="MS Mincho"/>
          <w:color w:val="000000" w:themeColor="text1"/>
          <w:kern w:val="0"/>
          <w:sz w:val="22"/>
          <w:szCs w:val="20"/>
        </w:rPr>
      </w:pPr>
      <w:r w:rsidRPr="00D00E96">
        <w:rPr>
          <w:rFonts w:ascii="Microsoft JhengHei" w:eastAsia="Microsoft JhengHei" w:hAnsi="Microsoft JhengHei" w:cs="MS Mincho" w:hint="eastAsia"/>
          <w:color w:val="000000" w:themeColor="text1"/>
          <w:kern w:val="0"/>
          <w:sz w:val="22"/>
          <w:szCs w:val="20"/>
        </w:rPr>
        <w:t>區間盤整（</w:t>
      </w:r>
      <w:r w:rsidRPr="00D00E96">
        <w:rPr>
          <w:rFonts w:ascii="Microsoft JhengHei" w:eastAsia="Microsoft JhengHei" w:hAnsi="Microsoft JhengHei" w:cs="MS Mincho"/>
          <w:color w:val="000000" w:themeColor="text1"/>
          <w:kern w:val="0"/>
          <w:sz w:val="22"/>
          <w:szCs w:val="20"/>
        </w:rPr>
        <w:t>sell call +sell put）</w:t>
      </w:r>
    </w:p>
    <w:p w14:paraId="00F99528" w14:textId="77777777" w:rsidR="005376FA" w:rsidRPr="00D00E96" w:rsidRDefault="005376FA" w:rsidP="00F53DC9">
      <w:pPr>
        <w:widowControl/>
        <w:spacing w:line="24" w:lineRule="auto"/>
        <w:rPr>
          <w:rFonts w:ascii="Microsoft JhengHei" w:eastAsia="Microsoft JhengHei" w:hAnsi="Microsoft JhengHei" w:cs="MS Mincho" w:hint="eastAsia"/>
          <w:color w:val="000000" w:themeColor="text1"/>
          <w:kern w:val="0"/>
          <w:sz w:val="22"/>
          <w:szCs w:val="20"/>
        </w:rPr>
      </w:pPr>
      <w:r w:rsidRPr="00D00E96">
        <w:rPr>
          <w:rFonts w:ascii="Microsoft JhengHei" w:eastAsia="Microsoft JhengHei" w:hAnsi="Microsoft JhengHei" w:cs="MS Mincho"/>
          <w:color w:val="000000" w:themeColor="text1"/>
          <w:kern w:val="0"/>
          <w:sz w:val="22"/>
          <w:szCs w:val="20"/>
        </w:rPr>
        <w:tab/>
      </w:r>
      <w:r w:rsidRPr="00D00E96">
        <w:rPr>
          <w:rFonts w:ascii="Microsoft JhengHei" w:eastAsia="Microsoft JhengHei" w:hAnsi="Microsoft JhengHei" w:cs="MS Mincho" w:hint="eastAsia"/>
          <w:color w:val="000000" w:themeColor="text1"/>
          <w:kern w:val="0"/>
          <w:sz w:val="22"/>
          <w:szCs w:val="20"/>
        </w:rPr>
        <w:t>預期價格在區間內震盪，無波段行情</w:t>
      </w:r>
    </w:p>
    <w:p w14:paraId="01DBDACE" w14:textId="77777777" w:rsidR="00D00E96" w:rsidRDefault="00D00E96" w:rsidP="00F53DC9">
      <w:pPr>
        <w:widowControl/>
        <w:spacing w:line="24" w:lineRule="auto"/>
        <w:rPr>
          <w:rFonts w:ascii="Microsoft JhengHei" w:eastAsia="Microsoft JhengHei" w:hAnsi="Microsoft JhengHei" w:cs="MS Mincho"/>
          <w:color w:val="000000" w:themeColor="text1"/>
          <w:kern w:val="0"/>
          <w:sz w:val="22"/>
          <w:szCs w:val="20"/>
        </w:rPr>
      </w:pPr>
      <w:r w:rsidRPr="00D00E96">
        <w:rPr>
          <w:rFonts w:ascii="Microsoft JhengHei" w:eastAsia="Microsoft JhengHei" w:hAnsi="Microsoft JhengHei" w:cs="MS Mincho" w:hint="eastAsia"/>
          <w:color w:val="000000" w:themeColor="text1"/>
          <w:kern w:val="0"/>
          <w:sz w:val="22"/>
          <w:szCs w:val="20"/>
        </w:rPr>
        <w:tab/>
        <w:t>為作空</w:t>
      </w:r>
      <w:r w:rsidRPr="00D00E96">
        <w:rPr>
          <w:rFonts w:ascii="Microsoft JhengHei" w:eastAsia="Microsoft JhengHei" w:hAnsi="Microsoft JhengHei" w:cs="MS Mincho" w:hint="eastAsia"/>
          <w:color w:val="000000" w:themeColor="text1"/>
          <w:kern w:val="0"/>
          <w:sz w:val="22"/>
          <w:szCs w:val="20"/>
        </w:rPr>
        <w:t>「波動度」的策略</w:t>
      </w:r>
      <w:r w:rsidRPr="00D00E96">
        <w:rPr>
          <w:rFonts w:ascii="Microsoft JhengHei" w:eastAsia="Microsoft JhengHei" w:hAnsi="Microsoft JhengHei" w:cs="MS Mincho" w:hint="eastAsia"/>
          <w:color w:val="000000" w:themeColor="text1"/>
          <w:kern w:val="0"/>
          <w:sz w:val="22"/>
          <w:szCs w:val="20"/>
        </w:rPr>
        <w:t>（預期整盤）</w:t>
      </w:r>
    </w:p>
    <w:p w14:paraId="241AAA91" w14:textId="77777777" w:rsidR="00510FC1" w:rsidRPr="00D00E96" w:rsidRDefault="00510FC1" w:rsidP="00F53DC9">
      <w:pPr>
        <w:widowControl/>
        <w:spacing w:line="24" w:lineRule="auto"/>
        <w:rPr>
          <w:rFonts w:ascii="Microsoft JhengHei" w:eastAsia="Microsoft JhengHei" w:hAnsi="Microsoft JhengHei" w:cs="MS Mincho"/>
          <w:color w:val="000000" w:themeColor="text1"/>
          <w:kern w:val="0"/>
          <w:sz w:val="22"/>
          <w:szCs w:val="20"/>
        </w:rPr>
      </w:pPr>
    </w:p>
    <w:p w14:paraId="6A65B7F3" w14:textId="77777777" w:rsidR="00DC325C" w:rsidRPr="00D00E96" w:rsidRDefault="00343DA0" w:rsidP="00343DA0">
      <w:pPr>
        <w:pStyle w:val="a3"/>
        <w:widowControl/>
        <w:numPr>
          <w:ilvl w:val="0"/>
          <w:numId w:val="2"/>
        </w:numPr>
        <w:spacing w:line="24" w:lineRule="auto"/>
        <w:ind w:leftChars="0" w:left="0"/>
        <w:rPr>
          <w:rFonts w:ascii="Microsoft JhengHei" w:eastAsia="Microsoft JhengHei" w:hAnsi="Microsoft JhengHei" w:cs="MS Mincho" w:hint="eastAsia"/>
          <w:b/>
          <w:color w:val="000000" w:themeColor="text1"/>
          <w:kern w:val="0"/>
          <w:szCs w:val="20"/>
        </w:rPr>
      </w:pPr>
      <w:r w:rsidRPr="00DC325C">
        <w:rPr>
          <w:rFonts w:ascii="Microsoft JhengHei" w:eastAsia="Microsoft JhengHei" w:hAnsi="Microsoft JhengHei" w:cs="SimSun"/>
          <w:b/>
          <w:color w:val="000000" w:themeColor="text1"/>
          <w:kern w:val="0"/>
          <w:szCs w:val="20"/>
        </w:rPr>
        <w:t>說明是否存在套利機</w:t>
      </w:r>
      <w:r w:rsidRPr="00DC325C">
        <w:rPr>
          <w:rFonts w:ascii="Microsoft JhengHei" w:eastAsia="Microsoft JhengHei" w:hAnsi="Microsoft JhengHei" w:cs="MS Mincho"/>
          <w:b/>
          <w:color w:val="000000" w:themeColor="text1"/>
          <w:kern w:val="0"/>
          <w:szCs w:val="20"/>
        </w:rPr>
        <w:t>會</w:t>
      </w:r>
    </w:p>
    <w:p w14:paraId="5B4EC392" w14:textId="77777777" w:rsidR="00DC325C" w:rsidRPr="00D00E96" w:rsidRDefault="005376FA" w:rsidP="00343DA0">
      <w:pPr>
        <w:spacing w:line="24" w:lineRule="auto"/>
        <w:rPr>
          <w:rFonts w:ascii="Microsoft JhengHei" w:eastAsia="Microsoft JhengHei" w:hAnsi="Microsoft JhengHei" w:hint="eastAsia"/>
          <w:color w:val="000000" w:themeColor="text1"/>
          <w:sz w:val="22"/>
          <w:szCs w:val="20"/>
        </w:rPr>
      </w:pPr>
      <w:r w:rsidRPr="00D00E96">
        <w:rPr>
          <w:rFonts w:ascii="Microsoft JhengHei" w:eastAsia="Microsoft JhengHei" w:hAnsi="Microsoft JhengHei" w:hint="eastAsia"/>
          <w:color w:val="000000" w:themeColor="text1"/>
          <w:sz w:val="22"/>
          <w:szCs w:val="20"/>
        </w:rPr>
        <w:t>整體交易策略並無套利機會</w:t>
      </w:r>
    </w:p>
    <w:sectPr w:rsidR="00DC325C" w:rsidRPr="00D00E96" w:rsidSect="00343DA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60A1D"/>
    <w:multiLevelType w:val="hybridMultilevel"/>
    <w:tmpl w:val="02502EB8"/>
    <w:lvl w:ilvl="0" w:tplc="9BB05EEC">
      <w:start w:val="1"/>
      <w:numFmt w:val="decimal"/>
      <w:lvlText w:val="%1.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004282F"/>
    <w:multiLevelType w:val="multilevel"/>
    <w:tmpl w:val="AD0A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25C"/>
    <w:rsid w:val="00056850"/>
    <w:rsid w:val="00343DA0"/>
    <w:rsid w:val="00344307"/>
    <w:rsid w:val="003B1750"/>
    <w:rsid w:val="00510FC1"/>
    <w:rsid w:val="005376FA"/>
    <w:rsid w:val="00D00E96"/>
    <w:rsid w:val="00DC325C"/>
    <w:rsid w:val="00E35C79"/>
    <w:rsid w:val="00F5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66C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DC325C"/>
    <w:pPr>
      <w:widowControl/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DC325C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344307"/>
    <w:pPr>
      <w:ind w:leftChars="200" w:left="480"/>
    </w:pPr>
  </w:style>
  <w:style w:type="table" w:styleId="a4">
    <w:name w:val="Table Grid"/>
    <w:basedOn w:val="a1"/>
    <w:uiPriority w:val="39"/>
    <w:rsid w:val="00343D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2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64</Words>
  <Characters>369</Characters>
  <Application>Microsoft Macintosh Word</Application>
  <DocSecurity>0</DocSecurity>
  <Lines>3</Lines>
  <Paragraphs>1</Paragraphs>
  <ScaleCrop>false</ScaleCrop>
  <HeadingPairs>
    <vt:vector size="4" baseType="variant">
      <vt:variant>
        <vt:lpstr>標題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Fintech 2018 fall hw6 組合策略及其使用情境</vt:lpstr>
    </vt:vector>
  </TitlesOfParts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3</cp:revision>
  <dcterms:created xsi:type="dcterms:W3CDTF">2018-11-11T11:14:00Z</dcterms:created>
  <dcterms:modified xsi:type="dcterms:W3CDTF">2018-11-11T15:14:00Z</dcterms:modified>
</cp:coreProperties>
</file>