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17. LLM RAG 사용</w:t>
      </w:r>
    </w:p>
    <w:p>
      <w:r>
        <w:rPr>
          <w:rFonts w:ascii="Malgun Gothic" w:hAnsi="Malgun Gothic" w:eastAsia="Malgun Gothic"/>
          <w:color w:val="5A6777"/>
          <w:sz w:val="20"/>
        </w:rPr>
        <w:t>Aidot 사용자 매뉴얼 1.0 | 부 단위 문서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문서 번호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Part 17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문서 제목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LLM RAG 사용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작성 기준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Aidot 1.0 운영 기준선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수정 방식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Word에서 직접 수정 가능. 샘플 화면 영역은 실제 캡처로 교체 가능.</w:t>
            </w:r>
          </w:p>
        </w:tc>
      </w:tr>
    </w:tbl>
    <w:p>
      <w:pPr>
        <w:pStyle w:val="Heading1"/>
      </w:pPr>
      <w:r>
        <w:t>1. 이 문서의 목적</w:t>
      </w:r>
    </w:p>
    <w:p>
      <w:r>
        <w:t>이 문서는 Aidot의 「LLM RAG 사용」 영역을 운영자가 실제 화면 기준으로 이해하고 수행할 수 있도록 설명합니다. 각 절은 개념, 사용 절차, 확인 기준, 주의사항, 샘플 화면 위치로 구성되어 있습니다.</w:t>
      </w:r>
    </w:p>
    <w:p>
      <w:pPr>
        <w:pStyle w:val="ListBullet"/>
      </w:pPr>
      <w:r>
        <w:t>LLM NLU와 LLM RAG 답변의 역할을 이해한다.</w:t>
      </w:r>
    </w:p>
    <w:p>
      <w:pPr>
        <w:pStyle w:val="ListBullet"/>
      </w:pPr>
      <w:r>
        <w:t>선택한 LLM provider/model 기준으로 임베딩과 답변 생성을 수행한다.</w:t>
      </w:r>
    </w:p>
    <w:p>
      <w:pPr>
        <w:pStyle w:val="ListBullet"/>
      </w:pPr>
      <w:r>
        <w:t>RAG 근거만 사용하도록 프롬프트를 관리한다.</w:t>
      </w:r>
    </w:p>
    <w:p>
      <w:pPr>
        <w:pStyle w:val="Heading1"/>
      </w:pPr>
      <w:r>
        <w:t>2. 핵심 개념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1F4D78"/>
                <w:sz w:val="20"/>
              </w:rPr>
              <w:t>운영 기준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LLM RAG 사용 영역은 단순 설정 화면이 아니라 봇 운영 흐름의 일부입니다. 변경 전에는 연결된 버전, 학습 상태, 운영 반영 여부를 함께 확인해야 합니다.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LLM RAG 개요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LLM RAG 사용에서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LLM 기반 의도 생성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LLM RAG 사용에서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LLM 기반 임베딩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LLM RAG 사용에서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LLM 기반 의도인식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LLM RAG 사용에서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RAG 지식 기반 답변 생성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LLM RAG 사용에서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LLM 학습 지식 사용 제한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LLM RAG 사용에서 다루는 주요 항목입니다. 화면의 값이 다른 영역과 연결될 수 있으므로 저장 전 영향 범위를 확인합니다.</w:t>
            </w:r>
          </w:p>
        </w:tc>
      </w:tr>
    </w:tbl>
    <w:p>
      <w:pPr>
        <w:pStyle w:val="Heading1"/>
      </w:pPr>
      <w:r>
        <w:t>3. 화면 구성 및 주요 항목</w:t>
      </w:r>
    </w:p>
    <w:p>
      <w:pPr>
        <w:pStyle w:val="Heading2"/>
      </w:pPr>
      <w:r>
        <w:t>3.1 LLM RAG 개요</w:t>
      </w:r>
    </w:p>
    <w:p>
      <w:r>
        <w:t>LLM RAG 개요 항목은 「LLM RAG 사용」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ListBullet"/>
      </w:pPr>
      <w:r>
        <w:t>입력값이 비어 있거나 형식이 맞지 않으면 저장 전에 오류 메시지를 확인합니다.</w:t>
      </w:r>
    </w:p>
    <w:p>
      <w:pPr>
        <w:pStyle w:val="ListBullet"/>
      </w:pPr>
      <w:r>
        <w:t>운영 중인 버전에 영향을 줄 수 있는 항목은 테스트형 버전에서 먼저 검증합니다.</w:t>
      </w:r>
    </w:p>
    <w:p>
      <w:pPr>
        <w:pStyle w:val="Heading2"/>
      </w:pPr>
      <w:r>
        <w:t>3.2 LLM 기반 의도 생성</w:t>
      </w:r>
    </w:p>
    <w:p>
      <w:r>
        <w:t>LLM 기반 의도 생성 항목은 「LLM RAG 사용」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ListBullet"/>
      </w:pPr>
      <w:r>
        <w:t>입력값이 비어 있거나 형식이 맞지 않으면 저장 전에 오류 메시지를 확인합니다.</w:t>
      </w:r>
    </w:p>
    <w:p>
      <w:pPr>
        <w:pStyle w:val="ListBullet"/>
      </w:pPr>
      <w:r>
        <w:t>운영 중인 버전에 영향을 줄 수 있는 항목은 테스트형 버전에서 먼저 검증합니다.</w:t>
      </w:r>
    </w:p>
    <w:p>
      <w:pPr>
        <w:pStyle w:val="Heading2"/>
      </w:pPr>
      <w:r>
        <w:t>3.3 LLM 기반 임베딩</w:t>
      </w:r>
    </w:p>
    <w:p>
      <w:r>
        <w:t>LLM 기반 임베딩 항목은 「LLM RAG 사용」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ListBullet"/>
      </w:pPr>
      <w:r>
        <w:t>입력값이 비어 있거나 형식이 맞지 않으면 저장 전에 오류 메시지를 확인합니다.</w:t>
      </w:r>
    </w:p>
    <w:p>
      <w:pPr>
        <w:pStyle w:val="ListBullet"/>
      </w:pPr>
      <w:r>
        <w:t>운영 중인 버전에 영향을 줄 수 있는 항목은 테스트형 버전에서 먼저 검증합니다.</w:t>
      </w:r>
    </w:p>
    <w:p>
      <w:pPr>
        <w:pStyle w:val="Heading2"/>
      </w:pPr>
      <w:r>
        <w:t>3.4 LLM 기반 의도인식</w:t>
      </w:r>
    </w:p>
    <w:p>
      <w:r>
        <w:t>LLM 기반 의도인식 항목은 「LLM RAG 사용」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3.5 RAG 지식 기반 답변 생성</w:t>
      </w:r>
    </w:p>
    <w:p>
      <w:r>
        <w:t>RAG 지식 기반 답변 생성 항목은 「LLM RAG 사용」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3.6 LLM 학습 지식 사용 제한</w:t>
      </w:r>
    </w:p>
    <w:p>
      <w:r>
        <w:t>LLM 학습 지식 사용 제한 항목은 「LLM RAG 사용」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3.7 RAG 근거 기반 프롬프트</w:t>
      </w:r>
    </w:p>
    <w:p>
      <w:r>
        <w:t>RAG 근거 기반 프롬프트 항목은 「LLM RAG 사용」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3.8 OpenRouter</w:t>
      </w:r>
    </w:p>
    <w:p>
      <w:r>
        <w:t>OpenRouter 항목은 「LLM RAG 사용」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3.9 Groq</w:t>
      </w:r>
    </w:p>
    <w:p>
      <w:r>
        <w:t>Groq 항목은 「LLM RAG 사용」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3.10 Mistral</w:t>
      </w:r>
    </w:p>
    <w:p>
      <w:r>
        <w:t>Mistral 항목은 「LLM RAG 사용」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3.11 Gemini</w:t>
      </w:r>
    </w:p>
    <w:p>
      <w:r>
        <w:t>Gemini 항목은 「LLM RAG 사용」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3.12 Claude</w:t>
      </w:r>
    </w:p>
    <w:p>
      <w:r>
        <w:t>Claude 항목은 「LLM RAG 사용」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3.13 LLM RAG 변수</w:t>
      </w:r>
    </w:p>
    <w:p>
      <w:r>
        <w:t>LLM RAG 변수 항목은 「LLM RAG 사용」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1"/>
      </w:pPr>
      <w:r>
        <w:t>4. 기본 사용 절차</w:t>
      </w:r>
    </w:p>
    <w:p>
      <w:pPr>
        <w:pStyle w:val="ListNumber"/>
      </w:pPr>
      <w:r>
        <w:t>LLM RAG 사용 화면으로 이동합니다.</w:t>
      </w:r>
    </w:p>
    <w:p>
      <w:pPr>
        <w:pStyle w:val="ListNumber"/>
      </w:pPr>
      <w:r>
        <w:t>현재 봇, 버전, 학습 상태를 확인합니다.</w:t>
      </w:r>
    </w:p>
    <w:p>
      <w:pPr>
        <w:pStyle w:val="ListNumber"/>
      </w:pPr>
      <w:r>
        <w:t>수정할 항목을 선택하고 필요한 값을 입력합니다.</w:t>
      </w:r>
    </w:p>
    <w:p>
      <w:pPr>
        <w:pStyle w:val="ListNumber"/>
      </w:pPr>
      <w:r>
        <w:t>저장 전 오류 메시지와 영향 범위를 확인합니다.</w:t>
      </w:r>
    </w:p>
    <w:p>
      <w:pPr>
        <w:pStyle w:val="ListNumber"/>
      </w:pPr>
      <w:r>
        <w:t>저장 후 관련 화면에서 값이 반영되었는지 확인합니다.</w:t>
      </w:r>
    </w:p>
    <w:p>
      <w:pPr>
        <w:pStyle w:val="ListNumber"/>
      </w:pPr>
      <w:r>
        <w:t>학습 또는 재배포가 필요한 변경이면 해당 절차를 이어서 수행합니다.</w:t>
      </w:r>
    </w:p>
    <w:p>
      <w:pPr>
        <w:pStyle w:val="Heading1"/>
      </w:pPr>
      <w:r>
        <w:t>5. 확인 기준</w:t>
      </w:r>
    </w:p>
    <w:p>
      <w:pPr>
        <w:pStyle w:val="ListBullet"/>
      </w:pPr>
      <w:r>
        <w:t>화면에 표시된 수치와 목록이 변경 후 기대값과 일치합니다.</w:t>
      </w:r>
    </w:p>
    <w:p>
      <w:pPr>
        <w:pStyle w:val="ListBullet"/>
      </w:pPr>
      <w:r>
        <w:t>필수 입력값 누락이나 형식 오류가 없습니다.</w:t>
      </w:r>
    </w:p>
    <w:p>
      <w:pPr>
        <w:pStyle w:val="ListBullet"/>
      </w:pPr>
      <w:r>
        <w:t>학습이 필요한 변경은 학습 전 상태로 남아 있음을 운영자가 인지합니다.</w:t>
      </w:r>
    </w:p>
    <w:p>
      <w:pPr>
        <w:pStyle w:val="ListBullet"/>
      </w:pPr>
      <w:r>
        <w:t>운영 반영 전 시뮬레이터 또는 조회 화면에서 결과를 확인합니다.</w:t>
      </w:r>
    </w:p>
    <w:p>
      <w:pPr>
        <w:pStyle w:val="Heading1"/>
      </w:pPr>
      <w:r>
        <w:t>6. 주의사항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1F4D78"/>
                <w:sz w:val="20"/>
              </w:rPr>
              <w:t>주의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이 문서는 운영형 시스템 기준입니다. DB나 CLI로 직접 결과를 확인하는 방식보다 화면, API, 로그 메뉴를 통한 확인을 우선합니다.</w:t>
            </w:r>
          </w:p>
        </w:tc>
      </w:tr>
    </w:tbl>
    <w:p>
      <w:pPr>
        <w:pStyle w:val="ListBullet"/>
      </w:pPr>
      <w:r>
        <w:t>학습 완료 후 고정되는 설정은 임의로 변경하지 않습니다.</w:t>
      </w:r>
    </w:p>
    <w:p>
      <w:pPr>
        <w:pStyle w:val="ListBullet"/>
      </w:pPr>
      <w:r>
        <w:t>RAG 관련 설정은 임베딩 데이터와 연결되므로 엔진 변경 시 재임베딩이 필요할 수 있습니다.</w:t>
      </w:r>
    </w:p>
    <w:p>
      <w:pPr>
        <w:pStyle w:val="ListBullet"/>
      </w:pPr>
      <w:r>
        <w:t>운영형 버전 삭제나 변경은 연결된 채널과 대화 이력에 영향을 줄 수 있습니다.</w:t>
      </w:r>
    </w:p>
    <w:p>
      <w:pPr>
        <w:pStyle w:val="Heading1"/>
      </w:pPr>
      <w:r>
        <w:t>7. 샘플 화면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</w:tcPr>
          <w:p>
            <w:pPr>
              <w:spacing w:before="400" w:after="4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146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figur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14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5A6777"/>
                <w:sz w:val="18"/>
              </w:rPr>
              <w:t>LLM RAG 구성 화면</w:t>
            </w:r>
          </w:p>
        </w:tc>
      </w:tr>
    </w:tbl>
    <w:p>
      <w:pPr>
        <w:pStyle w:val="Caption"/>
      </w:pPr>
      <w:r>
        <w:t>그림 LLM RAG 사용 메인 화면: 실제 화면 캡처를 삽입하고 주요 버튼/입력 영역을 표시합니다.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</w:tcPr>
          <w:p>
            <w:pPr>
              <w:spacing w:before="400" w:after="4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1468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t_setting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14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5A6777"/>
                <w:sz w:val="18"/>
              </w:rPr>
              <w:t>LLM Provider 및 모델 설정</w:t>
            </w:r>
          </w:p>
        </w:tc>
      </w:tr>
    </w:tbl>
    <w:p>
      <w:pPr>
        <w:pStyle w:val="Caption"/>
      </w:pPr>
      <w:r>
        <w:t>그림 LLM RAG 사용 임베딩/상태 화면: 실제 화면 캡처를 삽입하고 주요 버튼/입력 영역을 표시합니다.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</w:tcPr>
          <w:p>
            <w:pPr>
              <w:spacing w:before="400" w:after="4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1468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t_setting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14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5A6777"/>
                <w:sz w:val="18"/>
              </w:rPr>
              <w:t>LLM Provider 및 모델 설정</w:t>
            </w:r>
          </w:p>
        </w:tc>
      </w:tr>
    </w:tbl>
    <w:p>
      <w:pPr>
        <w:pStyle w:val="Caption"/>
      </w:pPr>
      <w:r>
        <w:t>그림 LLM RAG 사용 LLM 설정 화면: 실제 화면 캡처를 삽입하고 주요 버튼/입력 영역을 표시합니다.</w:t>
      </w:r>
    </w:p>
    <w:p>
      <w:pPr>
        <w:pStyle w:val="Heading1"/>
      </w:pPr>
      <w:r>
        <w:t>8. 수정 메모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화면 캡처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실제 운영 화면 캡처를 샘플 화면 영역에 삽입합니다.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보완 필요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프로젝트 진행 중 변경된 UI, API, 정책은 해당 절에 직접 반영합니다.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검토자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작성/검토 담당자와 검토일을 기록합니다.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5A6777"/>
        <w:sz w:val="16"/>
      </w:rPr>
      <w:t>Aidot 사용자 매뉴얼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color w:val="2E74B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00" w:lineRule="auto"/>
    </w:pPr>
    <w:rPr>
      <w:rFonts w:ascii="Malgun Gothic" w:hAnsi="Malgun Gothic" w:eastAsia="Malgun Gothic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300" w:lineRule="auto"/>
      <w:contextualSpacing/>
    </w:pPr>
    <w:rPr>
      <w:rFonts w:ascii="Malgun Gothic" w:hAnsi="Malgun Gothic" w:eastAsia="Malgun Gothi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300" w:lineRule="auto"/>
      <w:contextualSpacing/>
    </w:pPr>
    <w:rPr>
      <w:rFonts w:ascii="Malgun Gothic" w:hAnsi="Malgun Gothic" w:eastAsia="Malgun Gothi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40" w:after="160"/>
    </w:pPr>
    <w:rPr>
      <w:rFonts w:ascii="Malgun Gothic" w:hAnsi="Malgun Gothic" w:eastAsia="Malgun Gothic"/>
      <w:b/>
      <w:bCs/>
      <w:color w:val="5A6777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