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29. 공통 변수와 기본 메시지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29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「공통 변수와 기본 메시지」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 공통으로 사용할 변수를 관리한다.</w:t>
      </w:r>
    </w:p>
    <w:p>
      <w:pPr>
        <w:pStyle w:val="ListBullet"/>
      </w:pPr>
      <w:r>
        <w:t>의도 미인식/오류 상황의 기본 응답을 설정한다.</w:t>
      </w:r>
    </w:p>
    <w:p>
      <w:pPr>
        <w:pStyle w:val="ListBullet"/>
      </w:pPr>
      <w:r>
        <w:t>전체 봇 또는 특정 범위에 적용되는 메시지를 구분한다.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공통 변수와 기본 메시지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공통 변수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기본 메시지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미인식 메시지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공통 변수와 기본 메시지에서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공통 변수 개요</w:t>
      </w:r>
    </w:p>
    <w:p>
      <w:r>
        <w:t>공통 변수 개요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등록</w:t>
      </w:r>
    </w:p>
    <w:p>
      <w:r>
        <w:t>등록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수정</w:t>
      </w:r>
    </w:p>
    <w:p>
      <w:r>
        <w:t>수정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삭제</w:t>
      </w:r>
    </w:p>
    <w:p>
      <w:r>
        <w:t>삭제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기본 메시지 개요</w:t>
      </w:r>
    </w:p>
    <w:p>
      <w:r>
        <w:t>기본 메시지 개요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의도 미인식 메시지</w:t>
      </w:r>
    </w:p>
    <w:p>
      <w:r>
        <w:t>의도 미인식 메시지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오류 메시지</w:t>
      </w:r>
    </w:p>
    <w:p>
      <w:r>
        <w:t>오류 메시지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적용 범위</w:t>
      </w:r>
    </w:p>
    <w:p>
      <w:r>
        <w:t>적용 범위 항목은 「공통 변수와 기본 메시지」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공통 변수와 기본 메시지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common_variabl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공통 변수 관리</w:t>
            </w:r>
          </w:p>
        </w:tc>
      </w:tr>
    </w:tbl>
    <w:p>
      <w:pPr>
        <w:pStyle w:val="Caption"/>
      </w:pPr>
      <w:r>
        <w:t>그림 공통 변수와 기본 메시지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efault_mess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기본 메시지 관리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