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Microsoft YaHei" w:hAnsi="Microsoft YaHei" w:eastAsia="Microsoft YaHei"/>
          <w:b/>
          <w:color w:val="1F4D78"/>
          <w:sz w:val="48"/>
        </w:rPr>
        <w:t>CGA 入门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受众：CGA 的新用户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本文档将引导您在 CGA 中创建第一个机器人并查看第一次测试的结果。一步步进行，检查每一步的预期结果，然后再进行下一步。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在本文档中完成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如果您读完这些说明，您将能够：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您可以在创建新机器人之前准备必要的信息。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您可以决定在ML·Semantic·LLM中选择哪种NLU方法。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您可以在创建屏幕上检查型号、响应方法和支持状态。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创建机器人后，您将知道在训练或索引以及首次测试中要寻找什么。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开始前的准备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CGA工作室帐号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要创建的机器人名称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用于测试的简短用户话语。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默认选择使用哪种 NLU 方法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如果您需要引擎的详细选择标准，请先查看</w:t>
      </w:r>
      <w:r>
        <w:rPr>
          <w:rFonts w:ascii="Microsoft YaHei" w:hAnsi="Microsoft YaHei" w:eastAsia="Microsoft YaHei"/>
          <w:b w:val="0"/>
          <w:i w:val="0"/>
          <w:sz w:val="21"/>
        </w:rPr>
        <w:t>NLU使用指南</w:t>
      </w:r>
      <w:r>
        <w:rPr>
          <w:rFonts w:ascii="Microsoft YaHei" w:hAnsi="Microsoft YaHei" w:eastAsia="Microsoft YaHei"/>
          <w:b w:val="0"/>
          <w:i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首次使用的最低准备示例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不要从一开始就添加大量功能，以单一意图和简短的测试话语检查屏幕流程。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4D78"/>
                <w:sz w:val="18"/>
              </w:rPr>
              <w:t>准备事项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4D78"/>
                <w:sz w:val="18"/>
              </w:rPr>
              <w:t>示例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机器人名称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假期查询测试机器人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意向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查看剩余假期天数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学习句子示例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假期还剩多少天？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试点火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假期还剩下多少天？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第一种回答方法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既定答案</w:t>
            </w:r>
          </w:p>
        </w:tc>
      </w:tr>
    </w:tbl>
    <w:p/>
    <w:p>
      <w:r>
        <w:rPr>
          <w:rFonts w:ascii="Microsoft YaHei" w:hAnsi="Microsoft YaHei" w:eastAsia="Microsoft YaHei"/>
          <w:b w:val="0"/>
          <w:i w:val="0"/>
          <w:sz w:val="21"/>
        </w:rPr>
        <w:t>以上示例旨在说明如何使用该文档，并不旨在用作实际公司业务数据或答案。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步骤 1. 登录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目的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进入 CGA Studio 工作屏幕。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操作</w:t>
      </w:r>
    </w:p>
    <w:p>
      <w:pPr>
        <w:spacing w:after="80"/>
        <w:ind w:left="360" w:hanging="288"/>
      </w:pPr>
      <w:r>
        <w:rPr>
          <w:rFonts w:ascii="Microsoft YaHei" w:hAnsi="Microsoft YaHei" w:eastAsia="Microsoft YaHei"/>
          <w:b w:val="0"/>
          <w:i w:val="0"/>
          <w:sz w:val="21"/>
        </w:rPr>
        <w:t>1. 打开 CGA Studio 登录屏幕。</w:t>
      </w:r>
    </w:p>
    <w:p>
      <w:pPr>
        <w:spacing w:after="80"/>
        <w:ind w:left="360" w:hanging="288"/>
      </w:pPr>
      <w:r>
        <w:rPr>
          <w:rFonts w:ascii="Microsoft YaHei" w:hAnsi="Microsoft YaHei" w:eastAsia="Microsoft YaHei"/>
          <w:b w:val="0"/>
          <w:i w:val="0"/>
          <w:sz w:val="21"/>
        </w:rPr>
        <w:t>2. 输入您的帐户信息。</w:t>
      </w:r>
    </w:p>
    <w:p>
      <w:pPr>
        <w:spacing w:after="80"/>
        <w:ind w:left="360" w:hanging="288"/>
      </w:pPr>
      <w:r>
        <w:rPr>
          <w:rFonts w:ascii="Microsoft YaHei" w:hAnsi="Microsoft YaHei" w:eastAsia="Microsoft YaHei"/>
          <w:b w:val="0"/>
          <w:i w:val="0"/>
          <w:sz w:val="21"/>
        </w:rPr>
        <w:t>3. 选择登录按钮。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预期结果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将显示适合您权限的 CGA Studio 仪表板或欢迎屏幕。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如果出现问题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如果您返回登录屏幕或看到权限错误，请通过操作检查您的帐户状态和角色。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步骤 2. 创建一个新机器人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目的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输入要测试的机器人的基本信息。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操作</w:t>
      </w:r>
    </w:p>
    <w:p>
      <w:pPr>
        <w:spacing w:after="80"/>
        <w:ind w:left="360" w:hanging="288"/>
      </w:pPr>
      <w:r>
        <w:rPr>
          <w:rFonts w:ascii="Microsoft YaHei" w:hAnsi="Microsoft YaHei" w:eastAsia="Microsoft YaHei"/>
          <w:b w:val="0"/>
          <w:i w:val="0"/>
          <w:sz w:val="21"/>
        </w:rPr>
        <w:t>1. 转到机器人创建屏幕。</w:t>
      </w:r>
    </w:p>
    <w:p>
      <w:pPr>
        <w:spacing w:after="80"/>
        <w:ind w:left="360" w:hanging="288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2. 在机器人类型中选择 </w:t>
      </w:r>
      <w:r>
        <w:rPr>
          <w:rFonts w:ascii="Microsoft YaHei" w:hAnsi="Microsoft YaHei" w:eastAsia="Microsoft YaHei"/>
          <w:b/>
          <w:i w:val="0"/>
          <w:sz w:val="21"/>
        </w:rPr>
        <w:t>机器人</w:t>
      </w:r>
      <w:r>
        <w:rPr>
          <w:rFonts w:ascii="Microsoft YaHei" w:hAnsi="Microsoft YaHei" w:eastAsia="Microsoft YaHei"/>
          <w:b w:val="0"/>
          <w:i w:val="0"/>
          <w:sz w:val="21"/>
        </w:rPr>
        <w:t>。</w:t>
      </w:r>
    </w:p>
    <w:p>
      <w:pPr>
        <w:spacing w:after="80"/>
        <w:ind w:left="360" w:hanging="288"/>
      </w:pPr>
      <w:r>
        <w:rPr>
          <w:rFonts w:ascii="Microsoft YaHei" w:hAnsi="Microsoft YaHei" w:eastAsia="Microsoft YaHei"/>
          <w:b w:val="0"/>
          <w:i w:val="0"/>
          <w:sz w:val="21"/>
        </w:rPr>
        <w:t>3. 选择文本类型或语音类型。</w:t>
      </w:r>
    </w:p>
    <w:p>
      <w:pPr>
        <w:spacing w:after="80"/>
        <w:ind w:left="360" w:hanging="288"/>
      </w:pPr>
      <w:r>
        <w:rPr>
          <w:rFonts w:ascii="Microsoft YaHei" w:hAnsi="Microsoft YaHei" w:eastAsia="Microsoft YaHei"/>
          <w:b w:val="0"/>
          <w:i w:val="0"/>
          <w:sz w:val="21"/>
        </w:rPr>
        <w:t>4. 您现在可以在配置文件区域中选择 PC 映像。</w:t>
      </w:r>
    </w:p>
    <w:p>
      <w:pPr>
        <w:spacing w:after="80"/>
        <w:ind w:left="360" w:hanging="288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5. 在 </w:t>
      </w:r>
      <w:r>
        <w:rPr>
          <w:rFonts w:ascii="Microsoft YaHei" w:hAnsi="Microsoft YaHei" w:eastAsia="Microsoft YaHei"/>
          <w:b/>
          <w:i w:val="0"/>
          <w:sz w:val="21"/>
        </w:rPr>
        <w:t>请输入机器人名称。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字段中输入机器人名称。</w:t>
      </w:r>
    </w:p>
    <w:p>
      <w:pPr>
        <w:spacing w:after="80"/>
        <w:ind w:left="360" w:hanging="288"/>
      </w:pPr>
      <w:r>
        <w:rPr>
          <w:rFonts w:ascii="Microsoft YaHei" w:hAnsi="Microsoft YaHei" w:eastAsia="Microsoft YaHei"/>
          <w:b w:val="0"/>
          <w:i w:val="0"/>
          <w:sz w:val="21"/>
        </w:rPr>
        <w:t>6. 检查语言中的</w:t>
      </w:r>
      <w:r>
        <w:rPr>
          <w:rFonts w:ascii="Microsoft YaHei" w:hAnsi="Microsoft YaHei" w:eastAsia="Microsoft YaHei"/>
          <w:b/>
          <w:i w:val="0"/>
          <w:sz w:val="21"/>
        </w:rPr>
        <w:t>韩语</w:t>
      </w:r>
      <w:r>
        <w:rPr>
          <w:rFonts w:ascii="Microsoft YaHei" w:hAnsi="Microsoft YaHei" w:eastAsia="Microsoft YaHei"/>
          <w:b w:val="0"/>
          <w:i w:val="0"/>
          <w:sz w:val="21"/>
        </w:rPr>
        <w:t>。</w:t>
      </w:r>
    </w:p>
    <w:p>
      <w:pPr>
        <w:spacing w:after="80"/>
        <w:ind w:left="360" w:hanging="288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7. 如有必要，请在 </w:t>
      </w:r>
      <w:r>
        <w:rPr>
          <w:rFonts w:ascii="Microsoft YaHei" w:hAnsi="Microsoft YaHei" w:eastAsia="Microsoft YaHei"/>
          <w:b/>
          <w:i w:val="0"/>
          <w:sz w:val="21"/>
        </w:rPr>
        <w:t>请输入机器人简介。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字段中输入简介。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预期结果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机器人创建屏幕显示结构摘要中输入的选择状态和基本信息。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如果出现问题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如果出现机器人名称错误，请重新输入不符合屏幕说明的字符或缩短长度。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输入前检查以下内容：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如何避免将我的机器人名称与其他机器人混淆？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您是否将测试话语准备为一句话？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您是否使用实际操作数据或个人信息来输入测试？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步骤 3. 选择 NLU 方法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目的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选择将解释用户话语的引擎。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操作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 xml:space="preserve">在 </w:t>
      </w:r>
      <w:r>
        <w:rPr>
          <w:rFonts w:ascii="Microsoft YaHei" w:hAnsi="Microsoft YaHei" w:eastAsia="Microsoft YaHei"/>
          <w:b/>
          <w:i w:val="0"/>
          <w:sz w:val="21"/>
        </w:rPr>
        <w:t>NLU 方式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中，选择以下选项之一：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/>
          <w:i w:val="0"/>
          <w:sz w:val="21"/>
        </w:rPr>
        <w:t>ML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/>
          <w:i w:val="0"/>
          <w:sz w:val="21"/>
        </w:rPr>
        <w:t>Semantic - Vector Worker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/>
          <w:i w:val="0"/>
          <w:sz w:val="21"/>
        </w:rPr>
        <w:t>Semantic - External Embedding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/>
          <w:i w:val="0"/>
          <w:sz w:val="21"/>
        </w:rPr>
        <w:t>LLM Engine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预期结果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将显示适合所选方法的 NLU 模型和其他设置项目。例如，如果选择</w:t>
      </w:r>
      <w:r>
        <w:rPr>
          <w:rFonts w:ascii="Microsoft YaHei" w:hAnsi="Microsoft YaHei" w:eastAsia="Microsoft YaHei"/>
          <w:b/>
          <w:i w:val="0"/>
          <w:sz w:val="21"/>
        </w:rPr>
        <w:t>Semantic - External Embedding</w:t>
      </w:r>
      <w:r>
        <w:rPr>
          <w:rFonts w:ascii="Microsoft YaHei" w:hAnsi="Microsoft YaHei" w:eastAsia="Microsoft YaHei"/>
          <w:b w:val="0"/>
          <w:i w:val="0"/>
          <w:sz w:val="21"/>
        </w:rPr>
        <w:t>，将显示嵌入模型和Intent Vector DB连接项，如果选择</w:t>
      </w:r>
      <w:r>
        <w:rPr>
          <w:rFonts w:ascii="Microsoft YaHei" w:hAnsi="Microsoft YaHei" w:eastAsia="Microsoft YaHei"/>
          <w:b/>
          <w:i w:val="0"/>
          <w:sz w:val="21"/>
        </w:rPr>
        <w:t>LLM Engine</w:t>
      </w:r>
      <w:r>
        <w:rPr>
          <w:rFonts w:ascii="Microsoft YaHei" w:hAnsi="Microsoft YaHei" w:eastAsia="Microsoft YaHei"/>
          <w:b w:val="0"/>
          <w:i w:val="0"/>
          <w:sz w:val="21"/>
        </w:rPr>
        <w:t>，将显示Provider和详细模型项。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第一次选择时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将 ML 作为直接设计学习句子和意图的起点进行回顾。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如果结构使用语义相似性和 Vector DB，请考虑语义。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如果您准备好与LLM提供者一起操作模型，请查看LLM。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具体选型参见</w:t>
      </w:r>
      <w:r>
        <w:rPr>
          <w:rFonts w:ascii="Microsoft YaHei" w:hAnsi="Microsoft YaHei" w:eastAsia="Microsoft YaHei"/>
          <w:b w:val="0"/>
          <w:i w:val="0"/>
          <w:sz w:val="21"/>
        </w:rPr>
        <w:t>发动机对照表</w:t>
      </w:r>
      <w:r>
        <w:rPr>
          <w:rFonts w:ascii="Microsoft YaHei" w:hAnsi="Microsoft YaHei" w:eastAsia="Microsoft YaHei"/>
          <w:b w:val="0"/>
          <w:i w:val="0"/>
          <w:sz w:val="21"/>
        </w:rPr>
        <w:t>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第4步.检查型号和答案方法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目的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检查所选 NLU 方法所需的模型和答案方法。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操作</w:t>
      </w:r>
    </w:p>
    <w:p>
      <w:pPr>
        <w:spacing w:after="80"/>
        <w:ind w:left="360" w:hanging="288"/>
      </w:pPr>
      <w:r>
        <w:rPr>
          <w:rFonts w:ascii="Microsoft YaHei" w:hAnsi="Microsoft YaHei" w:eastAsia="Microsoft YaHei"/>
          <w:b w:val="0"/>
          <w:i w:val="0"/>
          <w:sz w:val="21"/>
        </w:rPr>
        <w:t>1. 检查</w:t>
      </w:r>
      <w:r>
        <w:rPr>
          <w:rFonts w:ascii="Microsoft YaHei" w:hAnsi="Microsoft YaHei" w:eastAsia="Microsoft YaHei"/>
          <w:b/>
          <w:i w:val="0"/>
          <w:sz w:val="21"/>
        </w:rPr>
        <w:t>NLU 模型</w:t>
      </w:r>
      <w:r>
        <w:rPr>
          <w:rFonts w:ascii="Microsoft YaHei" w:hAnsi="Microsoft YaHei" w:eastAsia="Microsoft YaHei"/>
          <w:b w:val="0"/>
          <w:i w:val="0"/>
          <w:sz w:val="21"/>
        </w:rPr>
        <w:t>中的可用型号。</w:t>
      </w:r>
    </w:p>
    <w:p>
      <w:pPr>
        <w:spacing w:after="80"/>
        <w:ind w:left="360" w:hanging="288"/>
      </w:pPr>
      <w:r>
        <w:rPr>
          <w:rFonts w:ascii="Microsoft YaHei" w:hAnsi="Microsoft YaHei" w:eastAsia="Microsoft YaHei"/>
          <w:b w:val="0"/>
          <w:i w:val="0"/>
          <w:sz w:val="21"/>
        </w:rPr>
        <w:t>2. 在</w:t>
      </w:r>
      <w:r>
        <w:rPr>
          <w:rFonts w:ascii="Microsoft YaHei" w:hAnsi="Microsoft YaHei" w:eastAsia="Microsoft YaHei"/>
          <w:b/>
          <w:i w:val="0"/>
          <w:sz w:val="21"/>
        </w:rPr>
        <w:t>回答方式</w:t>
      </w:r>
      <w:r>
        <w:rPr>
          <w:rFonts w:ascii="Microsoft YaHei" w:hAnsi="Microsoft YaHei" w:eastAsia="Microsoft YaHei"/>
          <w:b w:val="0"/>
          <w:i w:val="0"/>
          <w:sz w:val="21"/>
        </w:rPr>
        <w:t>中，检查可以在设置答案、语义引擎RAG答案、LLM引擎RAG答案和LLM引擎答案中选择哪些项目。</w:t>
      </w:r>
    </w:p>
    <w:p>
      <w:pPr>
        <w:spacing w:after="80"/>
        <w:ind w:left="360" w:hanging="288"/>
      </w:pPr>
      <w:r>
        <w:rPr>
          <w:rFonts w:ascii="Microsoft YaHei" w:hAnsi="Microsoft YaHei" w:eastAsia="Microsoft YaHei"/>
          <w:b w:val="0"/>
          <w:i w:val="0"/>
          <w:sz w:val="21"/>
        </w:rPr>
        <w:t>3. 检查选择组合的支持状态。</w:t>
      </w:r>
    </w:p>
    <w:p>
      <w:pPr>
        <w:spacing w:after="80"/>
        <w:ind w:left="360" w:hanging="288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4. 首次检查设置时，请确保组合 </w:t>
      </w:r>
      <w:r>
        <w:rPr>
          <w:rFonts w:ascii="Microsoft YaHei" w:hAnsi="Microsoft YaHei" w:eastAsia="Microsoft YaHei"/>
          <w:b/>
          <w:i w:val="0"/>
          <w:sz w:val="21"/>
        </w:rPr>
        <w:t>ML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+ </w:t>
      </w:r>
      <w:r>
        <w:rPr>
          <w:rFonts w:ascii="Microsoft YaHei" w:hAnsi="Microsoft YaHei" w:eastAsia="Microsoft YaHei"/>
          <w:b/>
          <w:i w:val="0"/>
          <w:sz w:val="21"/>
        </w:rPr>
        <w:t>DeepLearning Lite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+ </w:t>
      </w:r>
      <w:r>
        <w:rPr>
          <w:rFonts w:ascii="Microsoft YaHei" w:hAnsi="Microsoft YaHei" w:eastAsia="Microsoft YaHei"/>
          <w:b/>
          <w:i w:val="0"/>
          <w:sz w:val="21"/>
        </w:rPr>
        <w:t>固定回答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显示为 </w:t>
      </w:r>
      <w:r>
        <w:rPr>
          <w:rFonts w:ascii="Microsoft YaHei" w:hAnsi="Microsoft YaHei" w:eastAsia="Microsoft YaHei"/>
          <w:b/>
          <w:i w:val="0"/>
          <w:sz w:val="21"/>
        </w:rPr>
        <w:t>可运行/训练</w:t>
      </w:r>
      <w:r>
        <w:rPr>
          <w:rFonts w:ascii="Microsoft YaHei" w:hAnsi="Microsoft YaHei" w:eastAsia="Microsoft YaHei"/>
          <w:b w:val="0"/>
          <w:i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预期结果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结构摘要显示语言、NLU方法、NLU模型、答案方法、LLM和版本。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如果出现问题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如果某个组合被标记为不可用，请选择其他答案方法或 NLU 方法。在未检查您的申请状态之前，我们不会继续您的创建。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步骤 5. 每个引擎的最低限度准备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此阶段的准备工作将根据所选引擎的不同而有所不同。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M.L.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准备意图和学习句子。写下每句话只包含一个意图，并为相似的意图准备不同的表达方式。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首先，只准备一个意图和几个学习句子并检查屏幕流程，然后检查是否成功并扩大范围。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语义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准备意图或搜索目标知识和Vector DB连接条件。如果选择外部嵌入，请检查搜索API地址和嵌入模型兼容性条件。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LLM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选择LLM提供者和详细模型，并根据需要准备模型调用地址和回复指令。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每个引擎的详细数据创建和质量改进在</w:t>
      </w:r>
      <w:r>
        <w:rPr>
          <w:rFonts w:ascii="Microsoft YaHei" w:hAnsi="Microsoft YaHei" w:eastAsia="Microsoft YaHei"/>
          <w:b w:val="0"/>
          <w:i w:val="0"/>
          <w:sz w:val="21"/>
        </w:rPr>
        <w:t>NLU使用指南</w:t>
      </w:r>
      <w:r>
        <w:rPr>
          <w:rFonts w:ascii="Microsoft YaHei" w:hAnsi="Microsoft YaHei" w:eastAsia="Microsoft YaHei"/>
          <w:b w:val="0"/>
          <w:i w:val="0"/>
          <w:sz w:val="21"/>
        </w:rPr>
        <w:t>的相应章节中有介绍。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步骤6.创建、学习、索引准备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目的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准备输入的机器人设置和数据以供在 CGA 中使用。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操作</w:t>
      </w:r>
    </w:p>
    <w:p>
      <w:pPr>
        <w:spacing w:after="80"/>
        <w:ind w:left="360" w:hanging="288"/>
      </w:pPr>
      <w:r>
        <w:rPr>
          <w:rFonts w:ascii="Microsoft YaHei" w:hAnsi="Microsoft YaHei" w:eastAsia="Microsoft YaHei"/>
          <w:b w:val="0"/>
          <w:i w:val="0"/>
          <w:sz w:val="21"/>
        </w:rPr>
        <w:t>1. 重新检查输入值和发动机组合。</w:t>
      </w:r>
    </w:p>
    <w:p>
      <w:pPr>
        <w:spacing w:after="80"/>
        <w:ind w:left="360" w:hanging="288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2. 在创建屏幕上选择 </w:t>
      </w:r>
      <w:r>
        <w:rPr>
          <w:rFonts w:ascii="Microsoft YaHei" w:hAnsi="Microsoft YaHei" w:eastAsia="Microsoft YaHei"/>
          <w:b/>
          <w:i w:val="0"/>
          <w:sz w:val="21"/>
        </w:rPr>
        <w:t>确认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按钮。</w:t>
      </w:r>
    </w:p>
    <w:p>
      <w:pPr>
        <w:spacing w:after="80"/>
        <w:ind w:left="360" w:hanging="288"/>
      </w:pPr>
      <w:r>
        <w:rPr>
          <w:rFonts w:ascii="Microsoft YaHei" w:hAnsi="Microsoft YaHei" w:eastAsia="Microsoft YaHei"/>
          <w:b w:val="0"/>
          <w:i w:val="0"/>
          <w:sz w:val="21"/>
        </w:rPr>
        <w:t>3. 检查创建结果和版本状态。</w:t>
      </w:r>
    </w:p>
    <w:p>
      <w:pPr>
        <w:spacing w:after="80"/>
        <w:ind w:left="360" w:hanging="288"/>
      </w:pPr>
      <w:r>
        <w:rPr>
          <w:rFonts w:ascii="Microsoft YaHei" w:hAnsi="Microsoft YaHei" w:eastAsia="Microsoft YaHei"/>
          <w:b w:val="0"/>
          <w:i w:val="0"/>
          <w:sz w:val="21"/>
        </w:rPr>
        <w:t>4. 运行所选引擎所需的任何训练或索引准备作业。</w:t>
      </w:r>
    </w:p>
    <w:p>
      <w:pPr>
        <w:spacing w:after="80"/>
        <w:ind w:left="360" w:hanging="288"/>
      </w:pPr>
      <w:r>
        <w:rPr>
          <w:rFonts w:ascii="Microsoft YaHei" w:hAnsi="Microsoft YaHei" w:eastAsia="Microsoft YaHei"/>
          <w:b w:val="0"/>
          <w:i w:val="0"/>
          <w:sz w:val="21"/>
        </w:rPr>
        <w:t>5. 验证状态是否已更改为“已完成”或“可用”。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预期结果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将创建机器人和版本，并显示所选引擎的准备状态。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未确认学习完成时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如果学习按钮变为</w:t>
      </w:r>
      <w:r>
        <w:rPr>
          <w:rFonts w:ascii="Microsoft YaHei" w:hAnsi="Microsoft YaHei" w:eastAsia="Microsoft YaHei"/>
          <w:b/>
          <w:i w:val="0"/>
          <w:sz w:val="21"/>
        </w:rPr>
        <w:t>训练中</w:t>
      </w:r>
      <w:r>
        <w:rPr>
          <w:rFonts w:ascii="Microsoft YaHei" w:hAnsi="Microsoft YaHei" w:eastAsia="Microsoft YaHei"/>
          <w:b w:val="0"/>
          <w:i w:val="0"/>
          <w:sz w:val="21"/>
        </w:rPr>
        <w:t>，刷新后又显示</w:t>
      </w:r>
      <w:r>
        <w:rPr>
          <w:rFonts w:ascii="Microsoft YaHei" w:hAnsi="Microsoft YaHei" w:eastAsia="Microsoft YaHei"/>
          <w:b/>
          <w:i w:val="0"/>
          <w:sz w:val="21"/>
        </w:rPr>
        <w:t>训练</w:t>
      </w:r>
      <w:r>
        <w:rPr>
          <w:rFonts w:ascii="Microsoft YaHei" w:hAnsi="Microsoft YaHei" w:eastAsia="Microsoft YaHei"/>
          <w:b w:val="0"/>
          <w:i w:val="0"/>
          <w:sz w:val="21"/>
        </w:rPr>
        <w:t>和</w:t>
      </w:r>
      <w:r>
        <w:rPr>
          <w:rFonts w:ascii="Microsoft YaHei" w:hAnsi="Microsoft YaHei" w:eastAsia="Microsoft YaHei"/>
          <w:b/>
          <w:i w:val="0"/>
          <w:sz w:val="21"/>
        </w:rPr>
        <w:t>未训练</w:t>
      </w:r>
      <w:r>
        <w:rPr>
          <w:rFonts w:ascii="Microsoft YaHei" w:hAnsi="Microsoft YaHei" w:eastAsia="Microsoft YaHei"/>
          <w:b w:val="0"/>
          <w:i w:val="0"/>
          <w:sz w:val="21"/>
        </w:rPr>
        <w:t>，则学习不成功。我们在培训历史查询中检查完成时间和状态，如果没有结果，我们不会使用模拟器测试作为质量检查。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步骤 7. 第一次测试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目的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确保通过所选引擎处理用户话语。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操作</w:t>
      </w:r>
    </w:p>
    <w:p>
      <w:pPr>
        <w:spacing w:after="80"/>
        <w:ind w:left="360" w:hanging="288"/>
      </w:pPr>
      <w:r>
        <w:rPr>
          <w:rFonts w:ascii="Microsoft YaHei" w:hAnsi="Microsoft YaHei" w:eastAsia="Microsoft YaHei"/>
          <w:b w:val="0"/>
          <w:i w:val="0"/>
          <w:sz w:val="21"/>
        </w:rPr>
        <w:t>1. 转到您创建的机器人的版本工作屏幕。</w:t>
      </w:r>
    </w:p>
    <w:p>
      <w:pPr>
        <w:spacing w:after="80"/>
        <w:ind w:left="360" w:hanging="288"/>
      </w:pPr>
      <w:r>
        <w:rPr>
          <w:rFonts w:ascii="Microsoft YaHei" w:hAnsi="Microsoft YaHei" w:eastAsia="Microsoft YaHei"/>
          <w:b w:val="0"/>
          <w:i w:val="0"/>
          <w:sz w:val="21"/>
        </w:rPr>
        <w:t>2. 打开模拟器。</w:t>
      </w:r>
    </w:p>
    <w:p>
      <w:pPr>
        <w:spacing w:after="80"/>
        <w:ind w:left="360" w:hanging="288"/>
      </w:pPr>
      <w:r>
        <w:rPr>
          <w:rFonts w:ascii="Microsoft YaHei" w:hAnsi="Microsoft YaHei" w:eastAsia="Microsoft YaHei"/>
          <w:b w:val="0"/>
          <w:i w:val="0"/>
          <w:sz w:val="21"/>
        </w:rPr>
        <w:t>3. 输入您准备的简短测试话语。</w:t>
      </w:r>
    </w:p>
    <w:p>
      <w:pPr>
        <w:spacing w:after="80"/>
        <w:ind w:left="360" w:hanging="288"/>
      </w:pPr>
      <w:r>
        <w:rPr>
          <w:rFonts w:ascii="Microsoft YaHei" w:hAnsi="Microsoft YaHei" w:eastAsia="Microsoft YaHei"/>
          <w:b w:val="0"/>
          <w:i w:val="0"/>
          <w:sz w:val="21"/>
        </w:rPr>
        <w:t>4. 运行测试。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预期结果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显示响应和分类结果。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如果出现问题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按以下顺序缩小范围：</w:t>
      </w:r>
    </w:p>
    <w:p>
      <w:pPr>
        <w:spacing w:after="80"/>
        <w:ind w:left="360" w:hanging="288"/>
      </w:pPr>
      <w:r>
        <w:rPr>
          <w:rFonts w:ascii="Microsoft YaHei" w:hAnsi="Microsoft YaHei" w:eastAsia="Microsoft YaHei"/>
          <w:b w:val="0"/>
          <w:i w:val="0"/>
          <w:sz w:val="21"/>
        </w:rPr>
        <w:t>1. 验证当前选择的机器人和版本是否符合测试条件。</w:t>
      </w:r>
    </w:p>
    <w:p>
      <w:pPr>
        <w:spacing w:after="80"/>
        <w:ind w:left="360" w:hanging="288"/>
      </w:pPr>
      <w:r>
        <w:rPr>
          <w:rFonts w:ascii="Microsoft YaHei" w:hAnsi="Microsoft YaHei" w:eastAsia="Microsoft YaHei"/>
          <w:b w:val="0"/>
          <w:i w:val="0"/>
          <w:sz w:val="21"/>
        </w:rPr>
        <w:t>2. 检查NLU方法、模型和答案方法的组合状态。</w:t>
      </w:r>
    </w:p>
    <w:p>
      <w:pPr>
        <w:spacing w:after="80"/>
        <w:ind w:left="360" w:hanging="288"/>
      </w:pPr>
      <w:r>
        <w:rPr>
          <w:rFonts w:ascii="Microsoft YaHei" w:hAnsi="Microsoft YaHei" w:eastAsia="Microsoft YaHei"/>
          <w:b w:val="0"/>
          <w:i w:val="0"/>
          <w:sz w:val="21"/>
        </w:rPr>
        <w:t>3. 检查训练或索引准备状态和错误消息。</w:t>
      </w:r>
    </w:p>
    <w:p>
      <w:pPr>
        <w:spacing w:after="80"/>
        <w:ind w:left="360" w:hanging="288"/>
      </w:pPr>
      <w:r>
        <w:rPr>
          <w:rFonts w:ascii="Microsoft YaHei" w:hAnsi="Microsoft YaHei" w:eastAsia="Microsoft YaHei"/>
          <w:b w:val="0"/>
          <w:i w:val="0"/>
          <w:sz w:val="21"/>
        </w:rPr>
        <w:t>4. 分别重新输入代表性话语和其他变体话语。</w:t>
      </w:r>
    </w:p>
    <w:p>
      <w:pPr>
        <w:spacing w:after="80"/>
        <w:ind w:left="360" w:hanging="288"/>
      </w:pPr>
      <w:r>
        <w:rPr>
          <w:rFonts w:ascii="Microsoft YaHei" w:hAnsi="Microsoft YaHei" w:eastAsia="Microsoft YaHei"/>
          <w:b w:val="0"/>
          <w:i w:val="0"/>
          <w:sz w:val="21"/>
        </w:rPr>
        <w:t>5. 如果故障仍然存在，则会记录机器人、版本、引擎、触发和错误时间并将其传送给运营经理。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步骤 8. 检查结果并学习下一步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第一次测试后，检查下一个屏幕上的结果。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模拟器：输入话语和立即响应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分析：累积分类结果及应用步骤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评估：评估数据和结果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对话历史记录：保存的对话历史记录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如果结果不充分，请检查 NLU 使用指南以了解每个引擎的数据改进和重新验证程序。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使用画面内的入门指南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 xml:space="preserve">打开左下角的 </w:t>
      </w:r>
      <w:r>
        <w:rPr>
          <w:rFonts w:ascii="Microsoft YaHei" w:hAnsi="Microsoft YaHei" w:eastAsia="Microsoft YaHei"/>
          <w:b/>
          <w:i w:val="0"/>
          <w:sz w:val="21"/>
        </w:rPr>
        <w:t>?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，选择 </w:t>
      </w:r>
      <w:r>
        <w:rPr>
          <w:rFonts w:ascii="Microsoft YaHei" w:hAnsi="Microsoft YaHei" w:eastAsia="Microsoft YaHei"/>
          <w:b/>
          <w:i w:val="0"/>
          <w:sz w:val="21"/>
        </w:rPr>
        <w:t>入门指南</w:t>
      </w:r>
      <w:r>
        <w:rPr>
          <w:rFonts w:ascii="Microsoft YaHei" w:hAnsi="Microsoft YaHei" w:eastAsia="Microsoft YaHei"/>
          <w:b w:val="0"/>
          <w:i w:val="0"/>
          <w:sz w:val="21"/>
        </w:rPr>
        <w:t>。指南会覆盖在当前 CGA 画面上，可随时关闭。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4D78"/>
                <w:sz w:val="18"/>
              </w:rPr>
              <w:t>流程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4D78"/>
                <w:sz w:val="18"/>
              </w:rPr>
              <w:t>八个步骤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浏览主要菜单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Bot → API → Admin → 意图和训练语句 → 实体和词典 → 评估 → 再训练 → 分析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创建机器人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创建 → 意图识别引擎 → 模型和回答方式 → 意图和训练语句 → 实体、词典和流程 → 训练 → 机器人测试 → 质量改进</w:t>
            </w:r>
          </w:p>
        </w:tc>
      </w:tr>
    </w:tbl>
    <w:p/>
    <w:p>
      <w:r>
        <w:rPr>
          <w:rFonts w:ascii="Microsoft YaHei" w:hAnsi="Microsoft YaHei" w:eastAsia="Microsoft YaHei"/>
          <w:b w:val="0"/>
          <w:i w:val="0"/>
          <w:sz w:val="21"/>
        </w:rPr>
        <w:t xml:space="preserve">选择流程后点击 </w:t>
      </w:r>
      <w:r>
        <w:rPr>
          <w:rFonts w:ascii="Microsoft YaHei" w:hAnsi="Microsoft YaHei" w:eastAsia="Microsoft YaHei"/>
          <w:b/>
          <w:i w:val="0"/>
          <w:sz w:val="21"/>
        </w:rPr>
        <w:t>开始体验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。可使用 </w:t>
      </w:r>
      <w:r>
        <w:rPr>
          <w:rFonts w:ascii="Microsoft YaHei" w:hAnsi="Microsoft YaHei" w:eastAsia="Microsoft YaHei"/>
          <w:b/>
          <w:i w:val="0"/>
          <w:sz w:val="21"/>
        </w:rPr>
        <w:t>上一步</w:t>
      </w:r>
      <w:r>
        <w:rPr>
          <w:rFonts w:ascii="Microsoft YaHei" w:hAnsi="Microsoft YaHei" w:eastAsia="Microsoft YaHei"/>
          <w:b w:val="0"/>
          <w:i w:val="0"/>
          <w:sz w:val="21"/>
        </w:rPr>
        <w:t>、</w:t>
      </w:r>
      <w:r>
        <w:rPr>
          <w:rFonts w:ascii="Microsoft YaHei" w:hAnsi="Microsoft YaHei" w:eastAsia="Microsoft YaHei"/>
          <w:b/>
          <w:i w:val="0"/>
          <w:sz w:val="21"/>
        </w:rPr>
        <w:t>下一步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或步骤编号移动。</w:t>
      </w:r>
      <w:r>
        <w:rPr>
          <w:rFonts w:ascii="Microsoft YaHei" w:hAnsi="Microsoft YaHei" w:eastAsia="Microsoft YaHei"/>
          <w:b/>
          <w:i w:val="0"/>
          <w:sz w:val="21"/>
        </w:rPr>
        <w:t>查看其他流程</w:t>
      </w:r>
      <w:r>
        <w:rPr>
          <w:rFonts w:ascii="Microsoft YaHei" w:hAnsi="Microsoft YaHei" w:eastAsia="Microsoft YaHei"/>
          <w:b w:val="0"/>
          <w:i w:val="0"/>
          <w:sz w:val="21"/>
        </w:rPr>
        <w:t>用于切换流程。最后一步的</w:t>
      </w:r>
      <w:r>
        <w:rPr>
          <w:rFonts w:ascii="Microsoft YaHei" w:hAnsi="Microsoft YaHei" w:eastAsia="Microsoft YaHei"/>
          <w:b/>
          <w:i w:val="0"/>
          <w:sz w:val="21"/>
        </w:rPr>
        <w:t>结束体验</w:t>
      </w:r>
      <w:r>
        <w:rPr>
          <w:rFonts w:ascii="Microsoft YaHei" w:hAnsi="Microsoft YaHei" w:eastAsia="Microsoft YaHei"/>
          <w:b w:val="0"/>
          <w:i w:val="0"/>
          <w:sz w:val="21"/>
        </w:rPr>
        <w:t>会打开机器人列表或新建机器人画面。</w:t>
      </w:r>
      <w:r>
        <w:rPr>
          <w:rFonts w:ascii="Microsoft YaHei" w:hAnsi="Microsoft YaHei" w:eastAsia="Microsoft YaHei"/>
          <w:b/>
          <w:i w:val="0"/>
          <w:sz w:val="21"/>
        </w:rPr>
        <w:t>启动时不再显示</w:t>
      </w:r>
      <w:r>
        <w:rPr>
          <w:rFonts w:ascii="Microsoft YaHei" w:hAnsi="Microsoft YaHei" w:eastAsia="Microsoft YaHei"/>
          <w:b w:val="0"/>
          <w:i w:val="0"/>
          <w:sz w:val="21"/>
        </w:rPr>
        <w:t>只保存在当前浏览器中，仍可从帮助菜单重新打开。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下一个文档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查看所有CGA手册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CGA 用户手册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CGA NLU使用指南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F6368"/>
        <w:sz w:val="17"/>
      </w:rPr>
      <w:t>CGA Studio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5F6368"/>
        <w:sz w:val="17"/>
      </w:rPr>
      <w:t>CGA Studio 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