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1F4D78"/>
          <w:sz w:val="48"/>
        </w:rPr>
        <w:t>CGA 入门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状态：内容创建完成，等待执行验证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受众：CGA 的新用户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本文档将引导您在 CGA 中创建第一个机器人并查看第一次测试的结果。一步步进行，检查每一步的预期结果，然后再进行下一步。</w:t>
      </w:r>
    </w:p>
    <w:p>
      <w:pPr>
        <w:spacing w:before="80" w:after="160"/>
        <w:ind w:left="288" w:right="288"/>
      </w:pPr>
      <w:r>
        <w:rPr>
          <w:rFonts w:ascii="Microsoft YaHei" w:hAnsi="Microsoft YaHei" w:eastAsia="Microsoft YaHei"/>
          <w:i/>
          <w:color w:val="5F6368"/>
          <w:sz w:val="19"/>
        </w:rPr>
        <w:t>机器人创建提交和模拟器执行已通过验证机器人确认。尽管队列注册已被确认，ML学习尚未完成，因此学习完成后的成功路径不被视为操作确认过程。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在本文档中完成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如果您读完这些说明，您将能够：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您可以在创建新机器人之前准备必要的信息。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您可以决定在ML·Semantic·LLM中选择哪种NLU方法。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您可以在创建屏幕上检查型号、响应方法和支持状态。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创建机器人后，您将知道在训练或索引以及首次测试中要寻找什么。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开始前的准备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CGA工作室帐号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要创建的机器人名称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用于测试的简短用户话语。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默认选择使用哪种 NLU 方法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第一次学习屏幕时，建议根据`ML`和`固定回答`的组合来检查屏幕。该组合在当前创建屏幕中显示为 `可运行/训练`。实际的创作和学习成功需要单独验证。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如果您需要引擎的详细选择标准，请先查看[NLU使用指南](../cga-nlu-guide/README.md)。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首次使用的最低准备示例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不要从一开始就添加大量功能，以单一意图和简短的测试话语检查屏幕流程。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准备事项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示例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机器人名称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假期查询测试机器人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意向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查看剩余假期天数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学习句子示例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假期还剩多少天？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试点火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假期还剩下多少天？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第一种回答方法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既定答案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  <w:sz w:val="21"/>
        </w:rPr>
        <w:t>以上示例旨在说明如何使用该文档，并不旨在用作实际公司业务数据或答案。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1. 登录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进入 CGA Studio 工作屏幕。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打开 CGA Studio 登录屏幕。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输入您的帐户信息。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选择登录按钮。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将显示适合您权限的 CGA Studio 仪表板或欢迎屏幕。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如果出现问题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如果您返回登录屏幕或看到权限错误，请通过操作检查您的帐户状态和角色。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2. 创建一个新机器人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输入要测试的机器人的基本信息。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转到机器人创建屏幕。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在机器人类型中选择 `机器人`。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选择文本类型或语音类型。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您现在可以在配置文件区域中选择 PC 映像。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在 `请输入机器人名称。` 字段中输入机器人名称。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检查语言中的`韩语`。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如有必要，请在 `请输入机器人简介。` 字段中输入简介。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机器人创建屏幕显示结构摘要中输入的选择状态和基本信息。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如果出现问题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如果出现机器人名称错误，请重新输入不符合屏幕说明的字符或缩短长度。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输入前检查以下内容：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如何避免将我的机器人名称与其他机器人混淆？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您是否将测试话语准备为一句话？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您是否使用实际操作数据或个人信息来输入测试？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3. 选择 NLU 方法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选择将解释用户话语的引擎。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在 `NLU 方式` 中，选择以下选项之一：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`ML`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`Semantic - Vector Worker`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`Semantic - External Embedding`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`LLM Engine`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将显示适合所选方法的 NLU 模型和其他设置项目。例如，如果选择`Semantic - External Embedding`，将显示嵌入模型和Intent Vector DB连接项，如果选择`LLM Engine`，将显示Provider和详细模型项。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第一次选择时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将 ML 作为直接设计学习句子和意图的起点进行回顾。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如果结构使用语义相似性和 Vector DB，请考虑语义。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如果您准备好与LLM提供者一起操作模型，请查看LLM。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具体选型参见[发动机对照表](../cga-nlu-guide/engine-comparison.md)。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第4步.检查型号和答案方法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检查所选 NLU 方法所需的模型和答案方法。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检查`NLU 模型`中的可用型号。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在`回答方式`中，检查可以在设置答案、语义引擎RAG答案、LLM引擎RAG答案和LLM引擎答案中选择哪些项目。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检查选择组合的支持状态。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首次检查设置时，请确保组合 `ML` + `DeepLearning Lite` + `固定回答` 显示为 `可运行/训练`。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结构摘要显示语言、NLU方法、NLU模型、答案方法、LLM和版本。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如果出现问题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如果某个组合被标记为不可用，请选择其他答案方法或 NLU 方法。在未检查您的申请状态之前，我们不会继续您的创建。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5. 每个引擎的最低限度准备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此阶段的准备工作将根据所选引擎的不同而有所不同。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M.L.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准备意图和学习句子。写下每句话只包含一个意图，并为相似的意图准备不同的表达方式。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首先，只准备一个意图和几个学习句子并检查屏幕流程，然后检查是否成功并扩大范围。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语义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准备意图或搜索目标知识和Vector DB连接条件。如果选择外部嵌入，请检查搜索API地址和嵌入模型兼容性条件。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LLM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选择LLM提供者和详细模型，并根据需要准备模型调用地址和回复指令。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每个引擎的详细数据创建和质量改进在[NLU使用指南](../cga-nlu-guide/README.md)的相应章节中有介绍。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步骤6.创建、学习、索引准备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准备输入的机器人设置和数据以供在 CGA 中使用。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重新检查输入值和发动机组合。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在创建屏幕上选择 `确认` 按钮。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检查创建结果和版本状态。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运行所选引擎所需的任何训练或索引准备作业。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验证状态是否已更改为“已完成”或“可用”。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将创建机器人和版本，并显示所选引擎的准备状态。</w:t>
      </w:r>
    </w:p>
    <w:p>
      <w:pPr>
        <w:spacing w:before="80" w:after="160"/>
        <w:ind w:left="288" w:right="288"/>
      </w:pPr>
      <w:r>
        <w:rPr>
          <w:rFonts w:ascii="Microsoft YaHei" w:hAnsi="Microsoft YaHei" w:eastAsia="Microsoft YaHei"/>
          <w:i/>
          <w:color w:val="5F6368"/>
          <w:sz w:val="19"/>
        </w:rPr>
        <w:t>验证机器人的创建结果和屏幕移动到版本`v1`已得到确认。学习请求已注册到队列中，但刷新后仍保持状态`未训练`，并且学习历史记录中没有结果。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未确认学习完成时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如果学习按钮变为`训练中`，刷新后又显示`训练`和`未训练`，则学习不成功。我们在培训历史查询中检查完成时间和状态，如果没有结果，我们不会使用模拟器测试作为质量检查。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7. 第一次测试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确保通过所选引擎处理用户话语。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转到您创建的机器人的版本工作屏幕。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打开模拟器。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输入您准备的简短测试话语。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运行测试。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显示响应和分类结果。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如果出现问题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如果没有响应或与预期不同，请首先检查机器人/版本、训练或索引状态、所选引擎和响应方法。验证机器人在未完成训练的情况下显示 `意图未分类` 和 `由于没有训练语句，无法执行意图分类`。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按以下顺序缩小范围：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验证当前选择的机器人和版本是否符合测试条件。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检查NLU方法、模型和答案方法的组合状态。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检查训练或索引准备状态和错误消息。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分别重新输入代表性话语和其他变体话语。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如果故障仍然存在，则会记录机器人、版本、引擎、触发和错误时间并将其传送给运营经理。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8. 检查结果并学习下一步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第一次测试后，检查下一个屏幕上的结果。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模拟器：输入话语和立即响应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分析：累积分类结果及应用步骤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评估：评估数据和结果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对话历史记录：保存的对话历史记录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如果结果不充分，请检查 NLU 使用指南以了解每个引擎的数据改进和重新验证程序。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下一个文档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[查看所有CGA手册](../README.md)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[CGA 用户手册](../cga-user-manual/README.md)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[CGA NLU使用指南](../cga-nlu-guide/README.md)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[功能验证表](../cga-manual-verification-matrix.md)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368"/>
        <w:sz w:val="17"/>
      </w:rPr>
      <w:t>CGA Studio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F6368"/>
        <w:sz w:val="17"/>
      </w:rPr>
      <w:t>CGA Studio 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