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Malgun Gothic" w:hAnsi="Malgun Gothic" w:eastAsia="Malgun Gothic"/>
          <w:b/>
          <w:color w:val="1F4D78"/>
          <w:sz w:val="48"/>
        </w:rPr>
        <w:t>CGA Getting Started</w:t>
      </w:r>
    </w:p>
    <w:p>
      <w:r>
        <w:rPr>
          <w:rFonts w:ascii="Malgun Gothic" w:hAnsi="Malgun Gothic" w:eastAsia="Malgun Gothic"/>
          <w:b/>
          <w:i w:val="0"/>
          <w:color w:val="5F6368"/>
          <w:sz w:val="21"/>
        </w:rPr>
        <w:t>상태: 콘텐츠 작성 완료·실행 검증 대기</w:t>
      </w:r>
    </w:p>
    <w:p>
      <w:r>
        <w:rPr>
          <w:rFonts w:ascii="Malgun Gothic" w:hAnsi="Malgun Gothic" w:eastAsia="Malgun Gothic"/>
          <w:b/>
          <w:i w:val="0"/>
          <w:color w:val="5F6368"/>
          <w:sz w:val="21"/>
        </w:rPr>
        <w:t>대상: CGA를 처음 사용하는 사용자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이 문서는 CGA에서 처음 봇을 만들고 첫 테스트 결과를 확인하는 과정을 안내합니다. 한 단계씩 따라 하며, 각 단계의 예상 결과를 확인한 후 다음 단계로 이동하십시오.</w:t>
      </w:r>
    </w:p>
    <w:p>
      <w:pPr>
        <w:spacing w:before="80" w:after="160"/>
        <w:ind w:left="288" w:right="288"/>
      </w:pPr>
      <w:r>
        <w:rPr>
          <w:rFonts w:ascii="Malgun Gothic" w:hAnsi="Malgun Gothic" w:eastAsia="Malgun Gothic"/>
          <w:i/>
          <w:color w:val="5F6368"/>
          <w:sz w:val="19"/>
        </w:rPr>
        <w:t>봇 생성 제출과 시뮬레이터 실행은 검증용 봇으로 확인했습니다. ML 학습은 Queue 등록까지 확인했지만 완료되지 않았으므로, 학습 완료 이후의 성공 경로는 운영 확정 절차로 보지 않습니다.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이 문서에서 완성할 것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이 안내를 끝까지 읽으면 다음을 할 수 있습니다.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새 봇을 만들기 전에 필요한 정보를 준비할 수 있습니다.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ML·Semantic·LLM 중 어떤 NLU 방식을 선택할지 판단할 수 있습니다.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생성 화면에서 모델·답변 방식·지원 상태를 확인할 수 있습니다.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봇 생성 이후 학습 또는 인덱싱과 첫 테스트에서 무엇을 확인해야 하는지 알 수 있습니다.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시작 전에 준비할 것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CGA Studio 계정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생성할 봇 이름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테스트에 사용할 짧은 사용자 발화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사용할 NLU 방식에 대한 기본 선택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처음 화면을 익히는 경우에는 `ML`과 `정해진 답변` 조합을 기준으로 화면을 확인하는 것을 권장합니다. 이 조합은 현재 생성 화면에서 `실행/학습 가능`으로 표시됩니다. 실제 생성·학습 성공 여부는 별도 검증이 필요합니다.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엔진의 상세 선택 기준이 필요하면 [NLU 활용 가이드](../cga-nlu-guide/README.md)를 먼저 확인하십시오.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처음 사용할 때의 최소 준비 예시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처음부터 많은 기능을 넣지 말고, 하나의 의도와 짧은 테스트 발화로 화면 흐름을 확인합니다.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준비 항목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예시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봇 이름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휴가 문의 테스트봇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의도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휴가 잔여일 조회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학습문장 예시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남은 휴가가 며칠인가요?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테스트 발화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휴가가 얼마나 남았나요?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첫 답변 방식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정해진 답변</w:t>
            </w:r>
          </w:p>
        </w:tc>
      </w:tr>
    </w:tbl>
    <w:p/>
    <w:p>
      <w:r>
        <w:rPr>
          <w:rFonts w:ascii="Malgun Gothic" w:hAnsi="Malgun Gothic" w:eastAsia="Malgun Gothic"/>
          <w:b w:val="0"/>
          <w:i w:val="0"/>
          <w:sz w:val="21"/>
        </w:rPr>
        <w:t>위 예시는 문서 사용법을 설명하기 위한 예시이며, 실제 회사 업무 데이터나 답변으로 그대로 사용하지 않습니다.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1단계. 로그인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목적</w:t>
      </w:r>
    </w:p>
    <w:p>
      <w:r>
        <w:rPr>
          <w:rFonts w:ascii="Malgun Gothic" w:hAnsi="Malgun Gothic" w:eastAsia="Malgun Gothic"/>
          <w:b w:val="0"/>
          <w:i w:val="0"/>
          <w:sz w:val="21"/>
        </w:rPr>
        <w:t>CGA Studio 작업 화면에 들어갑니다.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조작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CGA Studio 로그인 화면을 엽니다.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계정 정보를 입력합니다.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로그인 버튼을 선택합니다.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예상 결과</w:t>
      </w:r>
    </w:p>
    <w:p>
      <w:r>
        <w:rPr>
          <w:rFonts w:ascii="Malgun Gothic" w:hAnsi="Malgun Gothic" w:eastAsia="Malgun Gothic"/>
          <w:b w:val="0"/>
          <w:i w:val="0"/>
          <w:sz w:val="21"/>
        </w:rPr>
        <w:t>CGA Studio의 대시보드 또는 권한에 맞는 시작 화면이 표시됩니다.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문제가 생겼다면</w:t>
      </w:r>
    </w:p>
    <w:p>
      <w:r>
        <w:rPr>
          <w:rFonts w:ascii="Malgun Gothic" w:hAnsi="Malgun Gothic" w:eastAsia="Malgun Gothic"/>
          <w:b w:val="0"/>
          <w:i w:val="0"/>
          <w:sz w:val="21"/>
        </w:rPr>
        <w:t>로그인 화면으로 돌아가거나 권한 오류가 표시되면 계정 상태와 역할을 운영 담당자에게 확인합니다.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2단계. 새 봇 만들기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목적</w:t>
      </w:r>
    </w:p>
    <w:p>
      <w:r>
        <w:rPr>
          <w:rFonts w:ascii="Malgun Gothic" w:hAnsi="Malgun Gothic" w:eastAsia="Malgun Gothic"/>
          <w:b w:val="0"/>
          <w:i w:val="0"/>
          <w:sz w:val="21"/>
        </w:rPr>
        <w:t>테스트할 봇의 기본 정보를 입력합니다.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조작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봇 생성 화면으로 이동합니다.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봇 유형에서 `봇`을 선택합니다.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텍스트형 또는 보이스형을 선택합니다.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프로필 영역에서 PC 이미지를 선택할 수 있습니다.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`봇의 이름을 입력하세요.` 필드에 봇 이름을 입력합니다.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언어에서 `한국어`를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필요하면 `봇을 설명할 수 있는 소개 문장을 입력하세요.` 필드에 소개를 입력합니다.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예상 결과</w:t>
      </w:r>
    </w:p>
    <w:p>
      <w:r>
        <w:rPr>
          <w:rFonts w:ascii="Malgun Gothic" w:hAnsi="Malgun Gothic" w:eastAsia="Malgun Gothic"/>
          <w:b w:val="0"/>
          <w:i w:val="0"/>
          <w:sz w:val="21"/>
        </w:rPr>
        <w:t>봇 생성 화면의 선택 상태와 구조 요약에 입력한 기본 정보가 표시됩니다.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문제가 생겼다면</w:t>
      </w:r>
    </w:p>
    <w:p>
      <w:r>
        <w:rPr>
          <w:rFonts w:ascii="Malgun Gothic" w:hAnsi="Malgun Gothic" w:eastAsia="Malgun Gothic"/>
          <w:b w:val="0"/>
          <w:i w:val="0"/>
          <w:sz w:val="21"/>
        </w:rPr>
        <w:t>봇 이름 오류가 표시되면 화면 안내에 맞지 않는 문자나 길이를 줄여 다시 입력합니다.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입력 전에 다음을 확인합니다.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봇 이름을 다른 봇과 혼동하지 않을 수 있는가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테스트 발화를 한 문장으로 준비했는가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실제 운영 데이터나 개인정보를 시험 입력에 사용하지 않았는가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3단계. NLU 방식 선택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목적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사용자 발화를 해석할 엔진을 선택합니다.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조작</w:t>
      </w:r>
    </w:p>
    <w:p>
      <w:r>
        <w:rPr>
          <w:rFonts w:ascii="Malgun Gothic" w:hAnsi="Malgun Gothic" w:eastAsia="Malgun Gothic"/>
          <w:b w:val="0"/>
          <w:i w:val="0"/>
          <w:sz w:val="21"/>
        </w:rPr>
        <w:t>`NLU 방식`에서 다음 중 하나를 선택합니다.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`ML`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`Semantic - Vector Worker`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`Semantic - External Embedding`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`LLM Engine`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예상 결과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선택한 방식에 맞는 NLU 모델과 추가 설정 항목이 표시됩니다. 예를 들어 `Semantic - External Embedding`을 선택하면 임베딩 모델과 Intent Vector DB 연결 항목이 표시되고, `LLM Engine`을 선택하면 Provider와 세부 모델 항목이 표시됩니다.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처음 선택하는 경우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학습문장과 의도를 직접 설계하는 시작점이라면 ML을 검토합니다.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의미 유사도와 Vector DB를 사용하는 구조라면 Semantic을 검토합니다.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LLM Provider와 모델을 운영할 준비가 되어 있다면 LLM을 검토합니다.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구체적인 선택은 [엔진 비교표](../cga-nlu-guide/engine-comparison.md)를 참고합니다.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4단계. 모델과 답변 방식 확인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목적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선택한 NLU 방식에 필요한 모델과 답변 방식을 확인합니다.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조작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`NLU 모델`에서 선택 가능한 모델을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`답변 방식`에서 정해진 답변, Semantic Engine RAG 답변, LLM Engine RAG 답변, LLM Engine 답변 중 선택 가능한 항목을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선택 조합의 지원 상태를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처음 설정을 확인할 때는 `ML` + `DeepLearning Lite` + `정해진 답변` 조합이 `실행/학습 가능`으로 표시되는지 확인합니다.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예상 결과</w:t>
      </w:r>
    </w:p>
    <w:p>
      <w:r>
        <w:rPr>
          <w:rFonts w:ascii="Malgun Gothic" w:hAnsi="Malgun Gothic" w:eastAsia="Malgun Gothic"/>
          <w:b w:val="0"/>
          <w:i w:val="0"/>
          <w:sz w:val="21"/>
        </w:rPr>
        <w:t>구조 요약에 언어, NLU 방식, NLU 모델, 답변 방식, LLM, 버전이 표시됩니다.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문제가 생겼다면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조합이 사용 불가로 표시되면 다른 답변 방식이나 NLU 방식을 선택합니다. 지원 상태를 확인하지 않고 생성을 진행하지 않습니다.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5단계. 엔진별 최소 준비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이 단계부터는 선택한 엔진에 따라 준비 내용이 달라집니다.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ML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의도와 학습문장을 준비합니다. 한 발화에 하나의 의도만 포함하도록 작성하고, 비슷한 의도는 서로 구분되는 표현을 준비합니다.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처음에는 의도 하나와 학습문장 몇 개만 준비해 화면 흐름을 확인한 뒤, 성공 여부를 확인하고 범위를 넓힙니다.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Semantic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의도 또는 검색 대상 지식과 Vector DB 연결 조건을 준비합니다. 외부 임베딩을 선택한 경우 검색 API 주소와 임베딩 모델 호환 조건을 확인합니다.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LLM</w:t>
      </w:r>
    </w:p>
    <w:p>
      <w:r>
        <w:rPr>
          <w:rFonts w:ascii="Malgun Gothic" w:hAnsi="Malgun Gothic" w:eastAsia="Malgun Gothic"/>
          <w:b w:val="0"/>
          <w:i w:val="0"/>
          <w:sz w:val="21"/>
        </w:rPr>
        <w:t>LLM Provider와 세부 모델을 선택하고, 필요한 경우 모델 호출 주소와 답변 지시문을 준비합니다.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엔진별 상세 데이터 작성과 품질 개선은 [NLU 활용 가이드](../cga-nlu-guide/README.md)의 해당 장에서 다룹니다.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6단계. 생성·학습·인덱스 준비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목적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입력한 봇 설정과 데이터를 CGA에서 사용할 수 있는 상태로 준비합니다.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조작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입력값과 엔진 조합을 다시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생성 화면의 `확인` 버튼을 선택합니다.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생성 결과와 버전 상태를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선택한 엔진에 필요한 학습 또는 인덱스 준비 작업을 실행합니다.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상태가 완료 또는 사용 가능한 상태로 바뀌었는지 확인합니다.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예상 결과</w:t>
      </w:r>
    </w:p>
    <w:p>
      <w:r>
        <w:rPr>
          <w:rFonts w:ascii="Malgun Gothic" w:hAnsi="Malgun Gothic" w:eastAsia="Malgun Gothic"/>
          <w:b w:val="0"/>
          <w:i w:val="0"/>
          <w:sz w:val="21"/>
        </w:rPr>
        <w:t>봇과 버전이 생성되고, 선택한 엔진에 맞는 준비 상태가 표시됩니다.</w:t>
      </w:r>
    </w:p>
    <w:p>
      <w:pPr>
        <w:spacing w:before="80" w:after="160"/>
        <w:ind w:left="288" w:right="288"/>
      </w:pPr>
      <w:r>
        <w:rPr>
          <w:rFonts w:ascii="Malgun Gothic" w:hAnsi="Malgun Gothic" w:eastAsia="Malgun Gothic"/>
          <w:i/>
          <w:color w:val="5F6368"/>
          <w:sz w:val="19"/>
        </w:rPr>
        <w:t>검증용 봇의 생성 결과와 버전 `v1` 화면 이동은 확인했습니다. 학습 요청은 Queue에 등록됐으나 새로고침 후 `미학습` 상태가 유지되었고, 학습 이력에는 결과가 없었습니다.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학습 완료가 확인되지 않을 때</w:t>
      </w:r>
    </w:p>
    <w:p>
      <w:r>
        <w:rPr>
          <w:rFonts w:ascii="Malgun Gothic" w:hAnsi="Malgun Gothic" w:eastAsia="Malgun Gothic"/>
          <w:b w:val="0"/>
          <w:i w:val="0"/>
          <w:sz w:val="21"/>
        </w:rPr>
        <w:t>학습 버튼이 `학습중`으로 바뀌었다가 새로고침 후 다시 `학습하기`와 `미학습`으로 표시되면 학습 성공이 아닙니다. 학습 이력 조회에서 완료 시간과 상태를 확인하고, 결과가 없으면 시뮬레이터 테스트를 품질 확인으로 사용하지 않습니다.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7단계. 첫 테스트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목적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사용자 발화가 선택한 엔진을 통해 처리되는지 확인합니다.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조작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생성한 봇의 버전 작업 화면으로 이동합니다.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시뮬레이터를 엽니다.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준비한 짧은 테스트 발화를 입력합니다.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테스트를 실행합니다.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예상 결과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응답과 분류 결과가 표시됩니다.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문제가 생겼다면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응답이 없거나 예상과 다르면 봇·버전, 학습 또는 인덱스 상태, 선택한 엔진과 답변 방식을 먼저 확인합니다. 검증용 봇에서는 학습이 완료되지 않은 상태에서 `의도 미분류`와 `학습 문장이 없어 의도 분류를 수행할 수 없습니다`가 표시되었습니다.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다음 순서로 범위를 좁힙니다.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현재 선택한 봇과 버전이 테스트 대상인지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NLU 방식·모델·답변 방식의 조합 상태를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학습 또는 인덱스 준비 상태와 오류 메시지를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대표 발화와 다른 변형 발화를 각각 다시 입력합니다.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계속 실패하면 봇·버전·엔진·발화·오류 시각을 기록해 운영 담당자에게 전달합니다.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8단계. 결과 확인과 다음 학습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첫 테스트가 끝나면 다음 화면에서 결과를 확인합니다.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시뮬레이터: 입력 발화와 즉시 응답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분석: 누적 분류 결과와 적용 단계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평가: 평가 데이터와 결과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대화 이력: 저장된 대화 기록</w:t>
      </w:r>
    </w:p>
    <w:p>
      <w:r>
        <w:rPr>
          <w:rFonts w:ascii="Malgun Gothic" w:hAnsi="Malgun Gothic" w:eastAsia="Malgun Gothic"/>
          <w:b w:val="0"/>
          <w:i w:val="0"/>
          <w:sz w:val="21"/>
        </w:rPr>
        <w:t>결과가 부족하면 NLU 활용 가이드에서 엔진별 데이터 개선과 재검증 절차를 확인합니다.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다음 문서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[CGA 메뉴얼 전체 보기](../README.md)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[CGA 사용자 설명서](../cga-user-manual/README.md)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[CGA NLU 활용 가이드](../cga-nlu-guide/README.md)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[기능 검증표](../cga-manual-verification-matrix.md)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Malgun Gothic"/>
        <w:color w:val="5F6368"/>
        <w:sz w:val="17"/>
      </w:rPr>
      <w:t>CGA Studio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algun Gothic" w:hAnsi="Malgun Gothic" w:eastAsia="Malgun Gothic"/>
        <w:color w:val="5F6368"/>
        <w:sz w:val="17"/>
      </w:rPr>
      <w:t>CGA Studio 메뉴얼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