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Malgun Gothic" w:hAnsi="Malgun Gothic" w:eastAsia="Malgun Gothic"/>
          <w:b/>
          <w:color w:val="1F4D78"/>
          <w:sz w:val="48"/>
        </w:rPr>
        <w:t>CGA Getting Started</w:t>
      </w:r>
    </w:p>
    <w:p>
      <w:r>
        <w:rPr>
          <w:rFonts w:ascii="Malgun Gothic" w:hAnsi="Malgun Gothic" w:eastAsia="Malgun Gothic"/>
          <w:b/>
          <w:i w:val="0"/>
          <w:color w:val="5F6368"/>
          <w:sz w:val="21"/>
        </w:rPr>
        <w:t>대상: CGA를 처음 사용하는 사용자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문서는 CGA에서 처음 봇을 만들고 첫 테스트 결과를 확인하는 과정을 안내합니다. 한 단계씩 따라 하며, 각 단계의 예상 결과를 확인한 후 다음 단계로 이동하십시오.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이 문서에서 완성할 것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안내를 끝까지 읽으면 다음을 할 수 있습니다.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새 봇을 만들기 전에 필요한 정보를 준비할 수 있습니다.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ML·Semantic·LLM 중 어떤 NLU 방식을 선택할지 판단할 수 있습니다.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생성 화면에서 모델·답변 방식·지원 상태를 확인할 수 있습니다.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봇 생성 이후 학습 또는 인덱싱과 첫 테스트에서 무엇을 확인해야 하는지 알 수 있습니다.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시작 전에 준비할 것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CGA Studio 계정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생성할 봇 이름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테스트에 사용할 짧은 사용자 발화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사용할 NLU 방식에 대한 기본 선택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엔진의 상세 선택 기준이 필요하면 [NLU 활용 가이드](../cga-nlu-guide/README.md)를 먼저 확인하십시오.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처음 사용할 때의 최소 준비 예시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처음부터 많은 기능을 넣지 말고, 하나의 의도와 짧은 테스트 발화로 화면 흐름을 확인합니다.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준비 항목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/>
                <w:color w:val="1F4D78"/>
                <w:sz w:val="18"/>
              </w:rPr>
              <w:t>예시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봇 이름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휴가 문의 테스트봇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의도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휴가 잔여일 조회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학습문장 예시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남은 휴가가 며칠인가요?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테스트 발화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휴가가 얼마나 남았나요?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첫 답변 방식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40"/>
            </w:pPr>
            <w:r/>
            <w:r>
              <w:rPr>
                <w:rFonts w:ascii="Malgun Gothic" w:hAnsi="Malgun Gothic" w:eastAsia="Malgun Gothic"/>
                <w:b w:val="0"/>
                <w:sz w:val="18"/>
              </w:rPr>
              <w:t>정해진 답변</w:t>
            </w:r>
          </w:p>
        </w:tc>
      </w:tr>
    </w:tbl>
    <w:p/>
    <w:p>
      <w:r>
        <w:rPr>
          <w:rFonts w:ascii="Malgun Gothic" w:hAnsi="Malgun Gothic" w:eastAsia="Malgun Gothic"/>
          <w:b w:val="0"/>
          <w:i w:val="0"/>
          <w:sz w:val="21"/>
        </w:rPr>
        <w:t>위 예시는 문서 사용법을 설명하기 위한 예시이며, 실제 회사 업무 데이터나 답변으로 그대로 사용하지 않습니다.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1단계. 로그인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CGA Studio 작업 화면에 들어갑니다.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CGA Studio 로그인 화면을 엽니다.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계정 정보를 입력합니다.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로그인 버튼을 선택합니다.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CGA Studio의 대시보드 또는 권한에 맞는 시작 화면이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문제가 생겼다면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로그인 화면으로 돌아가거나 권한 오류가 표시되면 계정 상태와 역할을 운영 담당자에게 확인합니다.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2단계. 새 봇 만들기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테스트할 봇의 기본 정보를 입력합니다.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봇 생성 화면으로 이동합니다.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봇 유형에서 `봇`을 선택합니다.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텍스트형 또는 보이스형을 선택합니다.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프로필 영역에서 PC 이미지를 선택할 수 있습니다.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`봇의 이름을 입력하세요.` 필드에 봇 이름을 입력합니다.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언어에서 `한국어`를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필요하면 `봇을 설명할 수 있는 소개 문장을 입력하세요.` 필드에 소개를 입력합니다.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봇 생성 화면의 선택 상태와 구조 요약에 입력한 기본 정보가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문제가 생겼다면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봇 이름 오류가 표시되면 화면 안내에 맞지 않는 문자나 길이를 줄여 다시 입력합니다.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입력 전에 다음을 확인합니다.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봇 이름을 다른 봇과 혼동하지 않을 수 있는가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테스트 발화를 한 문장으로 준비했는가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실제 운영 데이터나 개인정보를 시험 입력에 사용하지 않았는가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3단계. NLU 방식 선택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사용자 발화를 해석할 엔진을 선택합니다.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r>
        <w:rPr>
          <w:rFonts w:ascii="Malgun Gothic" w:hAnsi="Malgun Gothic" w:eastAsia="Malgun Gothic"/>
          <w:b w:val="0"/>
          <w:i w:val="0"/>
          <w:sz w:val="21"/>
        </w:rPr>
        <w:t>`NLU 방식`에서 다음 중 하나를 선택합니다.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`ML`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`Semantic - Vector Worker`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`Semantic - External Embedding`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`LLM Engine`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선택한 방식에 맞는 NLU 모델과 추가 설정 항목이 표시됩니다. 예를 들어 `Semantic - External Embedding`을 선택하면 임베딩 모델과 Intent Vector DB 연결 항목이 표시되고, `LLM Engine`을 선택하면 Provider와 세부 모델 항목이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처음 선택하는 경우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학습문장과 의도를 직접 설계하는 시작점이라면 ML을 검토합니다.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의미 유사도와 Vector DB를 사용하는 구조라면 Semantic을 검토합니다.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LLM Provider와 모델을 운영할 준비가 되어 있다면 LLM을 검토합니다.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구체적인 선택은 [엔진 비교표](../cga-nlu-guide/engine-comparison.md)를 참고합니다.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4단계. 모델과 답변 방식 확인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선택한 NLU 방식에 필요한 모델과 답변 방식을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`NLU 모델`에서 선택 가능한 모델을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`답변 방식`에서 정해진 답변, Semantic Engine RAG 답변, LLM Engine RAG 답변, LLM Engine 답변 중 선택 가능한 항목을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선택 조합의 지원 상태를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처음 설정을 확인할 때는 `ML` + `DeepLearning Lite` + `정해진 답변` 조합이 `실행/학습 가능`으로 표시되는지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구조 요약에 언어, NLU 방식, NLU 모델, 답변 방식, LLM, 버전이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문제가 생겼다면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조합이 사용 불가로 표시되면 다른 답변 방식이나 NLU 방식을 선택합니다. 지원 상태를 확인하지 않고 생성을 진행하지 않습니다.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5단계. 엔진별 최소 준비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이 단계부터는 선택한 엔진에 따라 준비 내용이 달라집니다.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ML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의도와 학습문장을 준비합니다. 한 발화에 하나의 의도만 포함하도록 작성하고, 비슷한 의도는 서로 구분되는 표현을 준비합니다.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처음에는 의도 하나와 학습문장 몇 개만 준비해 화면 흐름을 확인한 뒤, 성공 여부를 확인하고 범위를 넓힙니다.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Semantic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의도 또는 검색 대상 지식과 Vector DB 연결 조건을 준비합니다. 외부 임베딩을 선택한 경우 검색 API 주소와 임베딩 모델 호환 조건을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LLM</w:t>
      </w:r>
    </w:p>
    <w:p>
      <w:r>
        <w:rPr>
          <w:rFonts w:ascii="Malgun Gothic" w:hAnsi="Malgun Gothic" w:eastAsia="Malgun Gothic"/>
          <w:b w:val="0"/>
          <w:i w:val="0"/>
          <w:sz w:val="21"/>
        </w:rPr>
        <w:t>LLM Provider와 세부 모델을 선택하고, 필요한 경우 모델 호출 주소와 답변 지시문을 준비합니다.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엔진별 상세 데이터 작성과 품질 개선은 [NLU 활용 가이드](../cga-nlu-guide/README.md)의 해당 장에서 다룹니다.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6단계. 생성·학습·인덱스 준비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입력한 봇 설정과 데이터를 CGA에서 사용할 수 있는 상태로 준비합니다.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입력값과 엔진 조합을 다시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생성 화면의 `확인` 버튼을 선택합니다.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생성 결과와 버전 상태를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선택한 엔진에 필요한 학습 또는 인덱스 준비 작업을 실행합니다.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상태가 완료 또는 사용 가능한 상태로 바뀌었는지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봇과 버전이 생성되고, 선택한 엔진에 맞는 준비 상태가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학습 완료가 확인되지 않을 때</w:t>
      </w:r>
    </w:p>
    <w:p>
      <w:r>
        <w:rPr>
          <w:rFonts w:ascii="Malgun Gothic" w:hAnsi="Malgun Gothic" w:eastAsia="Malgun Gothic"/>
          <w:b w:val="0"/>
          <w:i w:val="0"/>
          <w:sz w:val="21"/>
        </w:rPr>
        <w:t>학습 버튼이 `학습중`으로 바뀌었다가 새로고침 후 다시 `학습하기`와 `미학습`으로 표시되면 학습 성공이 아닙니다. 학습 이력 조회에서 완료 시간과 상태를 확인하고, 결과가 없으면 시뮬레이터 테스트를 품질 확인으로 사용하지 않습니다.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7단계. 첫 테스트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목적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사용자 발화가 선택한 엔진을 통해 처리되는지 확인합니다.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조작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생성한 봇의 버전 작업 화면으로 이동합니다.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시뮬레이터를 엽니다.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준비한 짧은 테스트 발화를 입력합니다.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테스트를 실행합니다.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예상 결과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응답과 분류 결과가 표시됩니다.</w:t>
      </w:r>
    </w:p>
    <w:p>
      <w:pPr>
        <w:pStyle w:val="Heading2"/>
      </w:pPr>
      <w:r>
        <w:rPr>
          <w:rFonts w:ascii="Malgun Gothic" w:hAnsi="Malgun Gothic" w:eastAsia="Malgun Gothic"/>
          <w:b/>
          <w:i w:val="0"/>
          <w:sz w:val="21"/>
        </w:rPr>
        <w:t>문제가 생겼다면</w:t>
      </w:r>
    </w:p>
    <w:p>
      <w:r>
        <w:rPr>
          <w:rFonts w:ascii="Malgun Gothic" w:hAnsi="Malgun Gothic" w:eastAsia="Malgun Gothic"/>
          <w:b w:val="0"/>
          <w:i w:val="0"/>
          <w:sz w:val="21"/>
        </w:rPr>
        <w:t>다음 순서로 범위를 좁힙니다.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현재 선택한 봇과 버전이 테스트 대상인지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NLU 방식·모델·답변 방식의 조합 상태를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학습 또는 인덱스 준비 상태와 오류 메시지를 확인합니다.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대표 발화와 다른 변형 발화를 각각 다시 입력합니다.</w:t>
      </w:r>
    </w:p>
    <w:p>
      <w:pPr>
        <w:pStyle w:val="ListNumber"/>
        <w:spacing w:after="80"/>
      </w:pPr>
      <w:r>
        <w:rPr>
          <w:rFonts w:ascii="Malgun Gothic" w:hAnsi="Malgun Gothic" w:eastAsia="Malgun Gothic"/>
          <w:sz w:val="21"/>
        </w:rPr>
        <w:t>계속 실패하면 봇·버전·엔진·발화·오류 시각을 기록해 운영 담당자에게 전달합니다.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8단계. 결과 확인과 다음 학습</w:t>
      </w:r>
    </w:p>
    <w:p>
      <w:r>
        <w:rPr>
          <w:rFonts w:ascii="Malgun Gothic" w:hAnsi="Malgun Gothic" w:eastAsia="Malgun Gothic"/>
          <w:b w:val="0"/>
          <w:i w:val="0"/>
          <w:sz w:val="21"/>
        </w:rPr>
        <w:t>첫 테스트가 끝나면 다음 화면에서 결과를 확인합니다.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시뮬레이터: 입력 발화와 즉시 응답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분석: 누적 분류 결과와 적용 단계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평가: 평가 데이터와 결과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대화 이력: 저장된 대화 기록</w:t>
      </w:r>
    </w:p>
    <w:p>
      <w:r>
        <w:rPr>
          <w:rFonts w:ascii="Malgun Gothic" w:hAnsi="Malgun Gothic" w:eastAsia="Malgun Gothic"/>
          <w:b w:val="0"/>
          <w:i w:val="0"/>
          <w:sz w:val="21"/>
        </w:rPr>
        <w:t>결과가 부족하면 NLU 활용 가이드에서 엔진별 데이터 개선과 재검증 절차를 확인합니다.</w:t>
      </w:r>
    </w:p>
    <w:p>
      <w:pPr>
        <w:pStyle w:val="Heading1"/>
      </w:pPr>
      <w:r>
        <w:rPr>
          <w:rFonts w:ascii="Malgun Gothic" w:hAnsi="Malgun Gothic" w:eastAsia="Malgun Gothic"/>
          <w:b/>
          <w:i w:val="0"/>
          <w:sz w:val="21"/>
        </w:rPr>
        <w:t>다음 문서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메뉴얼 전체 보기](../README.md)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사용자 설명서](../cga-user-manual/README.md)</w:t>
      </w:r>
    </w:p>
    <w:p>
      <w:pPr>
        <w:pStyle w:val="ListBullet"/>
        <w:spacing w:after="80"/>
      </w:pPr>
      <w:r>
        <w:rPr>
          <w:rFonts w:ascii="Malgun Gothic" w:hAnsi="Malgun Gothic" w:eastAsia="Malgun Gothic"/>
          <w:sz w:val="21"/>
        </w:rPr>
        <w:t>[CGA NLU 활용 가이드](../cga-nlu-guide/README.md)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5F6368"/>
        <w:sz w:val="17"/>
      </w:rPr>
      <w:t>CGA Studio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color w:val="5F6368"/>
        <w:sz w:val="17"/>
      </w:rPr>
      <w:t>CGA Studio 메뉴얼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