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algun Gothic"/>
          <w:b/>
          <w:color w:val="2E74B5"/>
          <w:sz w:val="20"/>
        </w:rPr>
        <w:t>DAON RELEASE 1</w:t>
      </w:r>
    </w:p>
    <w:p>
      <w:pPr>
        <w:spacing w:before="1440"/>
        <w:jc w:val="center"/>
      </w:pPr>
      <w:r>
        <w:rPr>
          <w:rFonts w:ascii="Calibri" w:hAnsi="Calibri" w:eastAsia="Malgun Gothic"/>
          <w:b/>
          <w:color w:val="1F2634"/>
          <w:sz w:val="56"/>
        </w:rPr>
        <w:t>Daon Getting Started</w:t>
      </w:r>
    </w:p>
    <w:p>
      <w:pPr>
        <w:spacing w:before="240"/>
        <w:jc w:val="center"/>
      </w:pPr>
      <w:r>
        <w:rPr>
          <w:rFonts w:ascii="Calibri" w:hAnsi="Calibri" w:eastAsia="Malgun Gothic"/>
          <w:color w:val="5A5A64"/>
          <w:sz w:val="24"/>
        </w:rPr>
        <w:t>Notebook의 첫 작업 흐름과 안전한 운영</w:t>
      </w:r>
    </w:p>
    <w:p>
      <w:pPr>
        <w:spacing w:before="960"/>
        <w:jc w:val="center"/>
      </w:pPr>
      <w:r>
        <w:rPr>
          <w:rFonts w:ascii="Calibri" w:hAnsi="Calibri" w:eastAsia="Malgun Gothic"/>
          <w:b/>
          <w:color w:val="2E74B5"/>
          <w:sz w:val="20"/>
        </w:rPr>
        <w:t>Release 1.0.0 · 2026-08-20 · 한국어</w:t>
      </w:r>
    </w:p>
    <w:p>
      <w:r>
        <w:br w:type="page"/>
      </w:r>
    </w:p>
    <w:p>
      <w:pPr>
        <w:pStyle w:val="Heading1"/>
      </w:pPr>
      <w:r>
        <w:t>문서 정보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6696"/>
      </w:tblGrid>
      <w:tr>
        <w:trPr>
          <w:tblHeader w:val="true"/>
        </w:trP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문서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Daon Getting Started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Release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1.0.0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언어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한국어 (ko-KR)</w:t>
            </w:r>
          </w:p>
        </w:tc>
      </w:tr>
      <w:tr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 w:eastAsia="Malgun Gothic"/>
                <w:b/>
                <w:color w:val="1F4D78"/>
                <w:sz w:val="18"/>
              </w:rPr>
              <w:t>범위</w:t>
            </w:r>
          </w:p>
        </w:tc>
        <w:tc>
          <w:tcPr>
            <w:tcW w:type="dxa" w:w="66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algun Gothic"/>
                <w:sz w:val="18"/>
              </w:rPr>
              <w:t>공개 안내 + 로그인 후 조직 전용 절차 구분</w:t>
            </w:r>
          </w:p>
        </w:tc>
      </w:tr>
    </w:tbl>
    <w:p>
      <w:pPr>
        <w:pStyle w:val="Heading1"/>
      </w:pPr>
      <w:r>
        <w:t>목차</w:t>
      </w:r>
    </w:p>
    <w:p>
      <w:pPr>
        <w:spacing w:after="80"/>
        <w:ind w:left="0"/>
      </w:pPr>
      <w:hyperlink w:anchor="toc_1">
        <w:r>
          <w:rPr>
            <w:color w:val="2E74B5"/>
            <w:u w:val="single"/>
          </w:rPr>
          <w:t>1. 목적</w:t>
        </w:r>
      </w:hyperlink>
    </w:p>
    <w:p>
      <w:pPr>
        <w:spacing w:after="80"/>
        <w:ind w:left="0"/>
      </w:pPr>
      <w:hyperlink w:anchor="toc_2">
        <w:r>
          <w:rPr>
            <w:color w:val="2E74B5"/>
            <w:u w:val="single"/>
          </w:rPr>
          <w:t>2. 접근 경로</w:t>
        </w:r>
      </w:hyperlink>
    </w:p>
    <w:p>
      <w:pPr>
        <w:spacing w:after="80"/>
        <w:ind w:left="360"/>
      </w:pPr>
      <w:hyperlink w:anchor="toc_3">
        <w:r>
          <w:rPr>
            <w:color w:val="2E74B5"/>
            <w:u w:val="single"/>
          </w:rPr>
          <w:t>공개 범위</w:t>
        </w:r>
      </w:hyperlink>
    </w:p>
    <w:p>
      <w:pPr>
        <w:spacing w:after="80"/>
        <w:ind w:left="360"/>
      </w:pPr>
      <w:hyperlink w:anchor="toc_4">
        <w:r>
          <w:rPr>
            <w:color w:val="2E74B5"/>
            <w:u w:val="single"/>
          </w:rPr>
          <w:t>로그인 후 조직 전용</w:t>
        </w:r>
      </w:hyperlink>
    </w:p>
    <w:p>
      <w:pPr>
        <w:spacing w:after="80"/>
        <w:ind w:left="0"/>
      </w:pPr>
      <w:hyperlink w:anchor="toc_5">
        <w:r>
          <w:rPr>
            <w:color w:val="2E74B5"/>
            <w:u w:val="single"/>
          </w:rPr>
          <w:t>3. 조작</w:t>
        </w:r>
      </w:hyperlink>
    </w:p>
    <w:p>
      <w:pPr>
        <w:spacing w:after="80"/>
        <w:ind w:left="360"/>
      </w:pPr>
      <w:hyperlink w:anchor="toc_6">
        <w:r>
          <w:rPr>
            <w:color w:val="2E74B5"/>
            <w:u w:val="single"/>
          </w:rPr>
          <w:t>3.1 Notebook 생성</w:t>
        </w:r>
      </w:hyperlink>
    </w:p>
    <w:p>
      <w:pPr>
        <w:spacing w:after="80"/>
        <w:ind w:left="360"/>
      </w:pPr>
      <w:hyperlink w:anchor="toc_7">
        <w:r>
          <w:rPr>
            <w:color w:val="2E74B5"/>
            <w:u w:val="single"/>
          </w:rPr>
          <w:t>3.2 Source 추가</w:t>
        </w:r>
      </w:hyperlink>
    </w:p>
    <w:p>
      <w:pPr>
        <w:spacing w:after="80"/>
        <w:ind w:left="360"/>
      </w:pPr>
      <w:hyperlink w:anchor="toc_8">
        <w:r>
          <w:rPr>
            <w:color w:val="2E74B5"/>
            <w:u w:val="single"/>
          </w:rPr>
          <w:t>3.3 질문</w:t>
        </w:r>
      </w:hyperlink>
    </w:p>
    <w:p>
      <w:pPr>
        <w:spacing w:after="80"/>
        <w:ind w:left="360"/>
      </w:pPr>
      <w:hyperlink w:anchor="toc_9">
        <w:r>
          <w:rPr>
            <w:color w:val="2E74B5"/>
            <w:u w:val="single"/>
          </w:rPr>
          <w:t>3.4 Citation 확인</w:t>
        </w:r>
      </w:hyperlink>
    </w:p>
    <w:p>
      <w:pPr>
        <w:spacing w:after="80"/>
        <w:ind w:left="360"/>
      </w:pPr>
      <w:hyperlink w:anchor="toc_10">
        <w:r>
          <w:rPr>
            <w:color w:val="2E74B5"/>
            <w:u w:val="single"/>
          </w:rPr>
          <w:t>3.5 Studio 산출물 생성</w:t>
        </w:r>
      </w:hyperlink>
    </w:p>
    <w:p>
      <w:pPr>
        <w:spacing w:after="80"/>
        <w:ind w:left="0"/>
      </w:pPr>
      <w:hyperlink w:anchor="toc_11">
        <w:r>
          <w:rPr>
            <w:color w:val="2E74B5"/>
            <w:u w:val="single"/>
          </w:rPr>
          <w:t>4. 예상 결과</w:t>
        </w:r>
      </w:hyperlink>
    </w:p>
    <w:p>
      <w:pPr>
        <w:spacing w:after="80"/>
        <w:ind w:left="0"/>
      </w:pPr>
      <w:hyperlink w:anchor="toc_12">
        <w:r>
          <w:rPr>
            <w:color w:val="2E74B5"/>
            <w:u w:val="single"/>
          </w:rPr>
          <w:t>5. 제한·오류 대응</w:t>
        </w:r>
      </w:hyperlink>
    </w:p>
    <w:p>
      <w:r>
        <w:br w:type="page"/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Release: 1.0.0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업데이트: 2026-08-20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언어: 한국어(ko-KR)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대상: 처음 Daon Workspace를 사용하는 사용자</w:t>
      </w:r>
    </w:p>
    <w:p>
      <w:pPr>
        <w:spacing w:after="80" w:line="300" w:lineRule="auto"/>
        <w:ind w:left="540" w:hanging="271"/>
        <w:numPr>
          <w:ilvl w:val="0"/>
          <w:numId w:val="10"/>
        </w:numPr>
      </w:pPr>
      <w:r>
        <w:t>범위: 공개 안내와 로그인 후 조직 전용 절차를 구분합니다.</w:t>
      </w:r>
    </w:p>
    <w:p>
      <w:pPr>
        <w:spacing w:after="160"/>
        <w:ind w:left="360" w:right="216"/>
        <w:keepNext/>
      </w:pPr>
      <w:r>
        <w:rPr>
          <w:rFonts w:ascii="Calibri" w:hAnsi="Calibri" w:eastAsia="Malgun Gothic"/>
          <w:color w:val="1F4D78"/>
          <w:sz w:val="20"/>
        </w:rPr>
        <w:t>현재 Release는 로그인 → Notebook 홈 → 새 Notebook 또는 기존 Notebook 선택 → 3열 작업 화면을 연결합니다. Source·질문·Studio는 선택한 Notebook 범위에서만 동작하며, 외부 LLM 호출은 조직의 외부전송 정책이 허용한 Provider에만 전송됩니다.</w:t>
      </w:r>
    </w:p>
    <w:p>
      <w:bookmarkStart w:id="1" w:name="toc_1"/>
      <w:pPr>
        <w:pStyle w:val="Heading1"/>
      </w:pPr>
      <w:r>
        <w:t>1. 목적</w:t>
      </w:r>
      <w:bookmarkEnd w:id="1"/>
    </w:p>
    <w:p>
      <w:pPr>
        <w:widowControl/>
      </w:pPr>
      <w:r>
        <w:t>Daon의 기본 작업 흐름인 Notebook 생성 → Source 추가 → 질문 → Citation 확인 → Studio 산출물 생성을 이해하고, 현재 사용할 수 있는 단계와 준비 중인 단계를 구분합니다. Daon은 Source의 형식을 임의로 제한하지 않으며, Daon 생성 지식과 사용자가 추가한 Raw Source를 함께 사용할 수 있습니다.</w:t>
      </w:r>
    </w:p>
    <w:p>
      <w:bookmarkStart w:id="2" w:name="toc_2"/>
      <w:pPr>
        <w:pStyle w:val="Heading1"/>
      </w:pPr>
      <w:r>
        <w:t>2. 접근 경로</w:t>
      </w:r>
      <w:bookmarkEnd w:id="2"/>
    </w:p>
    <w:p>
      <w:bookmarkStart w:id="3" w:name="toc_3"/>
      <w:pPr>
        <w:pStyle w:val="Heading2"/>
      </w:pPr>
      <w:r>
        <w:t>공개 범위</w:t>
      </w:r>
      <w:bookmarkEnd w:id="3"/>
    </w:p>
    <w:p>
      <w:pPr>
        <w:widowControl/>
      </w:pPr>
      <w:r>
        <w:t>설정 메뉴의 사용자 설명서는 문서 제목 검색, Web 읽기, Release 확인, DOCX·PDF 다운로드를 제공합니다. 공개 범위에는 제품 개요, 화면 구조, 안전한 오류 대응이 포함됩니다.</w:t>
      </w:r>
    </w:p>
    <w:p>
      <w:bookmarkStart w:id="4" w:name="toc_4"/>
      <w:pPr>
        <w:pStyle w:val="Heading2"/>
      </w:pPr>
      <w:r>
        <w:t>로그인 후 조직 전용</w:t>
      </w:r>
      <w:bookmarkEnd w:id="4"/>
    </w:p>
    <w:p>
      <w:pPr>
        <w:widowControl/>
      </w:pPr>
      <w:r>
        <w:t>Workspace의 Source, 대화, Studio 산출물, Provider 상태와 조직 정책은 로그인 후 현재 조직·Workspace 권한으로만 접근합니다. 개발 검증 Harness는 로그인 우회 기능이 아니며 운영 Route에 포함되지 않습니다.</w:t>
      </w:r>
    </w:p>
    <w:p>
      <w:bookmarkStart w:id="5" w:name="toc_5"/>
      <w:pPr>
        <w:pStyle w:val="Heading1"/>
      </w:pPr>
      <w:r>
        <w:t>3. 조작</w:t>
      </w:r>
      <w:bookmarkEnd w:id="5"/>
    </w:p>
    <w:p>
      <w:bookmarkStart w:id="6" w:name="toc_6"/>
      <w:pPr>
        <w:pStyle w:val="Heading2"/>
      </w:pPr>
      <w:r>
        <w:t>3.1 Notebook 생성</w:t>
      </w:r>
      <w:bookmarkEnd w:id="6"/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로그인하면 Notebook 홈이 열립니다.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새 Notebook을 눌러 제목과 선택 설명을 입력하거나 기존 Notebook 카드를 선택합니다.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제품은 임의 Notebook을 자동 선택하지 않습니다. 사용자가 명시적으로 선택한 Notebook만 3열 작업 화면으로 엽니다.</w:t>
      </w:r>
    </w:p>
    <w:p>
      <w:pPr>
        <w:spacing w:after="80" w:line="300" w:lineRule="auto"/>
        <w:ind w:left="540" w:hanging="271"/>
        <w:numPr>
          <w:ilvl w:val="0"/>
          <w:numId w:val="11"/>
        </w:numPr>
      </w:pPr>
      <w:r>
        <w:t>검색·최근 수정/제목 정렬·Grid/List 보기로 Notebook을 찾을 수 있습니다.</w:t>
      </w:r>
    </w:p>
    <w:p>
      <w:bookmarkStart w:id="7" w:name="toc_7"/>
      <w:pPr>
        <w:pStyle w:val="Heading2"/>
      </w:pPr>
      <w:r>
        <w:t>3.2 Source 추가</w:t>
      </w:r>
      <w:bookmarkEnd w:id="7"/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선택된 Notebook의 왼쪽 Source 패널에서 Source 추가를 선택합니다.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현재 실제 Web 경로는 PDF 등록과 처리 상태 확인을 지원합니다. Local Offline 경로는 PDF·plain text·Markdown의 명시적 파일 Import를 검증했습니다.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처리 상태가 사용 가능이 된 Source만 질문 Context에 선택합니다.</w:t>
      </w:r>
    </w:p>
    <w:p>
      <w:pPr>
        <w:spacing w:after="80" w:line="300" w:lineRule="auto"/>
        <w:ind w:left="540" w:hanging="271"/>
        <w:numPr>
          <w:ilvl w:val="0"/>
          <w:numId w:val="12"/>
        </w:numPr>
      </w:pPr>
      <w:r>
        <w:t>Daon 지식을 사용할 경우 승인·등록·Version 상태를 함께 확인합니다.</w:t>
      </w:r>
    </w:p>
    <w:p>
      <w:pPr>
        <w:widowControl/>
      </w:pPr>
      <w:r>
        <w:t>입력 조건: 사용자가 접근 권한을 가진 Source여야 하며, 처리·색인 또는 LLM 표현 준비가 끝나야 합니다. 형식별 Adapter가 아직 없거나 선택 모델이 입력을 이해하지 못하면 Source는 보존되지만 해당 Run만 안전하게 중단됩니다.</w:t>
      </w:r>
    </w:p>
    <w:p>
      <w:bookmarkStart w:id="8" w:name="toc_8"/>
      <w:pPr>
        <w:pStyle w:val="Heading2"/>
      </w:pPr>
      <w:r>
        <w:t>3.3 질문</w:t>
      </w:r>
      <w:bookmarkEnd w:id="8"/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가운데 대화·실행 패널의 질문 입력란을 선택합니다.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선택한 Source 또는 Daon 지식에 근거한 구체적인 질문을 입력합니다.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추가 인증이 요구될 때만 현재 비밀번호를 입력하고 승인 절차를 완료합니다.</w:t>
      </w:r>
    </w:p>
    <w:p>
      <w:pPr>
        <w:spacing w:after="80" w:line="300" w:lineRule="auto"/>
        <w:ind w:left="540" w:hanging="271"/>
        <w:numPr>
          <w:ilvl w:val="0"/>
          <w:numId w:val="13"/>
        </w:numPr>
      </w:pPr>
      <w:r>
        <w:t>질문 실행을 선택합니다.</w:t>
      </w:r>
    </w:p>
    <w:p>
      <w:pPr>
        <w:widowControl/>
      </w:pPr>
      <w:r>
        <w:t>입력 조건: 근거 질문은 선택 Context가 필요합니다. 안녕하세요! 같은 좁은 일반 대화는 Source 없이 실행할 수 있으며 일반 대화 · 근거 미사용으로 표시됩니다. LLM은 연결된 Provider의 사용 가능한 Model 중 사용자가 선택한 Model을 사용하며 자동으로 다른 Provider로 바꾸지 않습니다.</w:t>
      </w:r>
    </w:p>
    <w:p>
      <w:bookmarkStart w:id="9" w:name="toc_9"/>
      <w:pPr>
        <w:pStyle w:val="Heading2"/>
      </w:pPr>
      <w:r>
        <w:t>3.4 Citation 확인</w:t>
      </w:r>
      <w:bookmarkEnd w:id="9"/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답변 아래 Citation의 Source 이름, Version, 근거 위치와 origin을 확인합니다.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PDF Citation은 페이지를, Daon 지식은 지식 구간을 표시합니다.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Citation을 열 수 없는 형식이면 답변 근거를 다른 Source로 가장하지 않고 Renderer 준비 필요 상태를 표시합니다.</w:t>
      </w:r>
    </w:p>
    <w:p>
      <w:pPr>
        <w:spacing w:after="80" w:line="300" w:lineRule="auto"/>
        <w:ind w:left="540" w:hanging="271"/>
        <w:numPr>
          <w:ilvl w:val="0"/>
          <w:numId w:val="14"/>
        </w:numPr>
      </w:pPr>
      <w:r>
        <w:t>상충 근거가 있으면 한쪽을 숨기지 말고 답변과 Citation을 함께 검토합니다.</w:t>
      </w:r>
    </w:p>
    <w:p>
      <w:bookmarkStart w:id="10" w:name="toc_10"/>
      <w:pPr>
        <w:pStyle w:val="Heading2"/>
      </w:pPr>
      <w:r>
        <w:t>3.5 Studio 산출물 생성</w:t>
      </w:r>
      <w:bookmarkEnd w:id="10"/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오른쪽 업무 Studio에서 지원되는 유형을 선택합니다.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현재 구현된 유형은 근거 기반 보고서, 제약·준수 점검표, 비교·데이터 표, 지식 구조도, 업무 문서 초안입니다.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목적·독자·분량·구성·출력 형식·검토 조건을 입력하고 설정을 확인합니다.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생성 후 Citation, Version, 검토 상태를 확인합니다.</w:t>
      </w:r>
    </w:p>
    <w:p>
      <w:pPr>
        <w:spacing w:after="80" w:line="300" w:lineRule="auto"/>
        <w:ind w:left="540" w:hanging="271"/>
        <w:numPr>
          <w:ilvl w:val="0"/>
          <w:numId w:val="15"/>
        </w:numPr>
      </w:pPr>
      <w:r>
        <w:t>승인된 산출물만 현재 정책이 허용하는 형식으로 Export합니다.</w:t>
      </w:r>
    </w:p>
    <w:p>
      <w:pPr>
        <w:widowControl/>
      </w:pPr>
      <w:r>
        <w:t>슬라이드, 인포그래픽, 플래시카드, 퀴즈, AI 오디오, 동영상은 준비 중 Tile이며 성공을 가장하지 않습니다.</w:t>
      </w:r>
    </w:p>
    <w:p>
      <w:bookmarkStart w:id="11" w:name="toc_11"/>
      <w:pPr>
        <w:pStyle w:val="Heading1"/>
      </w:pPr>
      <w:r>
        <w:t>4. 예상 결과</w:t>
      </w:r>
      <w:bookmarkEnd w:id="11"/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Source는 종류·처리 상태·권위·Version과 함께 목록에 표시됩니다.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답변에는 선택 Context 밖의 근거가 섞이지 않고, Citation에 Source/지식 origin과 근거 위치가 표시됩니다.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Studio 산출물은 저장된 산출물 Library에 유형, 제목, Source 수, Version, 생성 시각과 상태로 표시됩니다.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생성 설정과 선택 Model은 Run·Output Version 계보에 고정됩니다.</w:t>
      </w:r>
    </w:p>
    <w:p>
      <w:pPr>
        <w:spacing w:after="80" w:line="300" w:lineRule="auto"/>
        <w:ind w:left="540" w:hanging="271"/>
        <w:numPr>
          <w:ilvl w:val="0"/>
          <w:numId w:val="16"/>
        </w:numPr>
      </w:pPr>
      <w:r>
        <w:t>Notebook 홈에서 생성한 Notebook은 즉시 빈 3열 작업 화면으로 열리고, 기존 Notebook은 저장된 선택 Context를 다시 검증한 뒤 엽니다.</w:t>
      </w:r>
    </w:p>
    <w:p>
      <w:bookmarkStart w:id="12" w:name="toc_12"/>
      <w:pPr>
        <w:pStyle w:val="Heading1"/>
      </w:pPr>
      <w:r>
        <w:t>5. 제한·오류 대응</w:t>
      </w:r>
      <w:bookmarkEnd w:id="12"/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WORKSPACE_ADAPTER_UNAVAILABLE: Workspace 연결을 확인하고 다시 시도합니다.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SOURCE_LIST_FAILED: Source 패널의 다시 시도를 사용합니다. 기존 산출물은 삭제하지 않습니다.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MODEL_INPUT_CAPABILITY_UNAVAILABLE: Source는 유지하고 해당 형식을 지원하는 Model 또는 준비된 Representation을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TEXT_MODEL_NOT_SELECTED: 설정의 LLM 설정에서 사용 가능한 Model을 선택합니다.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EGRESS_POLICY_DENIED: 조직 관리자가 허용 Provider·목적지·분류·마스킹 조건을 검토합니다. 사용자는 우회 주소나 다른 Provider로 자동 전환하지 않습니다.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CITATION_RENDERER_UNAVAILABLE: 답변을 확정하지 말고 원문을 지원하는 Renderer가 준비될 때까지 검토 상태를 유지합니다.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License 만료·한도 도달: 신규 질문·생성은 중단될 수 있으나 계약이 허용한 기존 조회·Export는 계속 사용할 수 있습니다.</w:t>
      </w:r>
    </w:p>
    <w:p>
      <w:pPr>
        <w:spacing w:after="80" w:line="300" w:lineRule="auto"/>
        <w:ind w:left="540" w:hanging="271"/>
        <w:numPr>
          <w:ilvl w:val="0"/>
          <w:numId w:val="17"/>
        </w:numPr>
      </w:pPr>
      <w:r>
        <w:t>내부 주소, Token, 비밀번호, License 원문을 오류 보고에 붙이지 않습니다. 화면에 표시된 Safe code와 조치만 관리자에게 전달합니다.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A5A64"/>
        <w:sz w:val="18"/>
      </w:rPr>
      <w:t xml:space="preserve">DAON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algun Gothic"/>
        <w:b/>
        <w:color w:val="2E74B5"/>
        <w:sz w:val="18"/>
      </w:rPr>
      <w:t>DAON ·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suff w:val="space"/>
      <w:pPr>
        <w:ind w:start="540" w:hanging="271"/>
      </w:pPr>
    </w:lvl>
  </w:abstractNum>
  <w:num w:numId="10">
    <w:abstractNumId w:val="9"/>
  </w:num>
  <w:abstractNum w:abstractNumId="10">
    <w:lvl w:ilvl="0">
      <w:start w:val="1"/>
      <w:numFmt w:val="decimal"/>
      <w:lvlText w:val="%1."/>
      <w:suff w:val="space"/>
      <w:pPr>
        <w:ind w:start="540" w:hanging="271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suff w:val="space"/>
      <w:pPr>
        <w:ind w:start="540" w:hanging="271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suff w:val="space"/>
      <w:pPr>
        <w:ind w:start="540" w:hanging="271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suff w:val="space"/>
      <w:pPr>
        <w:ind w:start="540" w:hanging="271"/>
      </w:pPr>
    </w:lvl>
  </w:abstractNum>
  <w:num w:numId="14">
    <w:abstractNumId w:val="13"/>
  </w:num>
  <w:abstractNum w:abstractNumId="14">
    <w:lvl w:ilvl="0">
      <w:start w:val="1"/>
      <w:numFmt w:val="decimal"/>
      <w:lvlText w:val="%1."/>
      <w:suff w:val="space"/>
      <w:pPr>
        <w:ind w:start="540" w:hanging="271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suff w:val="space"/>
      <w:pPr>
        <w:ind w:start="540" w:hanging="271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suff w:val="space"/>
      <w:pPr>
        <w:ind w:start="540" w:hanging="271"/>
      </w:pPr>
    </w:lvl>
  </w:abstract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aonCaption">
    <w:name w:val="Daon Caption"/>
    <w:pPr>
      <w:spacing w:after="160"/>
    </w:pPr>
    <w:rPr>
      <w:rFonts w:ascii="Calibri" w:hAnsi="Calibri" w:eastAsia="Malgun Gothic"/>
      <w:color w:val="5A5A64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Daon Getting Started</dc:title>
  <dc:subject>Notebook의 첫 작업 흐름과 안전한 운영</dc:subject>
  <dc:creator>Daon</dc:creator>
  <cp:keywords>Daon, 사용자 설명서, Release 1</cp:keywords>
  <dc:description>공개 안내와 로그인 후 조직 전용 절차를 구분한 한국어 정본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