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Gulim"/>
          <w:b/>
          <w:color w:val="2E74B5"/>
          <w:sz w:val="20"/>
        </w:rPr>
        <w:t>DAON RELEASE 1</w:t>
      </w:r>
    </w:p>
    <w:p>
      <w:pPr>
        <w:spacing w:before="1440"/>
        <w:jc w:val="center"/>
      </w:pPr>
      <w:r>
        <w:rPr>
          <w:rFonts w:ascii="Noto Sans" w:hAnsi="Noto Sans" w:eastAsia="Gulim"/>
          <w:b/>
          <w:color w:val="1F2634"/>
          <w:sz w:val="56"/>
        </w:rPr>
        <w:t>Daon Getting Started</w:t>
      </w:r>
    </w:p>
    <w:p>
      <w:pPr>
        <w:spacing w:before="240"/>
        <w:jc w:val="center"/>
      </w:pPr>
      <w:r>
        <w:rPr>
          <w:rFonts w:ascii="Noto Sans" w:hAnsi="Noto Sans" w:eastAsia="Gulim"/>
          <w:color w:val="5A5A64"/>
          <w:sz w:val="24"/>
        </w:rPr>
        <w:t>Notebook의 첫 작업 흐름과 안전한 운영</w:t>
      </w:r>
    </w:p>
    <w:p>
      <w:pPr>
        <w:spacing w:before="960"/>
        <w:jc w:val="center"/>
      </w:pPr>
      <w:r>
        <w:rPr>
          <w:rFonts w:ascii="Noto Sans" w:hAnsi="Noto Sans" w:eastAsia="Gulim"/>
          <w:b/>
          <w:color w:val="2E74B5"/>
          <w:sz w:val="20"/>
        </w:rPr>
        <w:t>Release 1.0.0 · 2026-08-20 · 한국어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문서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Daon Getting Started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Release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1.0.0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언어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한국어 (ko-KR)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Noto Sans" w:hAnsi="Noto Sans" w:eastAsia="Gulim"/>
                <w:b/>
                <w:color w:val="1F4D78"/>
                <w:sz w:val="18"/>
              </w:rPr>
              <w:t>범위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 w:eastAsia="Gulim"/>
                <w:sz w:val="18"/>
              </w:rPr>
              <w:t>공개 안내 + 로그인 후 조직 전용 절차 구분</w:t>
            </w:r>
          </w:p>
        </w:tc>
      </w:tr>
    </w:tbl>
    <w:p>
      <w:pPr>
        <w:pStyle w:val="Heading1"/>
      </w:pPr>
      <w:r>
        <w:t>목차</w:t>
      </w:r>
    </w:p>
    <w:p>
      <w:pPr>
        <w:spacing w:after="0" w:line="216" w:lineRule="auto"/>
        <w:ind w:left="0"/>
      </w:pPr>
      <w:hyperlink w:anchor="toc_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1. 목적과 Daon에서 할 수 있는 일</w:t>
        </w:r>
      </w:hyperlink>
    </w:p>
    <w:p>
      <w:pPr>
        <w:spacing w:after="0" w:line="216" w:lineRule="auto"/>
        <w:ind w:left="0"/>
      </w:pPr>
      <w:hyperlink w:anchor="toc_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2. 접근 경로와 시작하기 전에 준비할 것</w:t>
        </w:r>
      </w:hyperlink>
    </w:p>
    <w:p>
      <w:pPr>
        <w:spacing w:after="0" w:line="216" w:lineRule="auto"/>
        <w:ind w:left="0"/>
      </w:pPr>
      <w:hyperlink w:anchor="toc_3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3. 조작: 계정 만들기와 로그인</w:t>
        </w:r>
      </w:hyperlink>
    </w:p>
    <w:p>
      <w:pPr>
        <w:spacing w:after="0" w:line="216" w:lineRule="auto"/>
        <w:ind w:left="0"/>
      </w:pPr>
      <w:hyperlink w:anchor="toc_8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4. Workspace와 Notebook 이해하기</w:t>
        </w:r>
      </w:hyperlink>
    </w:p>
    <w:p>
      <w:pPr>
        <w:spacing w:after="0" w:line="216" w:lineRule="auto"/>
        <w:ind w:left="0"/>
      </w:pPr>
      <w:hyperlink w:anchor="toc_1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5. Notebook 홈 익히기</w:t>
        </w:r>
      </w:hyperlink>
    </w:p>
    <w:p>
      <w:pPr>
        <w:spacing w:after="0" w:line="216" w:lineRule="auto"/>
        <w:ind w:left="0"/>
      </w:pPr>
      <w:hyperlink w:anchor="toc_1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6. 첫 Notebook 생성하기</w:t>
        </w:r>
      </w:hyperlink>
    </w:p>
    <w:p>
      <w:pPr>
        <w:spacing w:after="0" w:line="216" w:lineRule="auto"/>
        <w:ind w:left="0"/>
      </w:pPr>
      <w:hyperlink w:anchor="toc_13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7. Workspace 화면 이해하기</w:t>
        </w:r>
      </w:hyperlink>
    </w:p>
    <w:p>
      <w:pPr>
        <w:spacing w:after="0" w:line="216" w:lineRule="auto"/>
        <w:ind w:left="0"/>
      </w:pPr>
      <w:hyperlink w:anchor="toc_14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8. 첫 Source 등록하기</w:t>
        </w:r>
      </w:hyperlink>
    </w:p>
    <w:p>
      <w:pPr>
        <w:spacing w:after="0" w:line="216" w:lineRule="auto"/>
        <w:ind w:left="0"/>
      </w:pPr>
      <w:hyperlink w:anchor="toc_20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9. Source를 선택하고 질문하기</w:t>
        </w:r>
      </w:hyperlink>
    </w:p>
    <w:p>
      <w:pPr>
        <w:spacing w:after="0" w:line="216" w:lineRule="auto"/>
        <w:ind w:left="0"/>
      </w:pPr>
      <w:hyperlink w:anchor="toc_24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10. 답변과 Citation 확인하기</w:t>
        </w:r>
      </w:hyperlink>
    </w:p>
    <w:p>
      <w:pPr>
        <w:spacing w:after="0" w:line="216" w:lineRule="auto"/>
        <w:ind w:left="0"/>
      </w:pPr>
      <w:hyperlink w:anchor="toc_25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11. 업무 Studio로 첫 산출물 만들기</w:t>
        </w:r>
      </w:hyperlink>
    </w:p>
    <w:p>
      <w:pPr>
        <w:spacing w:after="0" w:line="216" w:lineRule="auto"/>
        <w:ind w:left="0"/>
      </w:pPr>
      <w:hyperlink w:anchor="toc_29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12. 설정 메뉴 사용하기</w:t>
        </w:r>
      </w:hyperlink>
    </w:p>
    <w:p>
      <w:pPr>
        <w:spacing w:after="0" w:line="216" w:lineRule="auto"/>
        <w:ind w:left="0"/>
      </w:pPr>
      <w:hyperlink w:anchor="toc_30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13. 안전하게 로그아웃하기</w:t>
        </w:r>
      </w:hyperlink>
    </w:p>
    <w:p>
      <w:pPr>
        <w:spacing w:after="0" w:line="216" w:lineRule="auto"/>
        <w:ind w:left="0"/>
      </w:pPr>
      <w:hyperlink w:anchor="toc_31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14. 예상 결과와 첫 작업 완료 확인표</w:t>
        </w:r>
      </w:hyperlink>
    </w:p>
    <w:p>
      <w:pPr>
        <w:spacing w:after="0" w:line="216" w:lineRule="auto"/>
        <w:ind w:left="0"/>
      </w:pPr>
      <w:hyperlink w:anchor="toc_32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15. 제한·오류 대응</w:t>
        </w:r>
      </w:hyperlink>
    </w:p>
    <w:p>
      <w:pPr>
        <w:spacing w:after="0" w:line="216" w:lineRule="auto"/>
        <w:ind w:left="0"/>
      </w:pPr>
      <w:hyperlink w:anchor="toc_39">
        <w:r>
          <w:rPr>
            <w:rFonts w:ascii="Noto Sans" w:hAnsi="Noto Sans" w:eastAsia="Gulim"/>
            <w:color w:val="2E74B5"/>
            <w:u w:val="single"/>
            <w:sz w:val="16"/>
            <w:szCs w:val="16"/>
          </w:rPr>
          <w:t>16. 현재 제한사항과 미검증 범위</w:t>
        </w:r>
      </w:hyperlink>
    </w:p>
    <w:p>
      <w:r>
        <w:br w:type="page"/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Release: 1.0.0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문서 업데이트: 2026-09-15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언어: 한국어(ko-KR)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대상: Daon을 처음 사용하는 일반 사용자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목표: 로그인부터 첫 Notebook 작업과 안전한 로그아웃까지 직접 따라 합니다.</w:t>
      </w:r>
    </w:p>
    <w:p>
      <w:pPr>
        <w:spacing w:after="160"/>
        <w:ind w:left="360" w:right="216"/>
        <w:keepNext/>
      </w:pPr>
      <w:r>
        <w:rPr>
          <w:rFonts w:ascii="Noto Sans" w:hAnsi="Noto Sans" w:eastAsia="Gulim"/>
          <w:color w:val="1F4D78"/>
          <w:sz w:val="20"/>
        </w:rPr>
        <w:t>이 문서는 현재 제품에서 확인할 수 있는 기능만 사용 절차로 설명합니다. 화면에 항목이 보이더라도 서버 연결이나 Provider가 준비되지 않으면 사용할 수 없는 기능은 별도로 표시합니다.</w:t>
      </w:r>
    </w:p>
    <w:p>
      <w:bookmarkStart w:id="1" w:name="toc_1"/>
      <w:pPr>
        <w:pStyle w:val="Heading1"/>
      </w:pPr>
      <w:r>
        <w:t>1. 목적과 Daon에서 할 수 있는 일</w:t>
      </w:r>
      <w:bookmarkEnd w:id="1"/>
    </w:p>
    <w:p>
      <w:pPr>
        <w:widowControl/>
      </w:pPr>
      <w:r>
        <w:t>Daon은 한 Notebook 안에서 자료를 등록하고, 자료에 대해 질문하고, 답변 근거를 확인하고, 업무 산출물을 만드는 프로그램입니다.</w:t>
      </w:r>
    </w:p>
    <w:p>
      <w:pPr>
        <w:widowControl/>
      </w:pPr>
      <w:r>
        <w:t>기본 흐름은 다음과 같습니다.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계정으로 로그인합니다.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Notebook을 새로 만들거나 기존 Notebook을 엽니다.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Notebook에 Source를 등록합니다.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Source가 사용 가능 상태가 될 때까지 기다립니다.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Source를 선택하고 질문합니다.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답변과 Citation을 함께 확인합니다.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필요한 경우 업무 Studio에서 산출물을 만듭니다.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작업을 마치면 로그아웃합니다.</w:t>
      </w:r>
    </w:p>
    <w:p>
      <w:bookmarkStart w:id="2" w:name="toc_2"/>
      <w:pPr>
        <w:pStyle w:val="Heading1"/>
      </w:pPr>
      <w:r>
        <w:t>2. 접근 경로와 시작하기 전에 준비할 것</w:t>
      </w:r>
      <w:bookmarkEnd w:id="2"/>
    </w:p>
    <w:p>
      <w:pPr>
        <w:widowControl/>
      </w:pPr>
      <w:r>
        <w:t>공개 범위에서는 로그인·가입 화면과 공개로 배포된 설명서를 볼 수 있습니다. Notebook, Source, 질문, Citation과 Studio는 로그인 후 현재 Session과 Workspace 권한을 검사합니다.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운영 담당자가 안내한 Daon 접속 주소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가입이 완료된 사용자 ID와 12자 이상의 비밀번호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첫 실습에 사용할 PDF 파일 1개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외부 LLM을 사용한다면 운영 담당자가 Workspace에 준비한 Provider와 모델</w:t>
      </w:r>
    </w:p>
    <w:p>
      <w:pPr>
        <w:widowControl/>
      </w:pPr>
      <w:r>
        <w:t>비밀번호, 인증 토큰, API Key는 다른 사람에게 전달하거나 오류 화면에 붙여 넣지 마세요. Daon 담당자에게 문의할 때는 화면에 표시된 안전한 오류 문구나 오류 코드만 전달합니다.</w:t>
      </w:r>
    </w:p>
    <w:p>
      <w:bookmarkStart w:id="3" w:name="toc_3"/>
      <w:pPr>
        <w:pStyle w:val="Heading1"/>
      </w:pPr>
      <w:r>
        <w:t>3. 조작: 계정 만들기와 로그인</w:t>
      </w:r>
      <w:bookmarkEnd w:id="3"/>
    </w:p>
    <w:p>
      <w:pPr>
        <w:widowControl/>
      </w:pPr>
      <w:r>
        <w:t>이미 사용할 계정이 있다면 3.3 로그인부터 진행합니다.</w:t>
      </w:r>
    </w:p>
    <w:p>
      <w:bookmarkStart w:id="4" w:name="toc_4"/>
      <w:pPr>
        <w:pStyle w:val="Heading2"/>
      </w:pPr>
      <w:r>
        <w:t>3.1 가입하기</w:t>
      </w:r>
      <w:bookmarkEnd w:id="4"/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Daon 첫 화면에서 가입하기를 선택합니다.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사용자 ID를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실제로 확인할 수 있는 메일 주소를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12자 이상의 비밀번호를 입력합니다.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가입을 선택합니다.</w:t>
      </w:r>
    </w:p>
    <w:p>
      <w:pPr>
        <w:spacing w:after="80" w:line="300" w:lineRule="auto"/>
        <w:ind w:left="540" w:hanging="271"/>
        <w:numPr>
          <w:ilvl w:val="0"/>
          <w:numId w:val="13"/>
        </w:numPr>
      </w:pPr>
      <w:r>
        <w:t>화면에 인증 메일 요청 안내가 표시되는지 확인합니다.</w:t>
      </w:r>
    </w:p>
    <w:p>
      <w:pPr>
        <w:widowControl/>
      </w:pPr>
      <w:r>
        <w:t>가입만으로 로그인이 완료되지는 않습니다. 이메일 인증이 끝나야 로그인할 수 있습니다.</w:t>
      </w:r>
    </w:p>
    <w:p>
      <w:bookmarkStart w:id="5" w:name="toc_5"/>
      <w:pPr>
        <w:pStyle w:val="Heading2"/>
      </w:pPr>
      <w:r>
        <w:t>3.2 이메일 인증하기</w:t>
      </w:r>
      <w:bookmarkEnd w:id="5"/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가입에 사용한 메일함을 엽니다.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받은 인증 토큰을 Daon의 이메일 인증 토큰 입력란에 붙여 넣습니다.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이메일 인증을 선택합니다.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이메일 인증이 완료되었습니다. 안내를 확인합니다.</w:t>
      </w:r>
    </w:p>
    <w:p>
      <w:pPr>
        <w:spacing w:after="80" w:line="300" w:lineRule="auto"/>
        <w:ind w:left="540" w:hanging="271"/>
        <w:numPr>
          <w:ilvl w:val="0"/>
          <w:numId w:val="14"/>
        </w:numPr>
      </w:pPr>
      <w:r>
        <w:t>메일을 받지 못했다면 사용자 ID 또는 메일 주소를 확인하고 인증 재전송을 선택합니다.</w:t>
      </w:r>
    </w:p>
    <w:p>
      <w:pPr>
        <w:widowControl/>
      </w:pPr>
      <w:r>
        <w:t>인증 토큰은 비밀번호처럼 취급합니다. 인증이 끝난 토큰을 메신저나 문의 글에 남기지 마세요.</w:t>
      </w:r>
    </w:p>
    <w:p>
      <w:bookmarkStart w:id="6" w:name="toc_6"/>
      <w:pPr>
        <w:pStyle w:val="Heading2"/>
      </w:pPr>
      <w:r>
        <w:t>3.3 로그인하기</w:t>
      </w:r>
      <w:bookmarkEnd w:id="6"/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 화면에서 사용자 ID를 입력합니다.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비밀번호를 입력합니다.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로그인을 선택합니다.</w:t>
      </w:r>
    </w:p>
    <w:p>
      <w:pPr>
        <w:spacing w:after="80" w:line="300" w:lineRule="auto"/>
        <w:ind w:left="540" w:hanging="271"/>
        <w:numPr>
          <w:ilvl w:val="0"/>
          <w:numId w:val="15"/>
        </w:numPr>
      </w:pPr>
      <w:r>
        <w:t>로그인이 성공하면 Notebook 홈으로 이동합니다.</w:t>
      </w:r>
    </w:p>
    <w:p>
      <w:pPr>
        <w:widowControl/>
      </w:pPr>
      <w:r>
        <w:t>로그인하지 않은 상태에서 /notebooks 같은 보호된 주소를 직접 열면 Notebook 내용이 보여서는 안 됩니다. 로그인 화면으로 이동하거나 인증이 필요하다는 안내가 표시되어야 합니다.</w:t>
      </w:r>
    </w:p>
    <w:p>
      <w:pPr>
        <w:widowControl/>
      </w:pPr>
      <w:r>
        <w:t>보호된 초기 시스템 관리자 계정은 일반 계정과 다릅니다. 로그인 ID는 admin이고 이메일은 없습니다. 이 계정은 삭제하거나 중지할 수 없습니다. 최초 시작 또는 운영자가 서버 콘솔에서 초기화한 직후에만 admin/admin으로 로그인합니다. 이 값은 상시 비밀번호가 아닙니다.</w:t>
      </w:r>
    </w:p>
    <w:p>
      <w:pPr>
        <w:widowControl/>
      </w:pPr>
      <w:r>
        <w:t>초기 관리자라면 다음 순서로 계속합니다.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로그인 화면의 사용자 ID에 admin, 비밀번호에 초기 비밀번호를 입력하고 로그인을 선택합니다.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자동으로 /password-change의 새 비밀번호 설정 화면으로 이동하는지 확인합니다.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현재 비밀번호, 12자 이상의 새 비밀번호, 새 비밀번호 확인을 입력합니다.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비밀번호 변경을 선택합니다.</w:t>
      </w:r>
    </w:p>
    <w:p>
      <w:pPr>
        <w:spacing w:after="80" w:line="300" w:lineRule="auto"/>
        <w:ind w:left="540" w:hanging="271"/>
        <w:numPr>
          <w:ilvl w:val="0"/>
          <w:numId w:val="16"/>
        </w:numPr>
      </w:pPr>
      <w:r>
        <w:t>로그인 화면으로 돌아오면 새 비밀번호로 다시 로그인합니다.</w:t>
      </w:r>
    </w:p>
    <w:p>
      <w:pPr>
        <w:widowControl/>
      </w:pPr>
      <w:r>
        <w:t>비밀번호를 바꾸기 전에는 Notebook 데이터가 보이지 않습니다. 다른 제품 요청은 HTTP 403과 PASSWORD_CHANGE_REQUIRED로 거부됩니다. 비밀번호 변경 성공 직후 모든 기존 Session과 refresh family가 폐기되고 admin/admin은 즉시 무효가 됩니다.</w:t>
      </w:r>
    </w:p>
    <w:p>
      <w:bookmarkStart w:id="7" w:name="toc_7"/>
      <w:pPr>
        <w:pStyle w:val="Heading2"/>
      </w:pPr>
      <w:r>
        <w:t>3.4 비밀번호를 잊었을 때</w:t>
      </w:r>
      <w:bookmarkEnd w:id="7"/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로그인 화면에서 비밀번호를 잊으셨나요?를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사용자 ID 또는 메일 주소를 입력합니다.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재설정 메일 요청을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메일로 받은 재설정 토큰과 새 비밀번호를 입력합니다.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비밀번호 재설정을 선택합니다.</w:t>
      </w:r>
    </w:p>
    <w:p>
      <w:pPr>
        <w:spacing w:after="80" w:line="300" w:lineRule="auto"/>
        <w:ind w:left="540" w:hanging="271"/>
        <w:numPr>
          <w:ilvl w:val="0"/>
          <w:numId w:val="17"/>
        </w:numPr>
      </w:pPr>
      <w:r>
        <w:t>로그인 화면으로 돌아가 새 비밀번호로 로그인합니다.</w:t>
      </w:r>
    </w:p>
    <w:p>
      <w:bookmarkStart w:id="8" w:name="toc_8"/>
      <w:pPr>
        <w:pStyle w:val="Heading1"/>
      </w:pPr>
      <w:r>
        <w:t>4. Workspace와 Notebook 이해하기</w:t>
      </w:r>
      <w:bookmarkEnd w:id="8"/>
    </w:p>
    <w:p>
      <w:pPr>
        <w:widowControl/>
      </w:pPr>
      <w:r>
        <w:t>현재 제품에서 사용자가 작업을 공유하는 경계는 Workspace입니다. tenant와 organization은 미래 확장을 위한 내부 호환 개념이며 현재 사용 절차가 아닙니다.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Workspace: 접근 권한과 작업 범위를 묶는 공동 작업 경계입니다.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Notebook: Workspace 안에서 만드는 개별 작업 단위입니다.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Source: Notebook에서 질문과 생성의 근거로 선택하는 자료입니다.</w:t>
      </w:r>
    </w:p>
    <w:p>
      <w:pPr>
        <w:spacing w:after="80" w:line="300" w:lineRule="auto"/>
        <w:ind w:left="540" w:hanging="271"/>
        <w:numPr>
          <w:ilvl w:val="0"/>
          <w:numId w:val="18"/>
        </w:numPr>
      </w:pPr>
      <w:r>
        <w:t>Studio: 선택한 Source와 설정을 사용해 Notebook 안에 산출물과 새 Version을 만듭니다.</w:t>
      </w:r>
    </w:p>
    <w:p>
      <w:pPr>
        <w:widowControl/>
      </w:pPr>
      <w:r>
        <w:t>로그인 Session에는 사용할 Workspace가 지정됩니다. Notebook을 열거나 Source·Studio를 사용할 때 서버가 그 Workspace의 현재 권한을 다시 확인합니다. 이 Release에는 사용자가 공동 작업자를 초대하거나 권한을 변경하는 화면이 없으므로, 보이지 않는 관리 기능을 찾거나 임의 주소로 접근하지 마세요.</w:t>
      </w:r>
    </w:p>
    <w:p>
      <w:pPr>
        <w:widowControl/>
      </w:pPr>
      <w:r>
        <w:t>Workspace 내부의 멤버 권한 모델과 시스템 관리자 계정 관리는 서로 다른 범위입니다. Workspace 관리자 역할만으로는 사용자 관리 메뉴나 /admin을 사용할 수 없습니다. 현재 Release에는 Workspace 멤버를 초대하거나 역할·정책을 변경하는 사용자 화면이 없습니다. 전체 계정 검색과 일반 사용자 중지·재활성화는 아래의 시스템 관리자 전용 기능입니다.</w:t>
      </w:r>
    </w:p>
    <w:p>
      <w:bookmarkStart w:id="9" w:name="toc_9"/>
      <w:pPr>
        <w:pStyle w:val="Heading2"/>
      </w:pPr>
      <w:r>
        <w:t>4.1 시스템 관리자의 사용자 관리</w:t>
      </w:r>
      <w:bookmarkEnd w:id="9"/>
    </w:p>
    <w:p>
      <w:pPr>
        <w:widowControl/>
      </w:pPr>
      <w:r>
        <w:t>로그인된 시스템 관리자에게만 Notebook 홈의 설정 메뉴에 사용자 관리가 표시됩니다.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설정을 열고 사용자 관리를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/admin 화면의 사용자 목록이 표시되는지 확인합니다.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사용자 검색에 로그인 ID 또는 사용자 ID를 입력해 대상을 찾습니다.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상태 필터에서 전체, 활성, 중지 중 하나를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일반 사용자의 중지 또는 재활성화를 선택합니다.</w:t>
      </w:r>
    </w:p>
    <w:p>
      <w:pPr>
        <w:spacing w:after="80" w:line="300" w:lineRule="auto"/>
        <w:ind w:left="540" w:hanging="271"/>
        <w:numPr>
          <w:ilvl w:val="0"/>
          <w:numId w:val="19"/>
        </w:numPr>
      </w:pPr>
      <w:r>
        <w:t>상태 문구가 활성 계정 또는 중지된 계정으로 바뀌었는지 확인합니다.</w:t>
      </w:r>
    </w:p>
    <w:p>
      <w:pPr>
        <w:widowControl/>
      </w:pPr>
      <w:r>
        <w:t>초기 admin 행에는 이메일 없음, 보호된 시스템 관리자, 보호됨이 표시되며 상태 버튼을 사용할 수 없습니다. 보호된 admin의 상태 변경 요청은 HTTP 409 PROTECTED_ADMIN_ACCOUNT로 거부됩니다. 계정 삭제 기능은 제공하지 않습니다. 일반 사용자는 사용자 관리 메뉴를 볼 수 없고 /admin 직접 접근과 관리자 API가 HTTP 403 FORBIDDEN으로 거부됩니다.</w:t>
      </w:r>
    </w:p>
    <w:p>
      <w:bookmarkStart w:id="10" w:name="toc_10"/>
      <w:pPr>
        <w:pStyle w:val="Heading2"/>
      </w:pPr>
      <w:r>
        <w:t>4.2 admin 비밀번호를 잊었을 때</w:t>
      </w:r>
      <w:bookmarkEnd w:id="10"/>
    </w:p>
    <w:p>
      <w:pPr>
        <w:widowControl/>
      </w:pPr>
      <w:r>
        <w:t>일반 사용자는 비밀번호를 잊으셨나요? 절차를 사용하지만 이메일이 없는 초기 admin은 운영자가 서버 콘솔에서만 복구합니다.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운영자는 승인된 배포 절차로 현재 API 컨테이너의 서버 콘솔에 접속합니다.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API가 사용하는 것과 같은 Runtime 환경과 데이터베이스 접근 권한이 준비되었는지 확인합니다. 실제 서버 경로, DSN, Secret 값은 명령행·문의 글·보고서에 적지 않습니다.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API 컨테이너에서 프로젝트 명령 python -m daon_user_api.admin_cli reset-initial-password를 정확히 한 번 실행합니다.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성공하면 INITIAL_ADMIN_PASSWORD_RESET이 표시되고 종료 코드는 0입니다. Runtime 실패는 INITIAL_ADMIN_PASSWORD_RESET_FAILED:&lt;오류 코드&gt;를 표시하고 종료 코드 1로 끝납니다. 잘못된 인자나 지원하지 않는 옵션은 명령 사용법인 usage:를 표시하고 종료 코드 2로 끝납니다. 어느 경우에도 비밀번호·hash·token을 출력하지 않으며, Runtime 실패 원인을 확인하기 전에 반복 실행하지 않습니다.</w:t>
      </w:r>
    </w:p>
    <w:p>
      <w:pPr>
        <w:spacing w:after="80" w:line="300" w:lineRule="auto"/>
        <w:ind w:left="540" w:hanging="271"/>
        <w:numPr>
          <w:ilvl w:val="0"/>
          <w:numId w:val="20"/>
        </w:numPr>
      </w:pPr>
      <w:r>
        <w:t>성공 시 admin의 기존 Session과 refresh family가 모두 폐기됩니다. 브라우저에서 다시 admin/admin으로 로그인한 뒤 /password-change에서 즉시 새 비밀번호를 설정합니다.</w:t>
      </w:r>
    </w:p>
    <w:p>
      <w:pPr>
        <w:widowControl/>
      </w:pPr>
      <w:r>
        <w:t>이 명령은 고정된 보호 admin만 대상으로 하며 사용자 ID나 비밀번호 인자를 받지 않습니다. Web 화면이나 API로 초기화를 시도하지 마세요.</w:t>
      </w:r>
    </w:p>
    <w:p>
      <w:bookmarkStart w:id="11" w:name="toc_11"/>
      <w:pPr>
        <w:pStyle w:val="Heading1"/>
      </w:pPr>
      <w:r>
        <w:t>5. Notebook 홈 익히기</w:t>
      </w:r>
      <w:bookmarkEnd w:id="11"/>
    </w:p>
    <w:p>
      <w:pPr>
        <w:widowControl/>
      </w:pPr>
      <w:r>
        <w:t>Notebook 홈은 작업 단위를 찾고 여는 화면입니다.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새 Notebook: 새 작업 공간을 만듭니다.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Notebook 제목 검색: 제목으로 Notebook을 찾습니다.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최근 수정 또는 제목: Notebook 목록의 정렬 기준을 바꿉니다.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Grid/List 버튼: 카드 보기와 목록 보기를 전환합니다.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Notebook 카드: 선택한 Notebook을 엽니다.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카드의 ⋮ 메뉴: Notebook 영구 삭제 절차를 엽니다.</w:t>
      </w:r>
    </w:p>
    <w:p>
      <w:pPr>
        <w:spacing w:after="80" w:line="300" w:lineRule="auto"/>
        <w:ind w:left="540" w:hanging="271"/>
        <w:numPr>
          <w:ilvl w:val="0"/>
          <w:numId w:val="21"/>
        </w:numPr>
      </w:pPr>
      <w:r>
        <w:t>설정: 화면 설정, 라이선스, 사용자 설명서와 로그아웃 메뉴를 엽니다. 시스템 관리자에게만 사용자 관리가 추가됩니다.</w:t>
      </w:r>
    </w:p>
    <w:p>
      <w:bookmarkStart w:id="12" w:name="toc_12"/>
      <w:pPr>
        <w:pStyle w:val="Heading1"/>
      </w:pPr>
      <w:r>
        <w:t>6. 첫 Notebook 생성하기</w:t>
      </w:r>
      <w:bookmarkEnd w:id="12"/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새 Notebook을 선택합니다.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제목에 작업을 알아볼 수 있는 이름을 입력합니다. 제목은 필수입니다.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필요한 경우 설명에 목적이나 담당 업무를 입력합니다.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생성 버튼을 선택합니다.</w:t>
      </w:r>
    </w:p>
    <w:p>
      <w:pPr>
        <w:spacing w:after="80" w:line="300" w:lineRule="auto"/>
        <w:ind w:left="540" w:hanging="271"/>
        <w:numPr>
          <w:ilvl w:val="0"/>
          <w:numId w:val="22"/>
        </w:numPr>
      </w:pPr>
      <w:r>
        <w:t>빈 Workspace가 열리는지 확인합니다.</w:t>
      </w:r>
    </w:p>
    <w:p>
      <w:pPr>
        <w:widowControl/>
      </w:pPr>
      <w:r>
        <w:t>Notebook은 자동으로 임의의 Source나 모델을 선택하지 않습니다. 사용자가 이 Notebook에서 사용할 Source를 직접 등록하고 선택해야 합니다.</w:t>
      </w:r>
    </w:p>
    <w:p>
      <w:bookmarkStart w:id="13" w:name="toc_13"/>
      <w:pPr>
        <w:pStyle w:val="Heading1"/>
      </w:pPr>
      <w:r>
        <w:t>7. Workspace 화면 이해하기</w:t>
      </w:r>
      <w:bookmarkEnd w:id="13"/>
    </w:p>
    <w:p>
      <w:pPr>
        <w:widowControl/>
      </w:pPr>
      <w:r>
        <w:t>Notebook을 열면 다음 세 영역이 나타납니다.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왼쪽 Source·지식·권위: 파일, 복사한 텍스트, 승인 지식과 연결형 Source를 관리합니다.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가운데 대화·실행: 질문을 입력하고 답변과 Citation을 확인합니다.</w:t>
      </w:r>
    </w:p>
    <w:p>
      <w:pPr>
        <w:spacing w:after="80" w:line="300" w:lineRule="auto"/>
        <w:ind w:left="540" w:hanging="271"/>
        <w:numPr>
          <w:ilvl w:val="0"/>
          <w:numId w:val="23"/>
        </w:numPr>
      </w:pPr>
      <w:r>
        <w:t>오른쪽 업무 Studio: 보고서, 표, 문서 초안 등의 산출물을 만들고 저장된 Version을 관리합니다.</w:t>
      </w:r>
    </w:p>
    <w:p>
      <w:pPr>
        <w:widowControl/>
      </w:pPr>
      <w:r>
        <w:t>화면 위쪽에는 현재 Source 상태와 Cloud 상태가 요약되어 표시될 수 있습니다. 확인 필요, 주의 또는 미확인이 보이면 질문이나 생성을 반복하기 전에 운영상태를 확인합니다.</w:t>
      </w:r>
    </w:p>
    <w:p>
      <w:bookmarkStart w:id="14" w:name="toc_14"/>
      <w:pPr>
        <w:pStyle w:val="Heading1"/>
      </w:pPr>
      <w:r>
        <w:t>8. 첫 Source 등록하기</w:t>
      </w:r>
      <w:bookmarkEnd w:id="14"/>
    </w:p>
    <w:p>
      <w:pPr>
        <w:widowControl/>
      </w:pPr>
      <w:r>
        <w:t>첫 실습은 PDF로 진행하는 것을 권장합니다. 현재 운영 질의 경로에서 의미 이해와 페이지 Citation까지 확인된 형식이 PDF이기 때문입니다.</w:t>
      </w:r>
    </w:p>
    <w:p>
      <w:bookmarkStart w:id="15" w:name="toc_15"/>
      <w:pPr>
        <w:pStyle w:val="Heading2"/>
      </w:pPr>
      <w:r>
        <w:t>8.1 PDF 업로드</w:t>
      </w:r>
      <w:bookmarkEnd w:id="15"/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왼쪽에서 Source 추가를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파일 업로드 탭을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준비한 PDF 파일을 선택합니다.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Source 등록·처리 중입니다. 안내가 표시되는지 확인합니다.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창을 닫은 뒤 Raw Source 목록에서 파일을 찾습니다.</w:t>
      </w:r>
    </w:p>
    <w:p>
      <w:pPr>
        <w:spacing w:after="80" w:line="300" w:lineRule="auto"/>
        <w:ind w:left="540" w:hanging="271"/>
        <w:numPr>
          <w:ilvl w:val="0"/>
          <w:numId w:val="24"/>
        </w:numPr>
      </w:pPr>
      <w:r>
        <w:t>상태가 사용 가능이 될 때까지 기다립니다.</w:t>
      </w:r>
    </w:p>
    <w:p>
      <w:pPr>
        <w:widowControl/>
      </w:pPr>
      <w:r>
        <w:t>화면의 파일 선택기는 PDF 외에도 DOCX, PPTX, XLSX, CSV, TXT, Markdown, PNG/JPG, M4A/WAV/MP3를 선택할 수 있습니다. 그러나 현재 운영 의미 이해 경로에서 PDF 외 형식 전체가 완성되었다고 보장하지 않습니다. 다른 형식은 등록 후 부분 이해, 검토 필요, 모델 대기, 처리 실패가 될 수 있습니다.</w:t>
      </w:r>
    </w:p>
    <w:p>
      <w:bookmarkStart w:id="16" w:name="toc_16"/>
      <w:pPr>
        <w:pStyle w:val="Heading2"/>
      </w:pPr>
      <w:r>
        <w:t>8.2 복사한 텍스트 등록</w:t>
      </w:r>
      <w:bookmarkEnd w:id="16"/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Source 추가에서 복사한 텍스트를 선택합니다.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입력란에 텍스트를 붙여 넣습니다.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텍스트 등록을 선택합니다.</w:t>
      </w:r>
    </w:p>
    <w:p>
      <w:pPr>
        <w:spacing w:after="80" w:line="300" w:lineRule="auto"/>
        <w:ind w:left="540" w:hanging="271"/>
        <w:numPr>
          <w:ilvl w:val="0"/>
          <w:numId w:val="25"/>
        </w:numPr>
      </w:pPr>
      <w:r>
        <w:t>Raw Source 목록과 처리 상태를 확인합니다.</w:t>
      </w:r>
    </w:p>
    <w:p>
      <w:pPr>
        <w:widowControl/>
      </w:pPr>
      <w:r>
        <w:t>민감정보나 외부 전송이 금지된 내용을 붙여 넣기 전에 조직 정책을 확인합니다.</w:t>
      </w:r>
    </w:p>
    <w:p>
      <w:bookmarkStart w:id="17" w:name="toc_17"/>
      <w:pPr>
        <w:pStyle w:val="Heading2"/>
      </w:pPr>
      <w:r>
        <w:t>8.3 웹사이트와 Drive</w:t>
      </w:r>
      <w:bookmarkEnd w:id="17"/>
    </w:p>
    <w:p>
      <w:pPr>
        <w:widowControl/>
      </w:pPr>
      <w:r>
        <w:t>웹사이트와 Drive는 화면에 진입 항목이 있지만 Connector가 연결되어야 사용할 수 있습니다. 연결 준비 필요가 표시되면 현재 사용자가 해결할 수 있는 문제가 아닙니다. Workspace 운영 담당자에게 Connector 준비를 요청합니다.</w:t>
      </w:r>
    </w:p>
    <w:p>
      <w:bookmarkStart w:id="18" w:name="toc_18"/>
      <w:pPr>
        <w:pStyle w:val="Heading2"/>
      </w:pPr>
      <w:r>
        <w:t>8.4 MCP 연결</w:t>
      </w:r>
      <w:bookmarkEnd w:id="18"/>
    </w:p>
    <w:p>
      <w:pPr>
        <w:widowControl/>
      </w:pPr>
      <w:r>
        <w:t>MCP 연결에는 국가법령정보센터 연결 등록 흐름이 제공될 수 있습니다. 연결 등록 후 연결형 Source 목록에서 상태를 확인합니다. 연결을 삭제해도 외부 서버의 원본 데이터가 삭제되는 것은 아닙니다.</w:t>
      </w:r>
    </w:p>
    <w:p>
      <w:bookmarkStart w:id="19" w:name="toc_19"/>
      <w:pPr>
        <w:pStyle w:val="Heading2"/>
      </w:pPr>
      <w:r>
        <w:t>8.5 Source 상태 읽기</w:t>
      </w:r>
      <w:bookmarkEnd w:id="19"/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등록됨: 업로드 요청이 접수되었습니다.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보안 확인 중: 파일 안전성 검사가 진행 중입니다.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처리 중: 내용을 처리하고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색인 중: 질문 검색을 위한 색인을 만들고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사용 가능: 질문과 Studio에 선택할 수 있습니다.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모델 대기: 필요한 모델이 준비되지 않았습니다.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부분 이해: 일부 내용만 처리되어 검토가 필요합니다.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검토 필요: 사람이 결과를 확인해야 합니다.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처리 실패: 이번 처리가 끝나지 않았습니다.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만료됨 또는 사용 중지: 현재 질문에 사용할 수 없습니다.</w:t>
      </w:r>
    </w:p>
    <w:p>
      <w:pPr>
        <w:spacing w:after="80" w:line="300" w:lineRule="auto"/>
        <w:ind w:left="540" w:hanging="271"/>
        <w:numPr>
          <w:ilvl w:val="0"/>
          <w:numId w:val="26"/>
        </w:numPr>
      </w:pPr>
      <w:r>
        <w:t>삭제 중 또는 삭제됨: 삭제 절차가 진행되었거나 끝났습니다.</w:t>
      </w:r>
    </w:p>
    <w:p>
      <w:pPr>
        <w:widowControl/>
      </w:pPr>
      <w:r>
        <w:t>사용 가능이 아닌 Source를 근거로 결과가 완성되었다고 판단하지 마세요.</w:t>
      </w:r>
    </w:p>
    <w:p>
      <w:bookmarkStart w:id="20" w:name="toc_20"/>
      <w:pPr>
        <w:pStyle w:val="Heading1"/>
      </w:pPr>
      <w:r>
        <w:t>9. Source를 선택하고 질문하기</w:t>
      </w:r>
      <w:bookmarkEnd w:id="20"/>
    </w:p>
    <w:p>
      <w:bookmarkStart w:id="21" w:name="toc_21"/>
      <w:pPr>
        <w:pStyle w:val="Heading2"/>
      </w:pPr>
      <w:r>
        <w:t>9.1 근거 질문</w:t>
      </w:r>
      <w:bookmarkEnd w:id="21"/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왼쪽 Raw Source 목록에서 사용 가능 상태의 Source를 선택합니다.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가운데 안내가 Source에 대해 무엇이든 물어보세요.로 바뀌는지 확인합니다.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질문 입력란에 구체적인 질문을 입력합니다.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전송 버튼을 선택합니다.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답변이 표시될 때까지 기다립니다.</w:t>
      </w:r>
    </w:p>
    <w:p>
      <w:pPr>
        <w:spacing w:after="80" w:line="300" w:lineRule="auto"/>
        <w:ind w:left="540" w:hanging="271"/>
        <w:numPr>
          <w:ilvl w:val="0"/>
          <w:numId w:val="27"/>
        </w:numPr>
      </w:pPr>
      <w:r>
        <w:t>답변 아래 Citation을 확인합니다.</w:t>
      </w:r>
    </w:p>
    <w:p>
      <w:pPr>
        <w:widowControl/>
      </w:pPr>
      <w:r>
        <w:t>좋은 질문은 대상과 원하는 결과가 명확합니다. 예: 이 문서의 계약 종료 조건을 항목별로 정리해 줘.</w:t>
      </w:r>
    </w:p>
    <w:p>
      <w:bookmarkStart w:id="22" w:name="toc_22"/>
      <w:pPr>
        <w:pStyle w:val="Heading2"/>
      </w:pPr>
      <w:r>
        <w:t>9.2 근거 없는 작업 상담</w:t>
      </w:r>
      <w:bookmarkEnd w:id="22"/>
    </w:p>
    <w:p>
      <w:pPr>
        <w:widowControl/>
      </w:pPr>
      <w:r>
        <w:t>Source나 승인 지식을 선택하지 않고 인사, 도움말, Daon 사용법 같은 제한된 질문을 할 수 있습니다. 이때 화면에는 작업 상담 · 근거 미사용이 표시됩니다.</w:t>
      </w:r>
    </w:p>
    <w:p>
      <w:pPr>
        <w:widowControl/>
      </w:pPr>
      <w:r>
        <w:t>근거 없는 작업 상담은 문서 사실 확인에 사용하지 마세요. 문서 내용에 관한 질문은 반드시 Source를 선택한 뒤 실행합니다.</w:t>
      </w:r>
    </w:p>
    <w:p>
      <w:bookmarkStart w:id="23" w:name="toc_23"/>
      <w:pPr>
        <w:pStyle w:val="Heading2"/>
      </w:pPr>
      <w:r>
        <w:t>9.3 추가 인증</w:t>
      </w:r>
      <w:bookmarkEnd w:id="23"/>
    </w:p>
    <w:p>
      <w:pPr>
        <w:widowControl/>
      </w:pPr>
      <w:r>
        <w:t>조직 정책이나 외부 전송 조건에 따라 현재 비밀번호를 다시 입력하는 Step-up 인증이 요구될 수 있습니다. Step-up은 민감한 동작을 다시 확인하는 절차이며 비밀번호는 저장되지 않아야 합니다.</w:t>
      </w:r>
    </w:p>
    <w:p>
      <w:bookmarkStart w:id="24" w:name="toc_24"/>
      <w:pPr>
        <w:pStyle w:val="Heading1"/>
      </w:pPr>
      <w:r>
        <w:t>10. 답변과 Citation 확인하기</w:t>
      </w:r>
      <w:bookmarkEnd w:id="24"/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답변이 질문과 직접 관련되는지 읽습니다.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Citation이 있는지 확인합니다.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PDF Citation을 선택해 표시된 페이지로 이동하는지 확인합니다.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원문 페이지와 답변 내용을 비교합니다.</w:t>
      </w:r>
    </w:p>
    <w:p>
      <w:pPr>
        <w:spacing w:after="80" w:line="300" w:lineRule="auto"/>
        <w:ind w:left="540" w:hanging="271"/>
        <w:numPr>
          <w:ilvl w:val="0"/>
          <w:numId w:val="28"/>
        </w:numPr>
      </w:pPr>
      <w:r>
        <w:t>근거가 부족하거나 Citation이 열리지 않으면 답변을 확정 자료로 사용하지 않습니다.</w:t>
      </w:r>
    </w:p>
    <w:p>
      <w:pPr>
        <w:widowControl/>
      </w:pPr>
      <w:r>
        <w:t>Citation에는 페이지 또는 지식 위치가 표시됩니다. Source 이름과 Version 같은 메타데이터는 왼쪽 Source 목록과 선택 상태에서 함께 확인합니다. Citation 표시만으로 권위 순서나 충돌 해결이 자동 적용되었다고 판단하지 마세요.</w:t>
      </w:r>
    </w:p>
    <w:p>
      <w:bookmarkStart w:id="25" w:name="toc_25"/>
      <w:pPr>
        <w:pStyle w:val="Heading1"/>
      </w:pPr>
      <w:r>
        <w:t>11. 업무 Studio로 첫 산출물 만들기</w:t>
      </w:r>
      <w:bookmarkEnd w:id="25"/>
    </w:p>
    <w:p>
      <w:bookmarkStart w:id="26" w:name="toc_26"/>
      <w:pPr>
        <w:pStyle w:val="Heading2"/>
      </w:pPr>
      <w:r>
        <w:t>11.1 사용할 수 있는 산출물 유형</w:t>
      </w:r>
      <w:bookmarkEnd w:id="26"/>
    </w:p>
    <w:p>
      <w:pPr>
        <w:widowControl/>
      </w:pPr>
      <w:r>
        <w:t>현재 Studio 계약에는 다음 유형이 등록되어 있습니다.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근거 기반 보고서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제약·준수 점검표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비교·데이터 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지식 구조도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업무 문서 초안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슬라이드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인포그래픽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플래시카드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퀴즈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AI 오디오</w:t>
      </w:r>
    </w:p>
    <w:p>
      <w:pPr>
        <w:spacing w:after="80" w:line="300" w:lineRule="auto"/>
        <w:ind w:left="540" w:hanging="271"/>
        <w:numPr>
          <w:ilvl w:val="0"/>
          <w:numId w:val="29"/>
        </w:numPr>
      </w:pPr>
      <w:r>
        <w:t>동영상</w:t>
      </w:r>
    </w:p>
    <w:p>
      <w:pPr>
        <w:widowControl/>
      </w:pPr>
      <w:r>
        <w:t>슬라이드, 인포그래픽, 플래시카드, 퀴즈는 구조화된 결과 생성 경로가 있습니다. AI 오디오와 동영상은 전용 Provider가 없으면 사용 불가로 안전하게 종료됩니다. 화면에 Tile이 보인다는 사실만으로 생성 가능하다고 판단하지 않습니다.</w:t>
      </w:r>
    </w:p>
    <w:p>
      <w:bookmarkStart w:id="27" w:name="toc_27"/>
      <w:pPr>
        <w:pStyle w:val="Heading2"/>
      </w:pPr>
      <w:r>
        <w:t>11.2 생성 절차</w:t>
      </w:r>
      <w:bookmarkEnd w:id="27"/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질문에 사용한 Source가 선택되어 있거나 사용할 Source가 사용 가능인지 확인합니다.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오른쪽 업무 Studio에서 산출물 유형을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목적, 독자, 언어, Source Version, 분량, 구성, 출력 형식, 검토 조건을 입력합니다.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조직 정책에 의해 잠긴 설정은 해제하지 않습니다.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설정 확인을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입력값 요약과 현재 모델을 확인합니다.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생성을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생성 중 상태가 끝날 때까지 기다립니다.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Library에서 저장된 산출물을 선택합니다.</w:t>
      </w:r>
    </w:p>
    <w:p>
      <w:pPr>
        <w:spacing w:after="80" w:line="300" w:lineRule="auto"/>
        <w:ind w:left="540" w:hanging="271"/>
        <w:numPr>
          <w:ilvl w:val="0"/>
          <w:numId w:val="30"/>
        </w:numPr>
      </w:pPr>
      <w:r>
        <w:t>내용, Citation과 Version 상태를 검토합니다.</w:t>
      </w:r>
    </w:p>
    <w:p>
      <w:bookmarkStart w:id="28" w:name="toc_28"/>
      <w:pPr>
        <w:pStyle w:val="Heading2"/>
      </w:pPr>
      <w:r>
        <w:t>11.3 수정·검토·승인·내보내기</w:t>
      </w:r>
      <w:bookmarkEnd w:id="28"/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변경 이유와 수정 내용을 입력합니다.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목적에 따라 편집 새 Version, AI 재생성 새 Version, 설정 변경 새 Version을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검토가 필요하면 검토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검토가 끝난 뒤 승인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승인 권한이 있는 사용자가 승인 또는 수정 요청을 선택합니다.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상태가 승인됨일 때 내보내기 또는 전달을 사용합니다.</w:t>
      </w:r>
    </w:p>
    <w:p>
      <w:pPr>
        <w:spacing w:after="80" w:line="300" w:lineRule="auto"/>
        <w:ind w:left="540" w:hanging="271"/>
        <w:numPr>
          <w:ilvl w:val="0"/>
          <w:numId w:val="31"/>
        </w:numPr>
      </w:pPr>
      <w:r>
        <w:t>필요한 경우 명시적으로 생산 지식 등록을 선택합니다.</w:t>
      </w:r>
    </w:p>
    <w:p>
      <w:pPr>
        <w:widowControl/>
      </w:pPr>
      <w:r>
        <w:t>기존 Version은 덮어쓰지 않고 새 Version이 추가됩니다. 승인 전 산출물은 최종본으로 외부에 전달하지 마세요.</w:t>
      </w:r>
    </w:p>
    <w:p>
      <w:bookmarkStart w:id="29" w:name="toc_29"/>
      <w:pPr>
        <w:pStyle w:val="Heading1"/>
      </w:pPr>
      <w:r>
        <w:t>12. 설정 메뉴 사용하기</w:t>
      </w:r>
      <w:bookmarkEnd w:id="29"/>
    </w:p>
    <w:p>
      <w:pPr>
        <w:widowControl/>
      </w:pPr>
      <w:r>
        <w:t>Workspace 오른쪽 위 설정에는 다음 항목이 있습니다.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LLM 설정: Provider, Deployment, 모델 역할과 선택 상태를 확인합니다.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출력·버전: 산출물별 기본 내보내기 형식과 append-only 저장 방식을 설정합니다.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동기화·승인: 자동 전송 없이 Preview 항목을 선택하고 승인합니다.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조직 정책: 외부 전송, 목적지, 데이터 분류, 최대 전송량, 마스킹과 승인자 조건을 읽습니다.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라이선스: Edition, 상태, 기간, 허용 기능과 사용 한도를 확인합니다.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사용자 설명서: 설명서를 검색하고 Web으로 읽거나 DOCX/PDF로 내려받습니다.</w:t>
      </w:r>
    </w:p>
    <w:p>
      <w:pPr>
        <w:spacing w:after="80" w:line="300" w:lineRule="auto"/>
        <w:ind w:left="540" w:hanging="271"/>
        <w:numPr>
          <w:ilvl w:val="0"/>
          <w:numId w:val="32"/>
        </w:numPr>
      </w:pPr>
      <w:r>
        <w:t>로그아웃: 현재 브라우저 세션을 종료합니다.</w:t>
      </w:r>
    </w:p>
    <w:p>
      <w:bookmarkStart w:id="30" w:name="toc_30"/>
      <w:pPr>
        <w:pStyle w:val="Heading1"/>
      </w:pPr>
      <w:r>
        <w:t>13. 안전하게 로그아웃하기</w:t>
      </w:r>
      <w:bookmarkEnd w:id="30"/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진행 중인 입력이나 설정 변경을 저장하거나 취소합니다.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오른쪽 위 설정을 선택합니다.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로그아웃을 선택합니다.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로그인 화면으로 이동하는지 확인합니다.</w:t>
      </w:r>
    </w:p>
    <w:p>
      <w:pPr>
        <w:spacing w:after="80" w:line="300" w:lineRule="auto"/>
        <w:ind w:left="540" w:hanging="271"/>
        <w:numPr>
          <w:ilvl w:val="0"/>
          <w:numId w:val="33"/>
        </w:numPr>
      </w:pPr>
      <w:r>
        <w:t>브라우저 뒤로 가기 또는 /notebooks 직접 입력으로 Notebook 내용이 다시 보이지 않는지 확인합니다.</w:t>
      </w:r>
    </w:p>
    <w:p>
      <w:pPr>
        <w:widowControl/>
      </w:pPr>
      <w:r>
        <w:t>공용 PC에서는 로그아웃 후 브라우저 창도 닫습니다. 로그아웃 뒤 보호 화면이 다시 보이면 페이지를 새로고침하고 즉시 운영 담당자에게 알립니다.</w:t>
      </w:r>
    </w:p>
    <w:p>
      <w:bookmarkStart w:id="31" w:name="toc_31"/>
      <w:pPr>
        <w:pStyle w:val="Heading1"/>
      </w:pPr>
      <w:r>
        <w:t>14. 예상 결과와 첫 작업 완료 확인표</w:t>
      </w:r>
      <w:bookmarkEnd w:id="31"/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로그인 후 Notebook 홈이 열렸습니다.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새 Notebook을 만들었습니다.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PDF Source를 등록했습니다.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Source 상태가 사용 가능이 되었습니다.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Source를 선택하고 질문했습니다.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답변의 Citation을 원문과 비교했습니다.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Studio 산출물을 만들거나 현재 사용할 수 없는 이유를 확인했습니다.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설정 메뉴에서 로그아웃했습니다.</w:t>
      </w:r>
    </w:p>
    <w:p>
      <w:pPr>
        <w:spacing w:after="80" w:line="300" w:lineRule="auto"/>
        <w:ind w:left="540" w:hanging="271"/>
        <w:numPr>
          <w:ilvl w:val="0"/>
          <w:numId w:val="34"/>
        </w:numPr>
      </w:pPr>
      <w:r>
        <w:t>로그아웃 후 보호된 Notebook 화면에 다시 접근되지 않았습니다.</w:t>
      </w:r>
    </w:p>
    <w:p>
      <w:bookmarkStart w:id="32" w:name="toc_32"/>
      <w:pPr>
        <w:pStyle w:val="Heading1"/>
      </w:pPr>
      <w:r>
        <w:t>15. 제한·오류 대응</w:t>
      </w:r>
      <w:bookmarkEnd w:id="32"/>
    </w:p>
    <w:p>
      <w:bookmarkStart w:id="33" w:name="toc_33"/>
      <w:pPr>
        <w:pStyle w:val="Heading2"/>
      </w:pPr>
      <w:r>
        <w:t>로그인이 되지 않음</w:t>
      </w:r>
      <w:bookmarkEnd w:id="33"/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사용자 ID 철자와 비밀번호를 다시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이메일 인증이 완료되었는지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현재 계정에 사용할 Workspace가 준비되었는지 운영 담당자에게 확인합니다.</w:t>
      </w:r>
    </w:p>
    <w:p>
      <w:pPr>
        <w:spacing w:after="80" w:line="300" w:lineRule="auto"/>
        <w:ind w:left="540" w:hanging="271"/>
        <w:numPr>
          <w:ilvl w:val="0"/>
          <w:numId w:val="35"/>
        </w:numPr>
      </w:pPr>
      <w:r>
        <w:t>반복 입력으로 계정 잠금 가능성을 높이지 말고 관리자에게 문의합니다.</w:t>
      </w:r>
    </w:p>
    <w:p>
      <w:bookmarkStart w:id="34" w:name="toc_34"/>
      <w:pPr>
        <w:pStyle w:val="Heading2"/>
      </w:pPr>
      <w:r>
        <w:t>Source가 계속 처리 중임</w:t>
      </w:r>
      <w:bookmarkEnd w:id="34"/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Source 상태가 바뀌는지 잠시 기다립니다.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운영상태에서 API, Storage, Queue를 확인합니다.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같은 파일을 여러 번 올리지 않습니다.</w:t>
      </w:r>
    </w:p>
    <w:p>
      <w:pPr>
        <w:spacing w:after="80" w:line="300" w:lineRule="auto"/>
        <w:ind w:left="540" w:hanging="271"/>
        <w:numPr>
          <w:ilvl w:val="0"/>
          <w:numId w:val="36"/>
        </w:numPr>
      </w:pPr>
      <w:r>
        <w:t>PDF 외 형식이면 현재 의미 이해 지원 범위를 확인합니다.</w:t>
      </w:r>
    </w:p>
    <w:p>
      <w:bookmarkStart w:id="35" w:name="toc_35"/>
      <w:pPr>
        <w:pStyle w:val="Heading2"/>
      </w:pPr>
      <w:r>
        <w:t>질문 버튼을 사용할 수 없음</w:t>
      </w:r>
      <w:bookmarkEnd w:id="35"/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Source가 사용 가능인지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질문 입력란이 비어 있지 않은지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LLM 설정에서 선택 모델이 있는지 확인합니다.</w:t>
      </w:r>
    </w:p>
    <w:p>
      <w:pPr>
        <w:spacing w:after="80" w:line="300" w:lineRule="auto"/>
        <w:ind w:left="540" w:hanging="271"/>
        <w:numPr>
          <w:ilvl w:val="0"/>
          <w:numId w:val="37"/>
        </w:numPr>
      </w:pPr>
      <w:r>
        <w:t>조직 외부 전송 정책이 선택 Provider를 허용하는지 확인합니다.</w:t>
      </w:r>
    </w:p>
    <w:p>
      <w:bookmarkStart w:id="36" w:name="toc_36"/>
      <w:pPr>
        <w:pStyle w:val="Heading2"/>
      </w:pPr>
      <w:r>
        <w:t>Citation이 없거나 열리지 않음</w:t>
      </w:r>
      <w:bookmarkEnd w:id="36"/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답변을 최종 근거로 사용하지 않습니다.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질문할 Source를 다시 선택합니다.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PDF 처리 상태와 페이지 정보를 확인합니다.</w:t>
      </w:r>
    </w:p>
    <w:p>
      <w:pPr>
        <w:spacing w:after="80" w:line="300" w:lineRule="auto"/>
        <w:ind w:left="540" w:hanging="271"/>
        <w:numPr>
          <w:ilvl w:val="0"/>
          <w:numId w:val="38"/>
        </w:numPr>
      </w:pPr>
      <w:r>
        <w:t>계속 실패하면 안전한 오류 코드와 발생 시각을 담당자에게 전달합니다.</w:t>
      </w:r>
    </w:p>
    <w:p>
      <w:bookmarkStart w:id="37" w:name="toc_37"/>
      <w:pPr>
        <w:pStyle w:val="Heading2"/>
      </w:pPr>
      <w:r>
        <w:t>Studio 생성이 실패함</w:t>
      </w:r>
      <w:bookmarkEnd w:id="37"/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Source와 생성 설정을 다시 확인합니다.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현재 산출물 유형과 출력 형식을 확인합니다.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AI 오디오·동영상은 전용 Provider가 없으면 사용할 수 없습니다.</w:t>
      </w:r>
    </w:p>
    <w:p>
      <w:pPr>
        <w:spacing w:after="80" w:line="300" w:lineRule="auto"/>
        <w:ind w:left="540" w:hanging="271"/>
        <w:numPr>
          <w:ilvl w:val="0"/>
          <w:numId w:val="39"/>
        </w:numPr>
      </w:pPr>
      <w:r>
        <w:t>Library에서 지연된 작업 상태를 다시 확인합니다.</w:t>
      </w:r>
    </w:p>
    <w:p>
      <w:bookmarkStart w:id="38" w:name="toc_38"/>
      <w:pPr>
        <w:pStyle w:val="Heading2"/>
      </w:pPr>
      <w:r>
        <w:t>내부 주소나 기술 정보가 화면에 보임</w:t>
      </w:r>
      <w:bookmarkEnd w:id="38"/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t>해당 내용을 공개 채널에 올리지 않습니다.</w:t>
      </w:r>
    </w:p>
    <w:p>
      <w:pPr>
        <w:spacing w:after="80" w:line="300" w:lineRule="auto"/>
        <w:ind w:left="540" w:hanging="271"/>
        <w:numPr>
          <w:ilvl w:val="0"/>
          <w:numId w:val="40"/>
        </w:numPr>
      </w:pPr>
      <w:r>
        <w:t>화면 전체 대신 안전한 오류 문구와 발생 시각만 전달합니다.</w:t>
      </w:r>
    </w:p>
    <w:p>
      <w:bookmarkStart w:id="39" w:name="toc_39"/>
      <w:pPr>
        <w:pStyle w:val="Heading1"/>
      </w:pPr>
      <w:r>
        <w:t>16. 현재 제한사항과 미검증 범위</w:t>
      </w:r>
      <w:bookmarkEnd w:id="39"/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PDF 외 11개 등록 형식은 선택기와 등록 계약이 존재하지만 운영 의미 이해가 모두 완성된 것은 아닙니다.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Daon 승인 지식의 권위·가중치·충돌 처리와 강제 RuleSet은 UI와 일부 모듈이 존재하지만 현재 실제 질문 서비스 경로 전체에서 자동 강제된다고 보장할 수 없습니다.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모델 설정은 여러 Provider를 등록할 수 있지만 실제 질문 경로는 선택된 단일 모델을 사용합니다. 다중 후보 자동 정렬과 장애 시 자동 Fallback은 현재 제공되는 사용자 기능으로 설명하지 않습니다.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Mobile 앱은 공용 Shell과 화면 계약이 있으나 실제 설치·실기기 전체 기능 검증이 완료되지 않았습니다.</w:t>
      </w:r>
    </w:p>
    <w:p>
      <w:pPr>
        <w:spacing w:after="80" w:line="300" w:lineRule="auto"/>
        <w:ind w:left="540" w:hanging="271"/>
        <w:numPr>
          <w:ilvl w:val="0"/>
          <w:numId w:val="41"/>
        </w:numPr>
      </w:pPr>
      <w:r>
        <w:t>Evidence Hub는 일반 사용자용 업무 앱이 아닙니다.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 w:eastAsia="Gulim"/>
        <w:color w:val="5A5A64"/>
        <w:sz w:val="18"/>
      </w:rPr>
      <w:t xml:space="preserve">DAON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" w:hAnsi="Noto Sans" w:eastAsia="Gulim"/>
        <w:b/>
        <w:color w:val="2E74B5"/>
        <w:sz w:val="18"/>
      </w:rPr>
      <w:t>DAON ·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pPr>
        <w:ind w:start="540" w:hanging="271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pPr>
        <w:ind w:start="540" w:hanging="271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pPr>
        <w:ind w:start="540" w:hanging="271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pPr>
        <w:ind w:start="540" w:hanging="271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suff w:val="space"/>
      <w:pPr>
        <w:ind w:start="540" w:hanging="271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pPr>
        <w:ind w:start="540" w:hanging="271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suff w:val="space"/>
      <w:pPr>
        <w:ind w:start="540" w:hanging="271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pPr>
        <w:ind w:start="540" w:hanging="271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pPr>
        <w:ind w:start="540" w:hanging="271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pPr>
        <w:ind w:start="540" w:hanging="271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suff w:val="space"/>
      <w:pPr>
        <w:ind w:start="540" w:hanging="271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pPr>
        <w:ind w:start="540" w:hanging="271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pPr>
        <w:ind w:start="540" w:hanging="271"/>
      </w:pPr>
    </w:lvl>
  </w:abstractNum>
  <w:num w:numId="22">
    <w:abstractNumId w:val="21"/>
  </w:num>
  <w:abstractNum w:abstractNumId="22">
    <w:lvl w:ilvl="0">
      <w:start w:val="1"/>
      <w:numFmt w:val="bullet"/>
      <w:lvlText w:val="•"/>
      <w:suff w:val="space"/>
      <w:pPr>
        <w:ind w:start="540" w:hanging="271"/>
      </w:pPr>
    </w:lvl>
  </w:abstractNum>
  <w:num w:numId="23">
    <w:abstractNumId w:val="22"/>
  </w:num>
  <w:abstractNum w:abstractNumId="23">
    <w:lvl w:ilvl="0">
      <w:start w:val="1"/>
      <w:numFmt w:val="decimal"/>
      <w:lvlText w:val="%1."/>
      <w:suff w:val="space"/>
      <w:pPr>
        <w:ind w:start="540" w:hanging="271"/>
      </w:pPr>
    </w:lvl>
  </w:abstractNum>
  <w:num w:numId="24">
    <w:abstractNumId w:val="23"/>
  </w:num>
  <w:abstractNum w:abstractNumId="24">
    <w:lvl w:ilvl="0">
      <w:start w:val="1"/>
      <w:numFmt w:val="decimal"/>
      <w:lvlText w:val="%1."/>
      <w:suff w:val="space"/>
      <w:pPr>
        <w:ind w:start="540" w:hanging="271"/>
      </w:pPr>
    </w:lvl>
  </w:abstractNum>
  <w:num w:numId="25">
    <w:abstractNumId w:val="24"/>
  </w:num>
  <w:abstractNum w:abstractNumId="25">
    <w:lvl w:ilvl="0">
      <w:start w:val="1"/>
      <w:numFmt w:val="bullet"/>
      <w:lvlText w:val="•"/>
      <w:suff w:val="space"/>
      <w:pPr>
        <w:ind w:start="540" w:hanging="271"/>
      </w:pPr>
    </w:lvl>
  </w:abstractNum>
  <w:num w:numId="26">
    <w:abstractNumId w:val="25"/>
  </w:num>
  <w:abstractNum w:abstractNumId="26">
    <w:lvl w:ilvl="0">
      <w:start w:val="1"/>
      <w:numFmt w:val="decimal"/>
      <w:lvlText w:val="%1."/>
      <w:suff w:val="space"/>
      <w:pPr>
        <w:ind w:start="540" w:hanging="271"/>
      </w:pPr>
    </w:lvl>
  </w:abstractNum>
  <w:num w:numId="27">
    <w:abstractNumId w:val="26"/>
  </w:num>
  <w:abstractNum w:abstractNumId="27">
    <w:lvl w:ilvl="0">
      <w:start w:val="1"/>
      <w:numFmt w:val="decimal"/>
      <w:lvlText w:val="%1."/>
      <w:suff w:val="space"/>
      <w:pPr>
        <w:ind w:start="540" w:hanging="271"/>
      </w:pPr>
    </w:lvl>
  </w:abstractNum>
  <w:num w:numId="28">
    <w:abstractNumId w:val="27"/>
  </w:num>
  <w:abstractNum w:abstractNumId="28">
    <w:lvl w:ilvl="0">
      <w:start w:val="1"/>
      <w:numFmt w:val="bullet"/>
      <w:lvlText w:val="•"/>
      <w:suff w:val="space"/>
      <w:pPr>
        <w:ind w:start="540" w:hanging="271"/>
      </w:pPr>
    </w:lvl>
  </w:abstractNum>
  <w:num w:numId="29">
    <w:abstractNumId w:val="28"/>
  </w:num>
  <w:abstractNum w:abstractNumId="29">
    <w:lvl w:ilvl="0">
      <w:start w:val="1"/>
      <w:numFmt w:val="decimal"/>
      <w:lvlText w:val="%1."/>
      <w:suff w:val="space"/>
      <w:pPr>
        <w:ind w:start="540" w:hanging="271"/>
      </w:pPr>
    </w:lvl>
  </w:abstractNum>
  <w:num w:numId="30">
    <w:abstractNumId w:val="29"/>
  </w:num>
  <w:abstractNum w:abstractNumId="30">
    <w:lvl w:ilvl="0">
      <w:start w:val="1"/>
      <w:numFmt w:val="decimal"/>
      <w:lvlText w:val="%1."/>
      <w:suff w:val="space"/>
      <w:pPr>
        <w:ind w:start="540" w:hanging="271"/>
      </w:pPr>
    </w:lvl>
  </w:abstractNum>
  <w:num w:numId="31">
    <w:abstractNumId w:val="30"/>
  </w:num>
  <w:abstractNum w:abstractNumId="31">
    <w:lvl w:ilvl="0">
      <w:start w:val="1"/>
      <w:numFmt w:val="bullet"/>
      <w:lvlText w:val="•"/>
      <w:suff w:val="space"/>
      <w:pPr>
        <w:ind w:start="540" w:hanging="271"/>
      </w:pPr>
    </w:lvl>
  </w:abstractNum>
  <w:num w:numId="32">
    <w:abstractNumId w:val="31"/>
  </w:num>
  <w:abstractNum w:abstractNumId="32">
    <w:lvl w:ilvl="0">
      <w:start w:val="1"/>
      <w:numFmt w:val="decimal"/>
      <w:lvlText w:val="%1."/>
      <w:suff w:val="space"/>
      <w:pPr>
        <w:ind w:start="540" w:hanging="271"/>
      </w:pPr>
    </w:lvl>
  </w:abstractNum>
  <w:num w:numId="33">
    <w:abstractNumId w:val="32"/>
  </w:num>
  <w:abstractNum w:abstractNumId="33">
    <w:lvl w:ilvl="0">
      <w:start w:val="1"/>
      <w:numFmt w:val="bullet"/>
      <w:lvlText w:val="•"/>
      <w:suff w:val="space"/>
      <w:pPr>
        <w:ind w:start="540" w:hanging="271"/>
      </w:pPr>
    </w:lvl>
  </w:abstractNum>
  <w:num w:numId="34">
    <w:abstractNumId w:val="33"/>
  </w:num>
  <w:abstractNum w:abstractNumId="34">
    <w:lvl w:ilvl="0">
      <w:start w:val="1"/>
      <w:numFmt w:val="bullet"/>
      <w:lvlText w:val="•"/>
      <w:suff w:val="space"/>
      <w:pPr>
        <w:ind w:start="540" w:hanging="271"/>
      </w:pPr>
    </w:lvl>
  </w:abstractNum>
  <w:num w:numId="35">
    <w:abstractNumId w:val="34"/>
  </w:num>
  <w:abstractNum w:abstractNumId="35">
    <w:lvl w:ilvl="0">
      <w:start w:val="1"/>
      <w:numFmt w:val="bullet"/>
      <w:lvlText w:val="•"/>
      <w:suff w:val="space"/>
      <w:pPr>
        <w:ind w:start="540" w:hanging="271"/>
      </w:pPr>
    </w:lvl>
  </w:abstractNum>
  <w:num w:numId="36">
    <w:abstractNumId w:val="35"/>
  </w:num>
  <w:abstractNum w:abstractNumId="36">
    <w:lvl w:ilvl="0">
      <w:start w:val="1"/>
      <w:numFmt w:val="bullet"/>
      <w:lvlText w:val="•"/>
      <w:suff w:val="space"/>
      <w:pPr>
        <w:ind w:start="540" w:hanging="271"/>
      </w:pPr>
    </w:lvl>
  </w:abstractNum>
  <w:num w:numId="37">
    <w:abstractNumId w:val="36"/>
  </w:num>
  <w:abstractNum w:abstractNumId="37">
    <w:lvl w:ilvl="0">
      <w:start w:val="1"/>
      <w:numFmt w:val="bullet"/>
      <w:lvlText w:val="•"/>
      <w:suff w:val="space"/>
      <w:pPr>
        <w:ind w:start="540" w:hanging="271"/>
      </w:pPr>
    </w:lvl>
  </w:abstractNum>
  <w:num w:numId="38">
    <w:abstractNumId w:val="37"/>
  </w:num>
  <w:abstractNum w:abstractNumId="38">
    <w:lvl w:ilvl="0">
      <w:start w:val="1"/>
      <w:numFmt w:val="bullet"/>
      <w:lvlText w:val="•"/>
      <w:suff w:val="space"/>
      <w:pPr>
        <w:ind w:start="540" w:hanging="271"/>
      </w:pPr>
    </w:lvl>
  </w:abstractNum>
  <w:num w:numId="39">
    <w:abstractNumId w:val="38"/>
  </w:num>
  <w:abstractNum w:abstractNumId="39">
    <w:lvl w:ilvl="0">
      <w:start w:val="1"/>
      <w:numFmt w:val="bullet"/>
      <w:lvlText w:val="•"/>
      <w:suff w:val="space"/>
      <w:pPr>
        <w:ind w:start="540" w:hanging="271"/>
      </w:pPr>
    </w:lvl>
  </w:abstractNum>
  <w:num w:numId="40">
    <w:abstractNumId w:val="39"/>
  </w:num>
  <w:abstractNum w:abstractNumId="40">
    <w:lvl w:ilvl="0">
      <w:start w:val="1"/>
      <w:numFmt w:val="bullet"/>
      <w:lvlText w:val="•"/>
      <w:suff w:val="space"/>
      <w:pPr>
        <w:ind w:start="540" w:hanging="271"/>
      </w:pPr>
    </w:lvl>
  </w:abstract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" w:hAnsi="Noto Sans" w:eastAsia="Gulim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Gulim"/>
      <w:b w:val="0"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Gulim"/>
      <w:b w:val="0"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Gulim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aonCaption">
    <w:name w:val="Daon Caption"/>
    <w:pPr>
      <w:spacing w:after="160"/>
    </w:pPr>
    <w:rPr>
      <w:rFonts w:ascii="Noto Sans" w:hAnsi="Noto Sans" w:eastAsia="Gulim"/>
      <w:color w:val="5A5A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Daon Getting Started</dc:title>
  <dc:subject>Notebook의 첫 작업 흐름과 안전한 운영</dc:subject>
  <dc:creator>Daon</dc:creator>
  <cp:keywords>Daon, 사용자 설명서, Release 1</cp:keywords>
  <dc:description>공개 안내와 로그인 후 조직 전용 절차를 구분한 한국어 정본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