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Malgun Gothic" w:hAnsi="Malgun Gothic" w:eastAsia="Malgun Gothic"/>
          <w:b/>
          <w:color w:val="087F75"/>
          <w:sz w:val="22"/>
        </w:rPr>
        <w:t>MOAWORKS GROUPWARE</w:t>
      </w:r>
    </w:p>
    <w:p>
      <w:pPr>
        <w:jc w:val="center"/>
      </w:pPr>
      <w:r>
        <w:rPr>
          <w:rFonts w:ascii="Malgun Gothic" w:hAnsi="Malgun Gothic" w:eastAsia="Malgun Gothic"/>
          <w:b/>
          <w:color w:val="10233F"/>
          <w:sz w:val="48"/>
        </w:rPr>
        <w:t>MoaWorks 설치·배포 메뉴얼 v2.0</w:t>
      </w:r>
    </w:p>
    <w:p>
      <w:pPr>
        <w:jc w:val="center"/>
      </w:pPr>
      <w:r>
        <w:rPr>
          <w:rFonts w:ascii="Malgun Gothic" w:hAnsi="Malgun Gothic" w:eastAsia="Malgun Gothic"/>
          <w:color w:val="5F6B7A"/>
          <w:sz w:val="24"/>
        </w:rPr>
        <w:t>설치 담당자를 위한 재현 가능한 구축 절차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8F5F2"/>
            <w:tcBorders>
              <w:top w:val="single" w:sz="4" w:color="087F75"/>
              <w:left w:val="single" w:sz="4" w:color="087F75"/>
              <w:bottom w:val="single" w:sz="4" w:color="087F75"/>
              <w:right w:val="single" w:sz="4" w:color="087F75"/>
            </w:tcBorders>
          </w:tcPr>
          <w:p>
            <w:pPr>
              <w:spacing w:before="200" w:after="200"/>
              <w:jc w:val="center"/>
            </w:pPr>
            <w:r>
              <w:rPr>
                <w:rFonts w:ascii="Malgun Gothic" w:hAnsi="Malgun Gothic" w:eastAsia="Malgun Gothic"/>
                <w:b/>
                <w:color w:val="087F75"/>
                <w:sz w:val="21"/>
              </w:rPr>
              <w:t>검증된 절차와 실제 화면 예시를 포함한 배포본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color w:val="5F6B7A"/>
          <w:sz w:val="20"/>
        </w:rPr>
        <w:t>버전 2.0 · 2026-08-11</w:t>
      </w:r>
      <w:r>
        <w:br w:type="page"/>
      </w:r>
    </w:p>
    <w:p>
      <w:pPr>
        <w:pStyle w:val="Heading1"/>
      </w:pPr>
      <w:r>
        <w:t>목차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1. 설치 구조와 주소 결정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2. 준비사항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3. DNS를 Cloudflare로 이전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4. 필수 DNS 레코드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5. 방화벽과 포트 전달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6. 저장소와 환경 파일 준비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7. PostgreSQL 준비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8. 컨테이너 배포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9. Reverse Proxy와 HTTPS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10. OCI Email Delivery 발신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11. 자체 메일 엔진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12. 초기 관리자 설정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13. 클라이언트 배포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14. 설치 완료 검증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15. 설치 완료 체크리스트</w:t>
      </w:r>
    </w:p>
    <w:p>
      <w:r>
        <w:br w:type="page"/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대상: 설치 담당자, 인프라 운영자, 시스템 관리자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목표: 신규 조직이 웹·메일·관리자·클라이언트 기능을 재현 가능한 절차로 설치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예시 도메인: company.com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기준 배포: Docker Compose + PostgreSQL + Reverse Proxy + HTTPS</w:t>
      </w:r>
    </w:p>
    <w:p>
      <w:r>
        <w:rPr>
          <w:rFonts w:ascii="Malgun Gothic" w:hAnsi="Malgun Gothic" w:eastAsia="Malgun Gothic"/>
        </w:rPr>
        <w:t>이 메뉴얼의 명령은 설치 담당자만 실행합니다. 일반 사용자와 업무 관리자는 명령줄을 사용하지 않습니다. 비밀번호, API 키, SMTP 자격 증명, 개인키, 전체 OCID는 문서나 Git 저장소에 기록하지 않습니다.</w:t>
      </w:r>
    </w:p>
    <w:p>
      <w:pPr>
        <w:pStyle w:val="Heading1"/>
      </w:pPr>
      <w:r>
        <w:t>1. 설치 구조와 주소 결정</w:t>
      </w:r>
    </w:p>
    <w:p>
      <w:pPr>
        <w:pStyle w:val="Heading2"/>
      </w:pPr>
      <w:r>
        <w:t>1.1 필수 주소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주소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외부 공개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 포털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user.company.com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필수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웹·데스크톱·모바일 사용자가 접속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API/BFF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 포털의 같은 출처 경로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필수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브라우저는 /api/v1/* 상대 경로 사용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 메일 수신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mail.company.com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필수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MX가 가리키는 SMTP 서버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관리자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admin.company.com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선택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VPN·사내망·허용 IP로 제한 가능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개발 사용자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user.dev.company.com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선택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운영과 분리된 검증 환경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개발 메일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mail.dev.company.com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선택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자체 엔진 검증용</w:t>
            </w:r>
          </w:p>
        </w:tc>
      </w:tr>
    </w:tbl>
    <w:p/>
    <w:p>
      <w:r>
        <w:rPr>
          <w:rFonts w:ascii="Malgun Gothic" w:hAnsi="Malgun Gothic" w:eastAsia="Malgun Gothic"/>
        </w:rPr>
        <w:t>모든 주소가 같은 공인 IP를 사용해도 됩니다. Reverse Proxy는 HTTP/HTTPS 호스트 이름으로 서비스를 구분하고, SMTP는 별도의 포트와 메일 서버가 처리합니다.</w:t>
      </w:r>
    </w:p>
    <w:p>
      <w:pPr>
        <w:pStyle w:val="Heading2"/>
      </w:pPr>
      <w:r>
        <w:t>1.2 메일 도메인과 서버 이름</w:t>
      </w:r>
    </w:p>
    <w:p>
      <w:pPr>
        <w:pStyle w:val="ListBullet"/>
      </w:pPr>
      <w:r>
        <w:rPr>
          <w:rFonts w:ascii="Malgun Gothic" w:hAnsi="Malgun Gothic" w:eastAsia="Malgun Gothic"/>
        </w:rPr>
        <w:t>사용자의 메일 주소가 name@company.com이면 메일 도메인은 company.com입니다.</w:t>
      </w:r>
    </w:p>
    <w:p>
      <w:pPr>
        <w:pStyle w:val="ListBullet"/>
      </w:pPr>
      <w:r>
        <w:rPr>
          <w:rFonts w:ascii="Malgun Gothic" w:hAnsi="Malgun Gothic" w:eastAsia="Malgun Gothic"/>
        </w:rPr>
        <w:t>mail.company.com은 메일을 처리하는 서버 이름입니다.</w:t>
      </w:r>
    </w:p>
    <w:p>
      <w:pPr>
        <w:pStyle w:val="ListBullet"/>
      </w:pPr>
      <w:r>
        <w:rPr>
          <w:rFonts w:ascii="Malgun Gothic" w:hAnsi="Malgun Gothic" w:eastAsia="Malgun Gothic"/>
        </w:rPr>
        <w:t>MX 레코드는 company.com → mail.company.com 형태로 연결합니다.</w:t>
      </w:r>
    </w:p>
    <w:p>
      <w:pPr>
        <w:pStyle w:val="ListBullet"/>
      </w:pPr>
      <w:r>
        <w:rPr>
          <w:rFonts w:ascii="Malgun Gothic" w:hAnsi="Malgun Gothic" w:eastAsia="Malgun Gothic"/>
        </w:rPr>
        <w:t>개발 환경에서 name@dev.company.com을 사용하면 dev.company.com → mail.dev.company.com MX를 만듭니다.</w:t>
      </w:r>
    </w:p>
    <w:p>
      <w:pPr>
        <w:pStyle w:val="Heading1"/>
      </w:pPr>
      <w:r>
        <w:t>2. 준비사항</w:t>
      </w:r>
    </w:p>
    <w:p>
      <w:pPr>
        <w:pStyle w:val="Heading2"/>
      </w:pPr>
      <w:r>
        <w:t>2.1 서버</w:t>
      </w:r>
    </w:p>
    <w:p>
      <w:pPr>
        <w:pStyle w:val="ListBullet"/>
      </w:pPr>
      <w:r>
        <w:rPr>
          <w:rFonts w:ascii="Malgun Gothic" w:hAnsi="Malgun Gothic" w:eastAsia="Malgun Gothic"/>
        </w:rPr>
        <w:t>64비트 Linux 서버 또는 운영 목적의 OCI Compute</w:t>
      </w:r>
    </w:p>
    <w:p>
      <w:pPr>
        <w:pStyle w:val="ListBullet"/>
      </w:pPr>
      <w:r>
        <w:rPr>
          <w:rFonts w:ascii="Malgun Gothic" w:hAnsi="Malgun Gothic" w:eastAsia="Malgun Gothic"/>
        </w:rPr>
        <w:t>4 vCPU, 8GB RAM, 80GB SSD 이상 권장</w:t>
      </w:r>
    </w:p>
    <w:p>
      <w:pPr>
        <w:pStyle w:val="ListBullet"/>
      </w:pPr>
      <w:r>
        <w:rPr>
          <w:rFonts w:ascii="Malgun Gothic" w:hAnsi="Malgun Gothic" w:eastAsia="Malgun Gothic"/>
        </w:rPr>
        <w:t>Docker Engine과 Compose Plugin</w:t>
      </w:r>
    </w:p>
    <w:p>
      <w:pPr>
        <w:pStyle w:val="ListBullet"/>
      </w:pPr>
      <w:r>
        <w:rPr>
          <w:rFonts w:ascii="Malgun Gothic" w:hAnsi="Malgun Gothic" w:eastAsia="Malgun Gothic"/>
        </w:rPr>
        <w:t>PostgreSQL 15 이상</w:t>
      </w:r>
    </w:p>
    <w:p>
      <w:pPr>
        <w:pStyle w:val="ListBullet"/>
      </w:pPr>
      <w:r>
        <w:rPr>
          <w:rFonts w:ascii="Malgun Gothic" w:hAnsi="Malgun Gothic" w:eastAsia="Malgun Gothic"/>
        </w:rPr>
        <w:t>고정 공인 IP 권장</w:t>
      </w:r>
    </w:p>
    <w:p>
      <w:pPr>
        <w:pStyle w:val="ListBullet"/>
      </w:pPr>
      <w:r>
        <w:rPr>
          <w:rFonts w:ascii="Malgun Gothic" w:hAnsi="Malgun Gothic" w:eastAsia="Malgun Gothic"/>
        </w:rPr>
        <w:t>운영 환경은 TCP 80, 443과 메일 수신 TCP 25의 도달성 확인</w:t>
      </w:r>
    </w:p>
    <w:p>
      <w:pPr>
        <w:pStyle w:val="ListBullet"/>
      </w:pPr>
      <w:r>
        <w:rPr>
          <w:rFonts w:ascii="Malgun Gothic" w:hAnsi="Malgun Gothic" w:eastAsia="Malgun Gothic"/>
        </w:rPr>
        <w:t>관리자 SSH는 허용 IP 또는 VPN으로 제한</w:t>
      </w:r>
    </w:p>
    <w:p>
      <w:pPr>
        <w:pStyle w:val="Heading2"/>
      </w:pPr>
      <w:r>
        <w:t>2.2 설치 전 기록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기록할 값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등록 도메인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예: company.com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DNS 공급자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Cloudflare 또는 동등한 권한 DNS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공인 IP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웹·메일별 IP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내부 서버 IP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Reverse Proxy와 애플리케이션 대상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DB 호스트·DB명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비밀번호 제외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사용자·관리자 주소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최종 HTTPS URL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메일 Provider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OCI 또는 자체 엔진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백업 위치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운영 데이터와 분리된 저장소</w:t>
            </w:r>
          </w:p>
        </w:tc>
      </w:tr>
    </w:tbl>
    <w:p/>
    <w:p>
      <w:pPr>
        <w:pStyle w:val="Heading1"/>
      </w:pPr>
      <w:r>
        <w:t>3. DNS를 Cloudflare로 이전</w:t>
      </w:r>
    </w:p>
    <w:p>
      <w:pPr>
        <w:pStyle w:val="Heading2"/>
      </w:pPr>
      <w:r>
        <w:t>3.1 기존 레코드 조사</w:t>
      </w:r>
    </w:p>
    <w:p>
      <w:pPr>
        <w:pStyle w:val="ListNumber"/>
      </w:pPr>
      <w:r>
        <w:rPr>
          <w:rFonts w:ascii="Malgun Gothic" w:hAnsi="Malgun Gothic" w:eastAsia="Malgun Gothic"/>
        </w:rPr>
        <w:t>현재 DNS 공급자에서 A, AAAA, CNAME, MX, TXT 레코드를 내보냅니다.</w:t>
      </w:r>
    </w:p>
    <w:p>
      <w:pPr>
        <w:pStyle w:val="ListNumber"/>
      </w:pPr>
      <w:r>
        <w:rPr>
          <w:rFonts w:ascii="Malgun Gothic" w:hAnsi="Malgun Gothic" w:eastAsia="Malgun Gothic"/>
        </w:rPr>
        <w:t>사용 중인 모든 하위 도메인과 IP를 목록화합니다.</w:t>
      </w:r>
    </w:p>
    <w:p>
      <w:pPr>
        <w:pStyle w:val="ListNumber"/>
      </w:pPr>
      <w:r>
        <w:rPr>
          <w:rFonts w:ascii="Malgun Gothic" w:hAnsi="Malgun Gothic" w:eastAsia="Malgun Gothic"/>
        </w:rPr>
        <w:t>Cloudflare가 자동 탐지하지 못한 레코드를 직접 추가합니다.</w:t>
      </w:r>
    </w:p>
    <w:p>
      <w:pPr>
        <w:pStyle w:val="ListNumber"/>
      </w:pPr>
      <w:r>
        <w:rPr>
          <w:rFonts w:ascii="Malgun Gothic" w:hAnsi="Malgun Gothic" w:eastAsia="Malgun Gothic"/>
        </w:rPr>
        <w:t>기존 사이트·메일·인증 레코드가 모두 준비되기 전에는 이름 서버를 변경하지 않습니다.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5230703"/>
            <wp:docPr id="1" name="Picture 1" title="Cloudflare DNS 레코드" descr="MoaWorks 화면 예시: Cloudflare DNS 레코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-dns-rec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23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1 — A·MX·TXT 레코드와 DNS 전용 상태 확인</w:t>
      </w:r>
    </w:p>
    <w:p>
      <w:r>
        <w:rPr>
          <w:rFonts w:ascii="Malgun Gothic" w:hAnsi="Malgun Gothic" w:eastAsia="Malgun Gothic"/>
        </w:rPr>
        <w:t>웹 레코드는 필요에 따라 프록시를 사용할 수 있지만, 메일 서버 A 레코드와 MX·TXT 레코드는 DNS 전용으로 둡니다. Cloudflare HTTP 프록시는 SMTP를 대신하지 않습니다.</w:t>
      </w:r>
    </w:p>
    <w:p>
      <w:pPr>
        <w:pStyle w:val="Heading2"/>
      </w:pPr>
      <w:r>
        <w:t>3.2 이름 서버 변경</w:t>
      </w:r>
    </w:p>
    <w:p>
      <w:pPr>
        <w:pStyle w:val="ListNumber"/>
      </w:pPr>
      <w:r>
        <w:rPr>
          <w:rFonts w:ascii="Malgun Gothic" w:hAnsi="Malgun Gothic" w:eastAsia="Malgun Gothic"/>
        </w:rPr>
        <w:t>Cloudflare에 루트 도메인을 추가하고 무료 플랜을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할당된 이름 서버 두 개를 복사합니다.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7402030"/>
            <wp:docPr id="2" name="Picture 2" title="Cloudflare 이름 서버" descr="MoaWorks 화면 예시: Cloudflare 이름 서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-nameserv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40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2 — 등록 기관에 입력할 Cloudflare 권한 이름 서버</w:t>
      </w:r>
    </w:p>
    <w:p>
      <w:pPr>
        <w:pStyle w:val="ListNumber"/>
      </w:pPr>
      <w:r>
        <w:rPr>
          <w:rFonts w:ascii="Malgun Gothic" w:hAnsi="Malgun Gothic" w:eastAsia="Malgun Gothic"/>
        </w:rPr>
        <w:t>도메인 등록 기관에서 기존 이름 서버를 제거하고 두 이름 서버를 입력합니다.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768675"/>
            <wp:docPr id="3" name="Picture 3" title="등록 기관 이름 서버 변경 완료" descr="MoaWorks 화면 예시: 등록 기관 이름 서버 변경 완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domain-nameserver-comp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3 — 기존 이름 서버를 Cloudflare 이름 서버로 교체한 완료 화면</w:t>
      </w:r>
    </w:p>
    <w:p>
      <w:pPr>
        <w:pStyle w:val="ListNumber"/>
      </w:pPr>
      <w:r>
        <w:rPr>
          <w:rFonts w:ascii="Malgun Gothic" w:hAnsi="Malgun Gothic" w:eastAsia="Malgun Gothic"/>
        </w:rPr>
        <w:t>Cloudflare가 활성으로 표시할 때까지 기다립니다.</w:t>
      </w:r>
    </w:p>
    <w:p>
      <w:pPr>
        <w:pStyle w:val="ListNumber"/>
      </w:pPr>
      <w:r>
        <w:rPr>
          <w:rFonts w:ascii="Malgun Gothic" w:hAnsi="Malgun Gothic" w:eastAsia="Malgun Gothic"/>
        </w:rPr>
        <w:t>이전 레코드가 새 권한 DNS에서 동일하게 응답하는지 확인합니다.</w:t>
      </w:r>
    </w:p>
    <w:p>
      <w:r>
        <w:rPr>
          <w:rFonts w:ascii="Malgun Gothic" w:hAnsi="Malgun Gothic" w:eastAsia="Malgun Gothic"/>
        </w:rPr>
        <w:t>중단 조건: 사용 중인 A·MX 레코드가 누락되었거나 DNSSEC 상태를 확인하지 못했으면 이름 서버를 변경하지 않습니다.</w:t>
      </w:r>
    </w:p>
    <w:p>
      <w:pPr>
        <w:pStyle w:val="Heading1"/>
      </w:pPr>
      <w:r>
        <w:t>4. 필수 DNS 레코드</w:t>
      </w:r>
    </w:p>
    <w:p>
      <w:pPr>
        <w:pStyle w:val="Heading2"/>
      </w:pPr>
      <w:r>
        <w:t>4.1 웹과 관리자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형식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이름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값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프록시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A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user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웹 공인 IP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운영 정책에 따라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A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admin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관리자 공인 IP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 공개 시 정책에 따라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A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mail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SMTP 공인 IP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DNS 전용</w:t>
            </w:r>
          </w:p>
        </w:tc>
      </w:tr>
    </w:tbl>
    <w:p/>
    <w:p>
      <w:pPr>
        <w:pStyle w:val="Heading2"/>
      </w:pPr>
      <w:r>
        <w:t>4.2 외부 메일 수신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형식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이름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값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MX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@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mail.company.com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10</w:t>
            </w:r>
          </w:p>
        </w:tc>
      </w:tr>
    </w:tbl>
    <w:p/>
    <w:p>
      <w:r>
        <w:rPr>
          <w:rFonts w:ascii="Malgun Gothic" w:hAnsi="Malgun Gothic" w:eastAsia="Malgun Gothic"/>
        </w:rPr>
        <w:t>mail.company.com의 A 레코드가 실제로 TCP 25를 수신하는 공인 IP를 가리켜야 합니다. 포트 465와 587은 사용자가 메일 서버에 제출하는 암호화 포트이며, 인터넷 메일 서버 간 MX 전달은 TCP 25를 사용합니다.</w:t>
      </w:r>
    </w:p>
    <w:p>
      <w:pPr>
        <w:pStyle w:val="Heading2"/>
      </w:pPr>
      <w:r>
        <w:t>4.3 SPF·DKIM·DMARC</w:t>
      </w:r>
    </w:p>
    <w:p>
      <w:pPr>
        <w:pStyle w:val="ListBullet"/>
      </w:pPr>
      <w:r>
        <w:rPr>
          <w:rFonts w:ascii="Malgun Gothic" w:hAnsi="Malgun Gothic" w:eastAsia="Malgun Gothic"/>
        </w:rPr>
        <w:t>SPF는 실제 발신 경로만 허용하고 여러 SPF TXT 레코드를 만들지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DKIM 공개키는 발급된 selector 이름에 TXT로 등록합니다.</w:t>
      </w:r>
    </w:p>
    <w:p>
      <w:pPr>
        <w:pStyle w:val="ListBullet"/>
      </w:pPr>
      <w:r>
        <w:rPr>
          <w:rFonts w:ascii="Malgun Gothic" w:hAnsi="Malgun Gothic" w:eastAsia="Malgun Gothic"/>
        </w:rPr>
        <w:t>DMARC는 처음에는 보고 중심 정책으로 시작하고 결과를 확인한 뒤 강화합니다.</w:t>
      </w:r>
    </w:p>
    <w:p>
      <w:pPr>
        <w:pStyle w:val="ListBullet"/>
      </w:pPr>
      <w:r>
        <w:rPr>
          <w:rFonts w:ascii="Malgun Gothic" w:hAnsi="Malgun Gothic" w:eastAsia="Malgun Gothic"/>
        </w:rPr>
        <w:t>운영 OCI 발신과 개발 자체 엔진 발신이 다르면 각 메일 도메인별로 레코드를 분리합니다.</w:t>
      </w:r>
    </w:p>
    <w:p>
      <w:r>
        <w:rPr>
          <w:rFonts w:ascii="Malgun Gothic" w:hAnsi="Malgun Gothic" w:eastAsia="Malgun Gothic"/>
        </w:rPr>
        <w:t>예시 구조: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6F8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Consolas" w:hAnsi="Consolas" w:eastAsia="Malgun Gothic"/>
                <w:color w:val="10233F"/>
                <w:sz w:val="17"/>
              </w:rPr>
              <w:t>company.com                  TXT  v=spf1 include:&lt;provider-spf&gt; -all</w:t>
            </w:r>
            <w:r>
              <w:br/>
            </w:r>
            <w:r>
              <w:rPr>
                <w:rFonts w:ascii="Consolas" w:hAnsi="Consolas" w:eastAsia="Malgun Gothic"/>
                <w:color w:val="10233F"/>
                <w:sz w:val="17"/>
              </w:rPr>
              <w:t>&lt;selector&gt;._domainkey        TXT  v=DKIM1; k=rsa; p=&lt;public-key&gt;</w:t>
            </w:r>
            <w:r>
              <w:br/>
            </w:r>
            <w:r>
              <w:rPr>
                <w:rFonts w:ascii="Consolas" w:hAnsi="Consolas" w:eastAsia="Malgun Gothic"/>
                <w:color w:val="10233F"/>
                <w:sz w:val="17"/>
              </w:rPr>
              <w:t>_dmarc                       TXT  v=DMARC1; p=none; rua=mailto:dmarc@company.com</w:t>
            </w:r>
          </w:p>
        </w:tc>
      </w:tr>
    </w:tbl>
    <w:p/>
    <w:p>
      <w:r>
        <w:rPr>
          <w:rFonts w:ascii="Malgun Gothic" w:hAnsi="Malgun Gothic" w:eastAsia="Malgun Gothic"/>
        </w:rPr>
        <w:t>실제 Provider가 안내한 값을 사용합니다. &lt;provider-spf&gt;와 &lt;public-key&gt;를 그대로 등록하지 않습니다.</w:t>
      </w:r>
    </w:p>
    <w:p>
      <w:pPr>
        <w:pStyle w:val="Heading1"/>
      </w:pPr>
      <w:r>
        <w:t>5. 방화벽과 포트 전달</w:t>
      </w:r>
    </w:p>
    <w:p>
      <w:pPr>
        <w:pStyle w:val="Heading2"/>
      </w:pPr>
      <w:r>
        <w:t>5.1 외부 포트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포트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방향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80/TCP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외부→Reverse Proxy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HTTPS 인증서 발급·HTTP 리디렉션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443/TCP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외부→Reverse Proxy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사용자·관리자 HTTPS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25/TCP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외부→메일 서버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 메일 서버의 MX 전달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22/TCP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제한된 관리망→서버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SSH 관리, 외부 전체 공개 금지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1779263"/>
            <wp:docPr id="4" name="Picture 4" title="공유기 포트 전달" descr="MoaWorks 화면 예시: 공유기 포트 전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r-port-forwar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7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4 — 외부 포트를 내부 서버로 전달하는 예시</w:t>
      </w:r>
    </w:p>
    <w:p>
      <w:r>
        <w:rPr>
          <w:rFonts w:ascii="Malgun Gothic" w:hAnsi="Malgun Gothic" w:eastAsia="Malgun Gothic"/>
        </w:rPr>
        <w:t>가정용·유동 IP 회선은 통신사가 인바운드 TCP 25를 차단하거나 PTR을 제공하지 않을 수 있습니다. 이런 회선은 운영 메일 서버로 적합하지 않습니다. 개발 환경에서는 별도 수신 릴레이 또는 TCP 25가 가능한 서버를 사용합니다.</w:t>
      </w:r>
    </w:p>
    <w:p>
      <w:pPr>
        <w:pStyle w:val="Heading1"/>
      </w:pPr>
      <w:r>
        <w:t>6. 저장소와 환경 파일 준비</w:t>
      </w:r>
    </w:p>
    <w:p>
      <w:pPr>
        <w:pStyle w:val="Heading2"/>
      </w:pPr>
      <w:r>
        <w:t>6.1 실행 위치</w:t>
      </w:r>
    </w:p>
    <w:p>
      <w:r>
        <w:rPr>
          <w:rFonts w:ascii="Malgun Gothic" w:hAnsi="Malgun Gothic" w:eastAsia="Malgun Gothic"/>
        </w:rPr>
        <w:t>운영 서버의 MoaWorks 배포 디렉터리에서 실행합니다.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6F8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Consolas" w:hAnsi="Consolas" w:eastAsia="Malgun Gothic"/>
                <w:color w:val="10233F"/>
                <w:sz w:val="17"/>
              </w:rPr>
              <w:t>git clone &lt;public-or-private-repository-url&gt; MoaWorks</w:t>
            </w:r>
            <w:r>
              <w:br/>
            </w:r>
            <w:r>
              <w:rPr>
                <w:rFonts w:ascii="Consolas" w:hAnsi="Consolas" w:eastAsia="Malgun Gothic"/>
                <w:color w:val="10233F"/>
                <w:sz w:val="17"/>
              </w:rPr>
              <w:t>cd MoaWorks</w:t>
            </w:r>
            <w:r>
              <w:br/>
            </w:r>
            <w:r>
              <w:rPr>
                <w:rFonts w:ascii="Consolas" w:hAnsi="Consolas" w:eastAsia="Malgun Gothic"/>
                <w:color w:val="10233F"/>
                <w:sz w:val="17"/>
              </w:rPr>
              <w:t>git checkout &lt;approved-release-tag-or-branch&gt;</w:t>
            </w:r>
          </w:p>
        </w:tc>
      </w:tr>
    </w:tbl>
    <w:p/>
    <w:p>
      <w:r>
        <w:rPr>
          <w:rFonts w:ascii="Malgun Gothic" w:hAnsi="Malgun Gothic" w:eastAsia="Malgun Gothic"/>
        </w:rPr>
        <w:t>정상 결과: 저장소가 내려받아지고 승인된 태그 또는 브랜치가 표시됩니다.</w:t>
      </w:r>
    </w:p>
    <w:p>
      <w:r>
        <w:rPr>
          <w:rFonts w:ascii="Malgun Gothic" w:hAnsi="Malgun Gothic" w:eastAsia="Malgun Gothic"/>
        </w:rPr>
        <w:t>중단 조건: 출처가 다른 원격 저장소, 승인되지 않은 커밋, 로컬 미확인 수정이 있으면 배포하지 않습니다.</w:t>
      </w:r>
    </w:p>
    <w:p>
      <w:pPr>
        <w:pStyle w:val="Heading2"/>
      </w:pPr>
      <w:r>
        <w:t>6.2 환경 파일</w:t>
      </w:r>
    </w:p>
    <w:p>
      <w:pPr>
        <w:pStyle w:val="ListNumber"/>
      </w:pPr>
      <w:r>
        <w:rPr>
          <w:rFonts w:ascii="Malgun Gothic" w:hAnsi="Malgun Gothic" w:eastAsia="Malgun Gothic"/>
        </w:rPr>
        <w:t>저장소가 제공하는 예제 환경 파일을 복사합니다.</w:t>
      </w:r>
    </w:p>
    <w:p>
      <w:pPr>
        <w:pStyle w:val="ListNumber"/>
      </w:pPr>
      <w:r>
        <w:rPr>
          <w:rFonts w:ascii="Malgun Gothic" w:hAnsi="Malgun Gothic" w:eastAsia="Malgun Gothic"/>
        </w:rPr>
        <w:t>DB, 세션, 암호화, SMTP 비밀값은 서버의 보호된 파일 또는 비밀 저장소에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환경 파일 권한을 서비스 계정만 읽도록 제한합니다.</w:t>
      </w:r>
    </w:p>
    <w:p>
      <w:pPr>
        <w:pStyle w:val="ListNumber"/>
      </w:pPr>
      <w:r>
        <w:rPr>
          <w:rFonts w:ascii="Malgun Gothic" w:hAnsi="Malgun Gothic" w:eastAsia="Malgun Gothic"/>
        </w:rPr>
        <w:t>브라우저용 공개 환경 변수에 내부 API 주소를 넣지 않습니다.</w:t>
      </w:r>
    </w:p>
    <w:p>
      <w:r>
        <w:rPr>
          <w:rFonts w:ascii="Malgun Gothic" w:hAnsi="Malgun Gothic" w:eastAsia="Malgun Gothic"/>
        </w:rPr>
        <w:t>브라우저는 https://user.company.com/api/v1/... 같은 같은 출처 상대 경로를 호출합니다. 내부 컨테이너 주소는 Reverse Proxy·BFF·서버 코드에서만 사용합니다.</w:t>
      </w:r>
    </w:p>
    <w:p>
      <w:pPr>
        <w:pStyle w:val="Heading1"/>
      </w:pPr>
      <w:r>
        <w:t>7. PostgreSQL 준비</w:t>
      </w:r>
    </w:p>
    <w:p>
      <w:pPr>
        <w:pStyle w:val="ListNumber"/>
      </w:pPr>
      <w:r>
        <w:rPr>
          <w:rFonts w:ascii="Malgun Gothic" w:hAnsi="Malgun Gothic" w:eastAsia="Malgun Gothic"/>
        </w:rPr>
        <w:t>운영 전용 DB와 최소 권한 사용자를 만듭니다.</w:t>
      </w:r>
    </w:p>
    <w:p>
      <w:pPr>
        <w:pStyle w:val="ListNumber"/>
      </w:pPr>
      <w:r>
        <w:rPr>
          <w:rFonts w:ascii="Malgun Gothic" w:hAnsi="Malgun Gothic" w:eastAsia="Malgun Gothic"/>
        </w:rPr>
        <w:t>문자 인코딩과 시간대를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 전체 네트워크에서 DB 포트를 열지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배포 전 백업과 복원 시험을 완료합니다.</w:t>
      </w:r>
    </w:p>
    <w:p>
      <w:pPr>
        <w:pStyle w:val="ListNumber"/>
      </w:pPr>
      <w:r>
        <w:rPr>
          <w:rFonts w:ascii="Malgun Gothic" w:hAnsi="Malgun Gothic" w:eastAsia="Malgun Gothic"/>
        </w:rPr>
        <w:t>스키마 초기화·마이그레이션은 배포 절차에서 한 번만 실행합니다.</w:t>
      </w:r>
    </w:p>
    <w:p>
      <w:r>
        <w:rPr>
          <w:rFonts w:ascii="Malgun Gothic" w:hAnsi="Malgun Gothic" w:eastAsia="Malgun Gothic"/>
        </w:rPr>
        <w:t>정상 결과: 애플리케이션 컨테이너에서 DB 연결 점검이 성공합니다.</w:t>
      </w:r>
    </w:p>
    <w:p>
      <w:r>
        <w:rPr>
          <w:rFonts w:ascii="Malgun Gothic" w:hAnsi="Malgun Gothic" w:eastAsia="Malgun Gothic"/>
        </w:rPr>
        <w:t>중단 조건: 개발 DB, 다른 서비스의 공유 DB, 비어 있지 않은 대상에 적용할 마이그레이션 영향이 확인되지 않으면 진행하지 않습니다.</w:t>
      </w:r>
    </w:p>
    <w:p>
      <w:pPr>
        <w:pStyle w:val="Heading1"/>
      </w:pPr>
      <w:r>
        <w:t>8. 컨테이너 배포</w:t>
      </w:r>
    </w:p>
    <w:p>
      <w:pPr>
        <w:pStyle w:val="Heading2"/>
      </w:pPr>
      <w:r>
        <w:t>8.1 사전 검사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6F8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Consolas" w:hAnsi="Consolas" w:eastAsia="Malgun Gothic"/>
                <w:color w:val="10233F"/>
                <w:sz w:val="17"/>
              </w:rPr>
              <w:t>docker compose config</w:t>
            </w:r>
            <w:r>
              <w:br/>
            </w:r>
            <w:r>
              <w:rPr>
                <w:rFonts w:ascii="Consolas" w:hAnsi="Consolas" w:eastAsia="Malgun Gothic"/>
                <w:color w:val="10233F"/>
                <w:sz w:val="17"/>
              </w:rPr>
              <w:t>docker compose pull</w:t>
            </w:r>
          </w:p>
        </w:tc>
      </w:tr>
    </w:tbl>
    <w:p/>
    <w:p>
      <w:r>
        <w:rPr>
          <w:rFonts w:ascii="Malgun Gothic" w:hAnsi="Malgun Gothic" w:eastAsia="Malgun Gothic"/>
        </w:rPr>
        <w:t>정상 결과: 구성 오류 없이 최종 Compose 설정이 출력되고 이미지 가져오기가 완료됩니다.</w:t>
      </w:r>
    </w:p>
    <w:p>
      <w:r>
        <w:rPr>
          <w:rFonts w:ascii="Malgun Gothic" w:hAnsi="Malgun Gothic" w:eastAsia="Malgun Gothic"/>
        </w:rPr>
        <w:t>중단 조건: 비밀값이 출력에 노출되거나 이미지 태그가 승인 버전과 다르면 중단합니다.</w:t>
      </w:r>
    </w:p>
    <w:p>
      <w:pPr>
        <w:pStyle w:val="Heading2"/>
      </w:pPr>
      <w:r>
        <w:t>8.2 시작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6F8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Consolas" w:hAnsi="Consolas" w:eastAsia="Malgun Gothic"/>
                <w:color w:val="10233F"/>
                <w:sz w:val="17"/>
              </w:rPr>
              <w:t>docker compose up -d</w:t>
            </w:r>
            <w:r>
              <w:br/>
            </w:r>
            <w:r>
              <w:rPr>
                <w:rFonts w:ascii="Consolas" w:hAnsi="Consolas" w:eastAsia="Malgun Gothic"/>
                <w:color w:val="10233F"/>
                <w:sz w:val="17"/>
              </w:rPr>
              <w:t>docker compose ps</w:t>
            </w:r>
          </w:p>
        </w:tc>
      </w:tr>
    </w:tbl>
    <w:p/>
    <w:p>
      <w:r>
        <w:rPr>
          <w:rFonts w:ascii="Malgun Gothic" w:hAnsi="Malgun Gothic" w:eastAsia="Malgun Gothic"/>
        </w:rPr>
        <w:t>정상 결과: API, user-web, admin-web, worker와 필요한 인프라가 running 또는 healthy입니다.</w:t>
      </w:r>
    </w:p>
    <w:p>
      <w:r>
        <w:rPr>
          <w:rFonts w:ascii="Malgun Gothic" w:hAnsi="Malgun Gothic" w:eastAsia="Malgun Gothic"/>
        </w:rPr>
        <w:t>중단 조건: 재시작 횟수가 증가하거나 DB 마이그레이션이 실패하면 반복 재시작하지 말고 장애 메뉴얼을 적용합니다.</w:t>
      </w:r>
    </w:p>
    <w:p>
      <w:pPr>
        <w:pStyle w:val="Heading1"/>
      </w:pPr>
      <w:r>
        <w:t>9. Reverse Proxy와 HTTPS</w:t>
      </w:r>
    </w:p>
    <w:p>
      <w:pPr>
        <w:pStyle w:val="Heading2"/>
      </w:pPr>
      <w:r>
        <w:t>9.1 Proxy Host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1474551"/>
            <wp:docPr id="5" name="Picture 5" title="Reverse Proxy 호스트" descr="MoaWorks 화면 예시: Reverse Proxy 호스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pm-proxy-ho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47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5 — 사용자·관리자·API 호스트와 내부 컨테이너 연결</w:t>
      </w:r>
    </w:p>
    <w:p>
      <w:pPr>
        <w:pStyle w:val="ListNumber"/>
      </w:pPr>
      <w:r>
        <w:rPr>
          <w:rFonts w:ascii="Malgun Gothic" w:hAnsi="Malgun Gothic" w:eastAsia="Malgun Gothic"/>
        </w:rPr>
        <w:t>user.company.com을 user-web 서비스에 연결합니다.</w:t>
      </w:r>
    </w:p>
    <w:p>
      <w:pPr>
        <w:pStyle w:val="ListNumber"/>
      </w:pPr>
      <w:r>
        <w:rPr>
          <w:rFonts w:ascii="Malgun Gothic" w:hAnsi="Malgun Gothic" w:eastAsia="Malgun Gothic"/>
        </w:rPr>
        <w:t>admin.company.com을 admin-web 서비스에 연결합니다.</w:t>
      </w:r>
    </w:p>
    <w:p>
      <w:pPr>
        <w:pStyle w:val="ListNumber"/>
      </w:pPr>
      <w:r>
        <w:rPr>
          <w:rFonts w:ascii="Malgun Gothic" w:hAnsi="Malgun Gothic" w:eastAsia="Malgun Gothic"/>
        </w:rPr>
        <w:t>API는 외부 전용 호스트보다 사용자 포털의 /api 경로로 프록시합니다.</w:t>
      </w:r>
    </w:p>
    <w:p>
      <w:pPr>
        <w:pStyle w:val="ListNumber"/>
      </w:pPr>
      <w:r>
        <w:rPr>
          <w:rFonts w:ascii="Malgun Gothic" w:hAnsi="Malgun Gothic" w:eastAsia="Malgun Gothic"/>
        </w:rPr>
        <w:t>WebSocket, 업로드 크기, 시간 제한을 제품 기준에 맞춥니다.</w:t>
      </w:r>
    </w:p>
    <w:p>
      <w:pPr>
        <w:pStyle w:val="ListNumber"/>
      </w:pPr>
      <w:r>
        <w:rPr>
          <w:rFonts w:ascii="Malgun Gothic" w:hAnsi="Malgun Gothic" w:eastAsia="Malgun Gothic"/>
        </w:rPr>
        <w:t>Let's Encrypt 인증서를 발급하고 HTTP→HTTPS 리디렉션을 켭니다.</w:t>
      </w:r>
    </w:p>
    <w:p>
      <w:pPr>
        <w:pStyle w:val="ListNumber"/>
      </w:pPr>
      <w:r>
        <w:rPr>
          <w:rFonts w:ascii="Malgun Gothic" w:hAnsi="Malgun Gothic" w:eastAsia="Malgun Gothic"/>
        </w:rPr>
        <w:t>관리자 주소는 VPN·허용 IP·추가 인증으로 제한할 수 있습니다.</w:t>
      </w:r>
    </w:p>
    <w:p>
      <w:pPr>
        <w:pStyle w:val="Heading2"/>
      </w:pPr>
      <w:r>
        <w:t>9.2 브라우저 검증</w:t>
      </w:r>
    </w:p>
    <w:p>
      <w:pPr>
        <w:pStyle w:val="ListNumber"/>
      </w:pPr>
      <w:r>
        <w:rPr>
          <w:rFonts w:ascii="Malgun Gothic" w:hAnsi="Malgun Gothic" w:eastAsia="Malgun Gothic"/>
        </w:rPr>
        <w:t>사용자·관리자 주소에서 인증서 경고가 없는지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로그인 후 주요 메뉴를 한 번씩 엽니다.</w:t>
      </w:r>
    </w:p>
    <w:p>
      <w:pPr>
        <w:pStyle w:val="ListNumber"/>
      </w:pPr>
      <w:r>
        <w:rPr>
          <w:rFonts w:ascii="Malgun Gothic" w:hAnsi="Malgun Gothic" w:eastAsia="Malgun Gothic"/>
        </w:rPr>
        <w:t>개발자 도구 Network에서 요청의 호스트가 현재 웹 주소와 일치하는지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브라우저 요청에 내부 IP, 컨테이너명, 내부 포트가 나타나면 배포를 승인하지 않습니다.</w:t>
      </w:r>
    </w:p>
    <w:p>
      <w:pPr>
        <w:pStyle w:val="Heading1"/>
      </w:pPr>
      <w:r>
        <w:t>10. OCI Email Delivery 발신</w:t>
      </w:r>
    </w:p>
    <w:p>
      <w:pPr>
        <w:pStyle w:val="Heading2"/>
      </w:pPr>
      <w:r>
        <w:t>10.1 SMTP 발신</w:t>
      </w:r>
    </w:p>
    <w:p>
      <w:pPr>
        <w:pStyle w:val="ListNumber"/>
      </w:pPr>
      <w:r>
        <w:rPr>
          <w:rFonts w:ascii="Malgun Gothic" w:hAnsi="Malgun Gothic" w:eastAsia="Malgun Gothic"/>
        </w:rPr>
        <w:t>OCI Email Delivery에서 승인된 발신 도메인과 발신자를 구성합니다.</w:t>
      </w:r>
    </w:p>
    <w:p>
      <w:pPr>
        <w:pStyle w:val="ListNumber"/>
      </w:pPr>
      <w:r>
        <w:rPr>
          <w:rFonts w:ascii="Malgun Gothic" w:hAnsi="Malgun Gothic" w:eastAsia="Malgun Gothic"/>
        </w:rPr>
        <w:t>SMTP 자격 증명을 별도로 생성합니다.</w:t>
      </w:r>
    </w:p>
    <w:p>
      <w:pPr>
        <w:pStyle w:val="ListNumber"/>
      </w:pPr>
      <w:r>
        <w:rPr>
          <w:rFonts w:ascii="Malgun Gothic" w:hAnsi="Malgun Gothic" w:eastAsia="Malgun Gothic"/>
        </w:rPr>
        <w:t>MoaWorks Provider를 OCI로 선택하고 SMTP 호스트, 포트 587, TLS, 자격 증명을 비밀 저장소에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관리자 화면의 연결 테스트를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Outlook·Gmail 등 외부 주소로 실제 메일을 보내 도착과 Authentication-Results를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외부에서 회신하고 MoaWorks 받은편지함에 저장되는지 확인합니다.</w:t>
      </w:r>
    </w:p>
    <w:p>
      <w:r>
        <w:rPr>
          <w:rFonts w:ascii="Malgun Gothic" w:hAnsi="Malgun Gothic" w:eastAsia="Malgun Gothic"/>
        </w:rPr>
        <w:t>OCI의 SMTP 587 발신은 외부 메일 제출 경로입니다. 인스턴스에서 외부 MX로 직접 발신하는 TCP 25와는 별개입니다.</w:t>
      </w:r>
    </w:p>
    <w:p>
      <w:pPr>
        <w:pStyle w:val="Heading2"/>
      </w:pPr>
      <w:r>
        <w:t>10.2 Instance Principal 조회</w:t>
      </w:r>
    </w:p>
    <w:p>
      <w:r>
        <w:rPr>
          <w:rFonts w:ascii="Malgun Gothic" w:hAnsi="Malgun Gothic" w:eastAsia="Malgun Gothic"/>
        </w:rPr>
        <w:t>억제 목록과 Email Delivery 상태를 API로 읽을 때만 설정합니다.</w:t>
      </w:r>
    </w:p>
    <w:p>
      <w:pPr>
        <w:pStyle w:val="ListNumber"/>
      </w:pPr>
      <w:r>
        <w:rPr>
          <w:rFonts w:ascii="Malgun Gothic" w:hAnsi="Malgun Gothic" w:eastAsia="Malgun Gothic"/>
        </w:rPr>
        <w:t>OCI 인스턴스를 식별하는 동적 그룹을 생성합니다.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362975"/>
            <wp:docPr id="6" name="Picture 6" title="OCI 동적 그룹" descr="MoaWorks 화면 예시: OCI 동적 그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i-dynamic-gro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6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6 — MoaWorks 인스턴스를 Instance Principal 그룹에 포함</w:t>
      </w:r>
    </w:p>
    <w:p>
      <w:r>
        <w:rPr>
          <w:rFonts w:ascii="Malgun Gothic" w:hAnsi="Malgun Gothic" w:eastAsia="Malgun Gothic"/>
        </w:rPr>
        <w:t>일치 규칙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6F8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Consolas" w:hAnsi="Consolas" w:eastAsia="Malgun Gothic"/>
                <w:color w:val="10233F"/>
                <w:sz w:val="17"/>
              </w:rPr>
              <w:t>instance.id = '&lt;target-instance-ocid&gt;'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/>
        </w:rPr>
        <w:t>동적 그룹 이름을 사용해 정책을 생성합니다.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6F8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Consolas" w:hAnsi="Consolas" w:eastAsia="Malgun Gothic"/>
                <w:color w:val="10233F"/>
                <w:sz w:val="17"/>
              </w:rPr>
              <w:t>Allow dynamic-group &lt;dynamic-group-name&gt; to read email-family in tenancy</w:t>
            </w:r>
            <w:r>
              <w:br/>
            </w:r>
            <w:r>
              <w:rPr>
                <w:rFonts w:ascii="Consolas" w:hAnsi="Consolas" w:eastAsia="Malgun Gothic"/>
                <w:color w:val="10233F"/>
                <w:sz w:val="17"/>
              </w:rPr>
              <w:t>Allow dynamic-group &lt;dynamic-group-name&gt; to read metrics in tenancy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444690"/>
            <wp:docPr id="7" name="Picture 7" title="OCI IAM 정책" descr="MoaWorks 화면 예시: OCI IAM 정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i-poli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4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7 — 동적 그룹에 Email Delivery와 지표 조회 권한 부여</w:t>
      </w:r>
    </w:p>
    <w:p>
      <w:pPr>
        <w:pStyle w:val="ListNumber"/>
      </w:pPr>
      <w:r>
        <w:rPr>
          <w:rFonts w:ascii="Malgun Gothic" w:hAnsi="Malgun Gothic" w:eastAsia="Malgun Gothic"/>
        </w:rPr>
        <w:t>인스턴스에서 API 연결 테스트를 실행하고 관리자 화면에 성공 상태가 표시되는지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권한이 확인되기 전에는 OCI API 동기화를 활성화하지 않습니다. SMTP 발신 성공만으로 API 권한이 있다고 판단하지 않습니다.</w:t>
      </w:r>
    </w:p>
    <w:p>
      <w:pPr>
        <w:pStyle w:val="Heading1"/>
      </w:pPr>
      <w:r>
        <w:t>11. 자체 메일 엔진</w:t>
      </w:r>
    </w:p>
    <w:p>
      <w:pPr>
        <w:pStyle w:val="Heading2"/>
      </w:pPr>
      <w:r>
        <w:t>11.1 목적</w:t>
      </w:r>
    </w:p>
    <w:p>
      <w:pPr>
        <w:pStyle w:val="ListBullet"/>
      </w:pPr>
      <w:r>
        <w:rPr>
          <w:rFonts w:ascii="Malgun Gothic" w:hAnsi="Malgun Gothic" w:eastAsia="Malgun Gothic"/>
        </w:rPr>
        <w:t>외부 SMTP 수신</w:t>
      </w:r>
    </w:p>
    <w:p>
      <w:pPr>
        <w:pStyle w:val="ListBullet"/>
      </w:pPr>
      <w:r>
        <w:rPr>
          <w:rFonts w:ascii="Malgun Gothic" w:hAnsi="Malgun Gothic" w:eastAsia="Malgun Gothic"/>
        </w:rPr>
        <w:t>사용자 메일함 저장</w:t>
      </w:r>
    </w:p>
    <w:p>
      <w:pPr>
        <w:pStyle w:val="ListBullet"/>
      </w:pPr>
      <w:r>
        <w:rPr>
          <w:rFonts w:ascii="Malgun Gothic" w:hAnsi="Malgun Gothic" w:eastAsia="Malgun Gothic"/>
        </w:rPr>
        <w:t>외부 도메인 발신</w:t>
      </w:r>
    </w:p>
    <w:p>
      <w:pPr>
        <w:pStyle w:val="ListBullet"/>
      </w:pPr>
      <w:r>
        <w:rPr>
          <w:rFonts w:ascii="Malgun Gothic" w:hAnsi="Malgun Gothic" w:eastAsia="Malgun Gothic"/>
        </w:rPr>
        <w:t>회신 왕복과 읽음·실패 상태 처리</w:t>
      </w:r>
    </w:p>
    <w:p>
      <w:pPr>
        <w:pStyle w:val="Heading2"/>
      </w:pPr>
      <w:r>
        <w:t>11.2 개발 환경 분리</w:t>
      </w:r>
    </w:p>
    <w:p>
      <w:r>
        <w:rPr>
          <w:rFonts w:ascii="Malgun Gothic" w:hAnsi="Malgun Gothic" w:eastAsia="Malgun Gothic"/>
        </w:rPr>
        <w:t>운영 company.com은 OCI 발신, 개발 dev.company.com은 자체 엔진으로 분리할 수 있습니다. 소스는 동일하게 유지하고 환경 설정과 DB·도메인만 구분합니다.</w:t>
      </w:r>
    </w:p>
    <w:p>
      <w:pPr>
        <w:pStyle w:val="Heading2"/>
      </w:pPr>
      <w:r>
        <w:t>11.3 검증</w:t>
      </w:r>
    </w:p>
    <w:p>
      <w:pPr>
        <w:pStyle w:val="ListNumber"/>
      </w:pPr>
      <w:r>
        <w:rPr>
          <w:rFonts w:ascii="Malgun Gothic" w:hAnsi="Malgun Gothic" w:eastAsia="Malgun Gothic"/>
        </w:rPr>
        <w:t>dev.company.com MX가 mail.dev.company.com을 가리키는지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외부에서 개발 사용자에게 메일을 보내 받은편지함 저장을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개발 사용자에서 Outlook·Gmail로 발송합니다.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 도착 또는 스팸함 도착을 확인하고 원본 헤더를 보존합니다.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외부에서 회신하여 개발 받은편지함에 저장되는지 확인합니다.</w:t>
      </w:r>
    </w:p>
    <w:p>
      <w:r>
        <w:rPr>
          <w:rFonts w:ascii="Malgun Gothic" w:hAnsi="Malgun Gothic" w:eastAsia="Malgun Gothic"/>
        </w:rPr>
        <w:t>스팸 판정은 기능 구현과 별도로 IP 평판, PTR, 발신량, SPF·DKIM·DMARC 정책으로 개선합니다.</w:t>
      </w:r>
    </w:p>
    <w:p>
      <w:pPr>
        <w:pStyle w:val="Heading1"/>
      </w:pPr>
      <w:r>
        <w:t>12. 초기 관리자 설정</w:t>
      </w:r>
    </w:p>
    <w:p>
      <w:pPr>
        <w:pStyle w:val="ListNumber"/>
      </w:pPr>
      <w:r>
        <w:rPr>
          <w:rFonts w:ascii="Malgun Gothic" w:hAnsi="Malgun Gothic" w:eastAsia="Malgun Gothic"/>
        </w:rPr>
        <w:t>설치 시 임시 관리자 계정을 생성합니다.</w:t>
      </w:r>
    </w:p>
    <w:p>
      <w:pPr>
        <w:pStyle w:val="ListNumber"/>
      </w:pPr>
      <w:r>
        <w:rPr>
          <w:rFonts w:ascii="Malgun Gothic" w:hAnsi="Malgun Gothic" w:eastAsia="Malgun Gothic"/>
        </w:rPr>
        <w:t>최초 로그인에서 비밀번호를 변경합니다.</w:t>
      </w:r>
    </w:p>
    <w:p>
      <w:pPr>
        <w:pStyle w:val="ListNumber"/>
      </w:pPr>
      <w:r>
        <w:rPr>
          <w:rFonts w:ascii="Malgun Gothic" w:hAnsi="Malgun Gothic" w:eastAsia="Malgun Gothic"/>
        </w:rPr>
        <w:t>회사명, 기본 도메인, 시간대, 보관 정책을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조직 루트와 첫 부서를 만듭니다.</w:t>
      </w:r>
    </w:p>
    <w:p>
      <w:pPr>
        <w:pStyle w:val="ListNumber"/>
      </w:pPr>
      <w:r>
        <w:rPr>
          <w:rFonts w:ascii="Malgun Gothic" w:hAnsi="Malgun Gothic" w:eastAsia="Malgun Gothic"/>
        </w:rPr>
        <w:t>운영 관리자와 사용자 관리자를 분리합니다.</w:t>
      </w:r>
    </w:p>
    <w:p>
      <w:pPr>
        <w:pStyle w:val="ListNumber"/>
      </w:pPr>
      <w:r>
        <w:rPr>
          <w:rFonts w:ascii="Malgun Gothic" w:hAnsi="Malgun Gothic" w:eastAsia="Malgun Gothic"/>
        </w:rPr>
        <w:t>메일 Provider와 LLM Provider는 각각 연결 테스트 후 활성화합니다.</w:t>
      </w:r>
    </w:p>
    <w:p>
      <w:pPr>
        <w:pStyle w:val="ListNumber"/>
      </w:pPr>
      <w:r>
        <w:rPr>
          <w:rFonts w:ascii="Malgun Gothic" w:hAnsi="Malgun Gothic" w:eastAsia="Malgun Gothic"/>
        </w:rPr>
        <w:t>임시 설치 계정과 사용하지 않는 기본 자격 증명을 제거합니다.</w:t>
      </w:r>
    </w:p>
    <w:p>
      <w:pPr>
        <w:pStyle w:val="Heading1"/>
      </w:pPr>
      <w:r>
        <w:t>13. 클라이언트 배포</w:t>
      </w:r>
    </w:p>
    <w:p>
      <w:pPr>
        <w:pStyle w:val="Heading2"/>
      </w:pPr>
      <w:r>
        <w:t>13.1 웹</w:t>
      </w:r>
    </w:p>
    <w:p>
      <w:pPr>
        <w:pStyle w:val="ListBullet"/>
      </w:pPr>
      <w:r>
        <w:rPr>
          <w:rFonts w:ascii="Malgun Gothic" w:hAnsi="Malgun Gothic" w:eastAsia="Malgun Gothic"/>
        </w:rPr>
        <w:t>별도 설치 없이 HTTPS 사용자 주소를 사용합니다.</w:t>
      </w:r>
    </w:p>
    <w:p>
      <w:pPr>
        <w:pStyle w:val="ListBullet"/>
      </w:pPr>
      <w:r>
        <w:rPr>
          <w:rFonts w:ascii="Malgun Gothic" w:hAnsi="Malgun Gothic" w:eastAsia="Malgun Gothic"/>
        </w:rPr>
        <w:t>지원 브라우저, 팝업·다운로드 정책을 사내 안내에 포함합니다.</w:t>
      </w:r>
    </w:p>
    <w:p>
      <w:pPr>
        <w:pStyle w:val="Heading2"/>
      </w:pPr>
      <w:r>
        <w:t>13.2 데스크톱·Portable</w:t>
      </w:r>
    </w:p>
    <w:p>
      <w:pPr>
        <w:pStyle w:val="ListBullet"/>
      </w:pPr>
      <w:r>
        <w:rPr>
          <w:rFonts w:ascii="Malgun Gothic" w:hAnsi="Malgun Gothic" w:eastAsia="Malgun Gothic"/>
        </w:rPr>
        <w:t>서명된 배포 파일과 체크섬을 제공합니다.</w:t>
      </w:r>
    </w:p>
    <w:p>
      <w:pPr>
        <w:pStyle w:val="ListBullet"/>
      </w:pPr>
      <w:r>
        <w:rPr>
          <w:rFonts w:ascii="Malgun Gothic" w:hAnsi="Malgun Gothic" w:eastAsia="Malgun Gothic"/>
        </w:rPr>
        <w:t>서버 주소는 회사 HTTPS 주소만 입력하도록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업데이트와 로컬 메일 아카이브 경로를 사용자에게 알립니다.</w:t>
      </w:r>
    </w:p>
    <w:p>
      <w:pPr>
        <w:pStyle w:val="Heading2"/>
      </w:pPr>
      <w:r>
        <w:t>13.3 Android</w:t>
      </w:r>
    </w:p>
    <w:p>
      <w:pPr>
        <w:pStyle w:val="ListBullet"/>
      </w:pPr>
      <w:r>
        <w:rPr>
          <w:rFonts w:ascii="Malgun Gothic" w:hAnsi="Malgun Gothic" w:eastAsia="Malgun Gothic"/>
        </w:rPr>
        <w:t>승인된 APK/AAB 배포 경로를 사용합니다.</w:t>
      </w:r>
    </w:p>
    <w:p>
      <w:pPr>
        <w:pStyle w:val="ListBullet"/>
      </w:pPr>
      <w:r>
        <w:rPr>
          <w:rFonts w:ascii="Malgun Gothic" w:hAnsi="Malgun Gothic" w:eastAsia="Malgun Gothic"/>
        </w:rPr>
        <w:t>설치 후 로그인·홈·메일·결재·메신저·알림을 실기기에서 확인합니다.</w:t>
      </w:r>
    </w:p>
    <w:p>
      <w:pPr>
        <w:pStyle w:val="Heading2"/>
      </w:pPr>
      <w:r>
        <w:t>13.4 iOS</w:t>
      </w:r>
    </w:p>
    <w:p>
      <w:r>
        <w:rPr>
          <w:rFonts w:ascii="Malgun Gothic" w:hAnsi="Malgun Gothic" w:eastAsia="Malgun Gothic"/>
        </w:rPr>
        <w:t>iOS의 macOS/Xcode, Apple 서명, iPhone 네이티브 기능 검증은 현재 보류 항목입니다. 검증 완료 전에는 iOS 지원 완료로 배포 공지하지 않습니다.</w:t>
      </w:r>
    </w:p>
    <w:p>
      <w:pPr>
        <w:pStyle w:val="Heading1"/>
      </w:pPr>
      <w:r>
        <w:t>14. 설치 완료 검증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실제 확인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DNS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권한 이름 서버, A, MX, SPF, DKIM, DMARC 응답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HTTPS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사용자·관리자 인증서와 리디렉션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same-origin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Network에 내부 주소가 없고 /api/v1/* 사용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계정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관리자 생성, 일반 사용자 로그인, 권한 분리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메일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OCI 발신, 외부 도착, 회신 수신, 자체 엔진 왕복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업무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메일·결재·메신저·일정·주소록·파일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알림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웹·Android 대표 이벤트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백업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자동 백업 성공과 별도 환경 복원 시험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감사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주요 변경과 로그인 기록</w:t>
            </w:r>
          </w:p>
        </w:tc>
      </w:tr>
    </w:tbl>
    <w:p/>
    <w:p>
      <w:pPr>
        <w:pStyle w:val="Heading1"/>
      </w:pPr>
      <w:r>
        <w:t>15. 설치 완료 체크리스트</w:t>
      </w:r>
    </w:p>
    <w:p>
      <w:pPr>
        <w:pStyle w:val="ListBullet"/>
      </w:pPr>
      <w:r>
        <w:rPr>
          <w:rFonts w:ascii="Malgun Gothic" w:hAnsi="Malgun Gothic" w:eastAsia="Malgun Gothic"/>
        </w:rPr>
        <w:t>☐ 도메인과 권한 DNS를 확정하고 기존 레코드를 모두 이전했다.</w:t>
      </w:r>
    </w:p>
    <w:p>
      <w:pPr>
        <w:pStyle w:val="ListBullet"/>
      </w:pPr>
      <w:r>
        <w:rPr>
          <w:rFonts w:ascii="Malgun Gothic" w:hAnsi="Malgun Gothic" w:eastAsia="Malgun Gothic"/>
        </w:rPr>
        <w:t>☐ 사용자·관리자·메일 주소와 공개 범위를 문서화했다.</w:t>
      </w:r>
    </w:p>
    <w:p>
      <w:pPr>
        <w:pStyle w:val="ListBullet"/>
      </w:pPr>
      <w:r>
        <w:rPr>
          <w:rFonts w:ascii="Malgun Gothic" w:hAnsi="Malgun Gothic" w:eastAsia="Malgun Gothic"/>
        </w:rPr>
        <w:t>☐ 메일 A·MX·TXT를 DNS 전용으로 등록했다.</w:t>
      </w:r>
    </w:p>
    <w:p>
      <w:pPr>
        <w:pStyle w:val="ListBullet"/>
      </w:pPr>
      <w:r>
        <w:rPr>
          <w:rFonts w:ascii="Malgun Gothic" w:hAnsi="Malgun Gothic" w:eastAsia="Malgun Gothic"/>
        </w:rPr>
        <w:t>☐ 웹 80/443과 외부 메일 수신 25의 도달성을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DB를 외부에 노출하지 않고 백업·복원을 시험했다.</w:t>
      </w:r>
    </w:p>
    <w:p>
      <w:pPr>
        <w:pStyle w:val="ListBullet"/>
      </w:pPr>
      <w:r>
        <w:rPr>
          <w:rFonts w:ascii="Malgun Gothic" w:hAnsi="Malgun Gothic" w:eastAsia="Malgun Gothic"/>
        </w:rPr>
        <w:t>☐ 승인된 소스·이미지·환경 파일로 컨테이너를 시작했다.</w:t>
      </w:r>
    </w:p>
    <w:p>
      <w:pPr>
        <w:pStyle w:val="ListBullet"/>
      </w:pPr>
      <w:r>
        <w:rPr>
          <w:rFonts w:ascii="Malgun Gothic" w:hAnsi="Malgun Gothic" w:eastAsia="Malgun Gothic"/>
        </w:rPr>
        <w:t>☐ Reverse Proxy, HTTPS, same-origin Network를 검증했다.</w:t>
      </w:r>
    </w:p>
    <w:p>
      <w:pPr>
        <w:pStyle w:val="ListBullet"/>
      </w:pPr>
      <w:r>
        <w:rPr>
          <w:rFonts w:ascii="Malgun Gothic" w:hAnsi="Malgun Gothic" w:eastAsia="Malgun Gothic"/>
        </w:rPr>
        <w:t>☐ OCI SMTP와 Instance Principal API를 별개로 검증했다.</w:t>
      </w:r>
    </w:p>
    <w:p>
      <w:pPr>
        <w:pStyle w:val="ListBullet"/>
      </w:pPr>
      <w:r>
        <w:rPr>
          <w:rFonts w:ascii="Malgun Gothic" w:hAnsi="Malgun Gothic" w:eastAsia="Malgun Gothic"/>
        </w:rPr>
        <w:t>☐ 자체 메일 엔진의 외부 송수신과 저장을 검증했다.</w:t>
      </w:r>
    </w:p>
    <w:p>
      <w:pPr>
        <w:pStyle w:val="ListBullet"/>
      </w:pPr>
      <w:r>
        <w:rPr>
          <w:rFonts w:ascii="Malgun Gothic" w:hAnsi="Malgun Gothic" w:eastAsia="Malgun Gothic"/>
        </w:rPr>
        <w:t>☐ 웹·데스크톱·Android 대표 업무를 실제로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iOS 보류 범위를 설치 완료 판정에서 명시적으로 제외했다.</w:t>
      </w:r>
    </w:p>
    <w:sectPr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F6B7A"/>
        <w:sz w:val="17"/>
      </w:rPr>
      <w:t>MoaWorks 설치·배포 메뉴얼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color w:val="102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3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023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color w:val="10233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color w:val="10233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MoaWorks 설치·배포 메뉴얼 v2.0</dc:title>
  <dc:subject>설치 담당자를 위한 재현 가능한 구축 절차</dc:subject>
  <dc:creator/>
  <cp:keywords>MoaWorks, groupware,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