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ind w:firstLine="0"/>
        <w:jc w:val="center"/>
      </w:pPr>
      <w:r>
        <w:rPr>
          <w:rFonts w:ascii="Times New Roman" w:hAnsi="Times New Roman"/>
          <w:b/>
          <w:color w:val="397582"/>
          <w:sz w:val="30"/>
        </w:rPr>
        <w:t>DRAF PENULISAN ILMIAH</w:t>
      </w:r>
    </w:p>
    <w:p>
      <w:pPr>
        <w:spacing w:after="200"/>
        <w:ind w:firstLine="0"/>
        <w:jc w:val="center"/>
      </w:pPr>
      <w:r>
        <w:rPr>
          <w:rFonts w:ascii="Times New Roman" w:hAnsi="Times New Roman"/>
          <w:b/>
          <w:color w:val="244A52"/>
          <w:sz w:val="32"/>
        </w:rPr>
        <w:t>PENGEMBANGAN APLIKASI E-LEARNING MATEMATIKA INFORMATIKA BERBASIS WEB "MATHEAL" DENGAN AI TUTOR DAN GAMIFIKASI</w:t>
      </w:r>
    </w:p>
    <w:p>
      <w:pPr>
        <w:spacing w:after="600"/>
        <w:ind w:firstLine="0"/>
        <w:jc w:val="center"/>
      </w:pPr>
      <w:r>
        <w:rPr>
          <w:rFonts w:ascii="Times New Roman" w:hAnsi="Times New Roman"/>
          <w:b/>
          <w:color w:val="C98950"/>
          <w:sz w:val="24"/>
        </w:rPr>
        <w:t>BAB I sampai BAB IV</w:t>
      </w:r>
    </w:p>
    <w:p>
      <w:pPr>
        <w:ind w:firstLine="0"/>
        <w:jc w:val="center"/>
      </w:pPr>
      <w:r>
        <w:rPr>
          <w:rFonts w:ascii="Arial" w:hAnsi="Arial"/>
          <w:b/>
          <w:color w:val="397582"/>
          <w:sz w:val="76"/>
        </w:rPr>
        <w:t>M</w:t>
      </w:r>
    </w:p>
    <w:p>
      <w:pPr>
        <w:spacing w:after="80"/>
        <w:ind w:firstLine="0"/>
        <w:jc w:val="center"/>
      </w:pPr>
      <w:r>
        <w:rPr>
          <w:rFonts w:ascii="Times New Roman" w:hAnsi="Times New Roman"/>
          <w:b w:val="0"/>
          <w:color w:val="1F2F32"/>
          <w:sz w:val="24"/>
        </w:rPr>
        <w:t>Disusun oleh:</w:t>
      </w:r>
    </w:p>
    <w:p>
      <w:pPr>
        <w:spacing w:after="80"/>
        <w:ind w:firstLine="0"/>
        <w:jc w:val="center"/>
      </w:pPr>
      <w:r>
        <w:rPr>
          <w:rFonts w:ascii="Times New Roman" w:hAnsi="Times New Roman"/>
          <w:b/>
          <w:color w:val="1F2F32"/>
          <w:sz w:val="24"/>
        </w:rPr>
        <w:t>[NAMA LENGKAP]</w:t>
      </w:r>
    </w:p>
    <w:p>
      <w:pPr>
        <w:spacing w:after="80"/>
        <w:ind w:firstLine="0"/>
        <w:jc w:val="center"/>
      </w:pPr>
      <w:r>
        <w:rPr>
          <w:rFonts w:ascii="Times New Roman" w:hAnsi="Times New Roman"/>
          <w:b/>
          <w:color w:val="1F2F32"/>
          <w:sz w:val="24"/>
        </w:rPr>
        <w:t>[NPM]</w:t>
      </w:r>
    </w:p>
    <w:p>
      <w:pPr>
        <w:spacing w:after="80"/>
        <w:ind w:firstLine="0"/>
        <w:jc w:val="center"/>
      </w:pPr>
      <w:r>
        <w:rPr>
          <w:rFonts w:ascii="Times New Roman" w:hAnsi="Times New Roman"/>
          <w:b w:val="0"/>
          <w:color w:val="1F2F32"/>
          <w:sz w:val="24"/>
        </w:rPr>
      </w:r>
    </w:p>
    <w:p>
      <w:pPr>
        <w:spacing w:after="80"/>
        <w:ind w:firstLine="0"/>
        <w:jc w:val="center"/>
      </w:pPr>
      <w:r>
        <w:rPr>
          <w:rFonts w:ascii="Times New Roman" w:hAnsi="Times New Roman"/>
          <w:b/>
          <w:color w:val="1F2F32"/>
          <w:sz w:val="24"/>
        </w:rPr>
        <w:t>PROGRAM STUDI [NAMA PROGRAM STUDI]</w:t>
      </w:r>
    </w:p>
    <w:p>
      <w:pPr>
        <w:spacing w:after="80"/>
        <w:ind w:firstLine="0"/>
        <w:jc w:val="center"/>
      </w:pPr>
      <w:r>
        <w:rPr>
          <w:rFonts w:ascii="Times New Roman" w:hAnsi="Times New Roman"/>
          <w:b/>
          <w:color w:val="1F2F32"/>
          <w:sz w:val="24"/>
        </w:rPr>
        <w:t>FAKULTAS [NAMA FAKULTAS]</w:t>
      </w:r>
    </w:p>
    <w:p>
      <w:pPr>
        <w:spacing w:after="80"/>
        <w:ind w:firstLine="0"/>
        <w:jc w:val="center"/>
      </w:pPr>
      <w:r>
        <w:rPr>
          <w:rFonts w:ascii="Times New Roman" w:hAnsi="Times New Roman"/>
          <w:b/>
          <w:color w:val="1F2F32"/>
          <w:sz w:val="24"/>
        </w:rPr>
        <w:t>[NAMA UNIVERSITAS]</w:t>
      </w:r>
    </w:p>
    <w:p>
      <w:pPr>
        <w:spacing w:after="80"/>
        <w:ind w:firstLine="0"/>
        <w:jc w:val="center"/>
      </w:pPr>
      <w:r>
        <w:rPr>
          <w:rFonts w:ascii="Times New Roman" w:hAnsi="Times New Roman"/>
          <w:b w:val="0"/>
          <w:color w:val="1F2F32"/>
          <w:sz w:val="24"/>
        </w:rPr>
        <w:t>2026</w:t>
      </w:r>
    </w:p>
    <w:p>
      <w:r>
        <w:br w:type="page"/>
      </w:r>
    </w:p>
    <w:p>
      <w:pPr>
        <w:pStyle w:val="Heading1"/>
      </w:pPr>
      <w:r>
        <w:rPr>
          <w:rFonts w:ascii="Times New Roman" w:hAnsi="Times New Roman"/>
          <w:b/>
          <w:color w:val="1F2F32"/>
          <w:sz w:val="28"/>
        </w:rPr>
        <w:t>CATATAN PENGGUNAAN DRAF</w:t>
      </w:r>
    </w:p>
    <w:p>
      <w:r>
        <w:rPr>
          <w:rFonts w:ascii="Times New Roman" w:hAnsi="Times New Roman"/>
          <w:i w:val="0"/>
          <w:color w:val="1F2F32"/>
          <w:sz w:val="24"/>
        </w:rPr>
        <w:t>Dokumen ini disusun berdasarkan implementasi aplikasi MatHeal pada folder proyek. Draf telah memuat narasi akademik, rancangan pengujian, dan referensi awal, tetapi belum boleh diperlakukan sebagai laporan hasil penelitian final sebelum data penelitian benar-benar dikumpulkan.</w:t>
      </w:r>
    </w:p>
    <w:p>
      <w:r>
        <w:rPr>
          <w:rFonts w:ascii="Times New Roman" w:hAnsi="Times New Roman"/>
          <w:i w:val="0"/>
          <w:color w:val="1F2F32"/>
          <w:sz w:val="24"/>
        </w:rPr>
        <w:t>Judul yang direkomendasikan lebih spesifik daripada judul awal karena menyebutkan ruang lingkup matematika informatika dan pendekatan gamifikasi. Apabila pedoman kampus membatasi panjang judul, judul awal "Pengembangan Aplikasi E-Learning Matematika Berbasis Web MatHeal dengan AI Tutor" tetap dapat digunakan.</w:t>
      </w:r>
    </w:p>
    <w:p>
      <w:pPr>
        <w:spacing w:before="80" w:after="160"/>
        <w:ind w:firstLine="0"/>
        <w:shd w:fill="FFF2CC"/>
      </w:pPr>
      <w:r>
        <w:rPr>
          <w:rFonts w:ascii="Times New Roman" w:hAnsi="Times New Roman"/>
          <w:b/>
          <w:color w:val="7A5A00"/>
          <w:sz w:val="21"/>
        </w:rPr>
        <w:t>BAGIAN YANG HARUS DIISI PENELITI: Lengkapi identitas penulis, institusi, dosen pembimbing, lokasi penelitian, waktu penelitian, jumlah responden, hasil black-box testing, hasil SUS, dan bukti tangkapan layar aplikasi.</w:t>
      </w:r>
    </w:p>
    <w:p>
      <w:r>
        <w:rPr>
          <w:rFonts w:ascii="Times New Roman" w:hAnsi="Times New Roman"/>
          <w:i w:val="0"/>
          <w:color w:val="1F2F32"/>
          <w:sz w:val="24"/>
        </w:rPr>
        <w:t>Saran metodologis utama adalah menggunakan metode Research and Development dengan model prototipe. Pengujian produk dilakukan melalui black-box testing, pengujian responsif, evaluasi kualitas terpilih dari ISO/IEC 25010:2023, serta System Usability Scale (SUS). Jika penelitian ingin menyimpulkan peningkatan hasil belajar, wajib ditambahkan desain pretest-posttest; tanpa itu, kesimpulan hanya boleh membahas keberhasilan pengembangan dan kelayakan penggunaan.</w:t>
      </w:r>
    </w:p>
    <w:p>
      <w:pPr>
        <w:pStyle w:val="Heading1"/>
      </w:pPr>
      <w:r>
        <w:rPr>
          <w:rFonts w:ascii="Times New Roman" w:hAnsi="Times New Roman"/>
          <w:b/>
          <w:color w:val="1F2F32"/>
          <w:sz w:val="28"/>
        </w:rPr>
        <w:t>DAFTAR ISI RINGKAS</w:t>
      </w:r>
    </w:p>
    <w:tbl>
      <w:tblPr>
        <w:tblStyle w:val="TableGrid"/>
        <w:tblW w:type="dxa" w:w="7800"/>
        <w:tblLayout w:type="fixed"/>
        <w:tblLook w:firstColumn="1" w:firstRow="1" w:lastColumn="0" w:lastRow="0" w:noHBand="0" w:noVBand="1" w:val="04A0"/>
        <w:jc w:val="left"/>
        <w:tblInd w:w="120" w:type="dxa"/>
      </w:tblPr>
      <w:tblGrid>
        <w:gridCol w:w="1250"/>
        <w:gridCol w:w="6550"/>
      </w:tblGrid>
      <w:tr>
        <w:trPr>
          <w:tblHeader/>
        </w:trPr>
        <w:tc>
          <w:tcPr>
            <w:tcW w:type="dxa" w:w="1250"/>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Bagian</w:t>
            </w:r>
          </w:p>
        </w:tc>
        <w:tc>
          <w:tcPr>
            <w:tcW w:type="dxa" w:w="6550"/>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Isi</w:t>
            </w:r>
          </w:p>
        </w:tc>
      </w:tr>
      <w:tr>
        <w:tc>
          <w:tcPr>
            <w:tcW w:type="dxa" w:w="1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BAB I</w:t>
            </w:r>
          </w:p>
        </w:tc>
        <w:tc>
          <w:tcPr>
            <w:tcW w:type="dxa" w:w="655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Pendahuluan</w:t>
            </w:r>
          </w:p>
        </w:tc>
      </w:tr>
      <w:tr>
        <w:tc>
          <w:tcPr>
            <w:tcW w:type="dxa" w:w="1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BAB II</w:t>
            </w:r>
          </w:p>
        </w:tc>
        <w:tc>
          <w:tcPr>
            <w:tcW w:type="dxa" w:w="6550"/>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Tinjauan Pustaka</w:t>
            </w:r>
          </w:p>
        </w:tc>
      </w:tr>
      <w:tr>
        <w:tc>
          <w:tcPr>
            <w:tcW w:type="dxa" w:w="1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BAB III</w:t>
            </w:r>
          </w:p>
        </w:tc>
        <w:tc>
          <w:tcPr>
            <w:tcW w:type="dxa" w:w="655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Analisis, Perancangan, Implementasi, dan Pengujian</w:t>
            </w:r>
          </w:p>
        </w:tc>
      </w:tr>
      <w:tr>
        <w:tc>
          <w:tcPr>
            <w:tcW w:type="dxa" w:w="1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BAB IV</w:t>
            </w:r>
          </w:p>
        </w:tc>
        <w:tc>
          <w:tcPr>
            <w:tcW w:type="dxa" w:w="6550"/>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Penutup: Kesimpulan dan Saran</w:t>
            </w:r>
          </w:p>
        </w:tc>
      </w:tr>
      <w:tr>
        <w:tc>
          <w:tcPr>
            <w:tcW w:type="dxa" w:w="1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w:t>
            </w:r>
          </w:p>
        </w:tc>
        <w:tc>
          <w:tcPr>
            <w:tcW w:type="dxa" w:w="655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Daftar Pustaka</w:t>
            </w:r>
          </w:p>
        </w:tc>
      </w:tr>
    </w:tbl>
    <w:p>
      <w:pPr>
        <w:spacing w:after="20"/>
      </w:pPr>
    </w:p>
    <w:p>
      <w:r>
        <w:br w:type="page"/>
      </w:r>
    </w:p>
    <w:p>
      <w:pPr>
        <w:pStyle w:val="Heading1"/>
        <w:spacing w:before="0" w:after="360"/>
        <w:jc w:val="center"/>
      </w:pPr>
      <w:r>
        <w:rPr>
          <w:rFonts w:ascii="Times New Roman" w:hAnsi="Times New Roman"/>
          <w:b/>
          <w:color w:val="244A52"/>
          <w:sz w:val="28"/>
        </w:rPr>
        <w:t>BAB I</w:t>
        <w:br/>
        <w:t>PENDAHULUAN</w:t>
      </w:r>
    </w:p>
    <w:p>
      <w:pPr>
        <w:pStyle w:val="Heading2"/>
      </w:pPr>
      <w:r>
        <w:rPr>
          <w:rFonts w:ascii="Times New Roman" w:hAnsi="Times New Roman"/>
          <w:b/>
          <w:color w:val="397582"/>
          <w:sz w:val="24"/>
        </w:rPr>
        <w:t>1.1 Latar Belakang</w:t>
      </w:r>
    </w:p>
    <w:p>
      <w:r>
        <w:rPr>
          <w:rFonts w:ascii="Times New Roman" w:hAnsi="Times New Roman"/>
          <w:i w:val="0"/>
          <w:color w:val="1F2F32"/>
          <w:sz w:val="24"/>
        </w:rPr>
        <w:t>Perkembangan teknologi digital telah memperluas cara mahasiswa memperoleh materi, berlatih, dan menerima umpan balik. Pembelajaran berbasis web memungkinkan sumber belajar diakses tanpa terikat tempat serta dapat mengintegrasikan teks, rumus, kuis, dan rekaman progres dalam satu lingkungan. Dalam konteks pendidikan tinggi, pendekatan ini relevan untuk mendukung pembelajaran mandiri, terutama pada mata kuliah yang membutuhkan latihan berulang dan pemahaman proses seperti matematika informatika.</w:t>
      </w:r>
    </w:p>
    <w:p>
      <w:r>
        <w:rPr>
          <w:rFonts w:ascii="Times New Roman" w:hAnsi="Times New Roman"/>
          <w:i w:val="0"/>
          <w:color w:val="1F2F32"/>
          <w:sz w:val="24"/>
        </w:rPr>
        <w:t>Matematika informatika memuat konsep yang menjadi dasar penalaran komputasional, antara lain logika matematika, himpunan, fungsi, bilangan biner, matriks, graf, relasi rekurensi, dan analisis algoritma. Bagi pengguna pemula, kesulitan tidak hanya terletak pada mengingat rumus, tetapi juga pada memilih konsep, menyusun langkah penyelesaian, dan memeriksa kebenaran hasil. Modul statis dapat menjelaskan teori, namun sering belum memberikan umpan balik langsung ketika pengguna melakukan kesalahan atau menggunakan metode yang berbeda dari contoh.</w:t>
      </w:r>
    </w:p>
    <w:p>
      <w:r>
        <w:rPr>
          <w:rFonts w:ascii="Times New Roman" w:hAnsi="Times New Roman"/>
          <w:i w:val="0"/>
          <w:color w:val="1F2F32"/>
          <w:sz w:val="24"/>
        </w:rPr>
        <w:t>Sistem tutor cerdas dapat melengkapi pembelajaran dengan umpan balik yang lebih personal. Kajian Niño-Rojas dkk. (2024) terhadap 43 publikasi menunjukkan bahwa intelligent tutoring system dalam matematika digunakan untuk mendukung pemahaman konsep dan pengembangan keterampilan melalui lingkungan adaptif. Kajian yang lebih baru juga menekankan bahwa peran tutor digital perlu tetap terhubung dengan tujuan pedagogis, bukan sekadar menggantikan penyajian soal. Karena itu, AI pada aplikasi pendidikan perlu diposisikan sebagai pendamping belajar yang membantu menjelaskan langkah dan menilai alasan, bukan sebagai pengganti dosen.</w:t>
      </w:r>
    </w:p>
    <w:p>
      <w:r>
        <w:rPr>
          <w:rFonts w:ascii="Times New Roman" w:hAnsi="Times New Roman"/>
          <w:i w:val="0"/>
          <w:color w:val="1F2F32"/>
          <w:sz w:val="24"/>
        </w:rPr>
        <w:t>Selain dukungan tutor, konsistensi belajar merupakan persoalan penting. Gamifikasi memindahkan elemen desain permainan ke konteks nonpermainan (Deterding dkk., 2011). Meta-analisis Sailer dan Homner (2020) menemukan efek positif berukuran kecil hingga sedang terhadap hasil kognitif, motivasional, dan perilaku, sedangkan Bai, Hew, dan Huang (2020) melaporkan bahwa dampaknya bergantung pada desain dan konteks. Temuan tersebut mendukung penggunaan level, progres, streak, heart, misi, dan sertifikat secara terarah, dengan catatan bahwa elemen tersebut harus memperkuat aktivitas belajar, bukan menjadi tujuan utama.</w:t>
      </w:r>
    </w:p>
    <w:p>
      <w:r>
        <w:rPr>
          <w:rFonts w:ascii="Times New Roman" w:hAnsi="Times New Roman"/>
          <w:i w:val="0"/>
          <w:color w:val="1F2F32"/>
          <w:sz w:val="24"/>
        </w:rPr>
        <w:t>Di sisi lain, penggunaan generative AI membawa risiko kesalahan informasi, ketergantungan, privasi, dan keputusan penilaian yang tidak transparan. UNESCO (Miao &amp; Holmes, 2023) merekomendasikan pendekatan yang berpusat pada manusia, aman, etis, dan bermakna. Oleh sebab itu, integrasi AI pada MatHeal dirancang dengan pembatasan fungsi: AskMatheal memberi penjelasan matematika berbahasa Indonesia, sedangkan penilai esai memeriksa jawaban akhir dan validitas metode menggunakan rubrik terstruktur. Kunci jawaban diperlakukan sebagai referensi, sehingga metode alternatif yang sah dapat diterima.</w:t>
      </w:r>
    </w:p>
    <w:p>
      <w:r>
        <w:rPr>
          <w:rFonts w:ascii="Times New Roman" w:hAnsi="Times New Roman"/>
          <w:i w:val="0"/>
          <w:color w:val="1F2F32"/>
          <w:sz w:val="24"/>
        </w:rPr>
        <w:t>Berdasarkan kebutuhan tersebut, dikembangkan MatHeal, yaitu aplikasi e-learning matematika informatika berbasis web dengan AI Tutor dan gamifikasi. Aplikasi menyediakan 17 materi, masing-masing dengan tingkat mudah, sedang, dan sulit. Setiap sesi kuis berisi 10 soal acak yang menggabungkan pilihan ganda, benar-salah, dan esai. Pengguna dapat membaca modul, mengerjakan kuis, memperoleh jawaban benar ketika salah, membuka level berikutnya setelah memenuhi batas kelulusan 70%, memantau progres, serta mencetak sertifikat setelah menuntaskan seluruh level suatu materi. Administrator dapat mengelola pengguna, materi, bank soal, dan aktivitas melalui dashboard.</w:t>
      </w:r>
    </w:p>
    <w:p>
      <w:r>
        <w:rPr>
          <w:rFonts w:ascii="Times New Roman" w:hAnsi="Times New Roman"/>
          <w:i w:val="0"/>
          <w:color w:val="1F2F32"/>
          <w:sz w:val="24"/>
        </w:rPr>
        <w:t>Pengembangan ini diharapkan menghasilkan lingkungan belajar yang lebih terstruktur bagi pengguna awam. Penelitian tidak hanya membahas implementasi teknis, tetapi juga menilai kesesuaian fungsi, kualitas antarmuka, dan penerimaan pengguna. Dengan demikian, judul yang diusulkan adalah "Pengembangan Aplikasi E-Learning Matematika Informatika Berbasis Web MatHeal dengan AI Tutor dan Gamifikasi".</w:t>
      </w:r>
    </w:p>
    <w:p>
      <w:pPr>
        <w:pStyle w:val="Heading2"/>
      </w:pPr>
      <w:r>
        <w:rPr>
          <w:rFonts w:ascii="Times New Roman" w:hAnsi="Times New Roman"/>
          <w:b/>
          <w:color w:val="397582"/>
          <w:sz w:val="24"/>
        </w:rPr>
        <w:t>1.2 Identifikasi Masalah</w:t>
      </w:r>
    </w:p>
    <w:p>
      <w:pPr>
        <w:pStyle w:val="ListBullet"/>
        <w:ind w:hanging="357"/>
      </w:pPr>
      <w:r>
        <w:rPr>
          <w:rFonts w:ascii="Times New Roman" w:hAnsi="Times New Roman"/>
          <w:color w:val="1F2F32"/>
          <w:sz w:val="24"/>
        </w:rPr>
        <w:t>Pengguna pemula membutuhkan materi matematika informatika yang tersusun bertahap, memuat teori, rumus, dan contoh soal.</w:t>
      </w:r>
    </w:p>
    <w:p>
      <w:pPr>
        <w:pStyle w:val="ListBullet"/>
        <w:ind w:hanging="357"/>
      </w:pPr>
      <w:r>
        <w:rPr>
          <w:rFonts w:ascii="Times New Roman" w:hAnsi="Times New Roman"/>
          <w:color w:val="1F2F32"/>
          <w:sz w:val="24"/>
        </w:rPr>
        <w:t>Latihan yang hanya menggunakan satu bentuk soal kurang variatif dan kurang melatih pemahaman dari berbagai sudut.</w:t>
      </w:r>
    </w:p>
    <w:p>
      <w:pPr>
        <w:pStyle w:val="ListBullet"/>
        <w:ind w:hanging="357"/>
      </w:pPr>
      <w:r>
        <w:rPr>
          <w:rFonts w:ascii="Times New Roman" w:hAnsi="Times New Roman"/>
          <w:color w:val="1F2F32"/>
          <w:sz w:val="24"/>
        </w:rPr>
        <w:t>Pemeriksaan esai berbasis kecocokan teks tidak mampu menerima cara alternatif yang sah secara matematika.</w:t>
      </w:r>
    </w:p>
    <w:p>
      <w:pPr>
        <w:pStyle w:val="ListBullet"/>
        <w:ind w:hanging="357"/>
      </w:pPr>
      <w:r>
        <w:rPr>
          <w:rFonts w:ascii="Times New Roman" w:hAnsi="Times New Roman"/>
          <w:color w:val="1F2F32"/>
          <w:sz w:val="24"/>
        </w:rPr>
        <w:t>Pengguna membutuhkan umpan balik segera, rekaman progres, serta mekanisme yang mendorong konsistensi belajar.</w:t>
      </w:r>
    </w:p>
    <w:p>
      <w:pPr>
        <w:pStyle w:val="ListBullet"/>
        <w:ind w:hanging="357"/>
      </w:pPr>
      <w:r>
        <w:rPr>
          <w:rFonts w:ascii="Times New Roman" w:hAnsi="Times New Roman"/>
          <w:color w:val="1F2F32"/>
          <w:sz w:val="24"/>
        </w:rPr>
        <w:t>Administrator membutuhkan pengelolaan materi dan soal yang selaras dengan aktivitas pengguna serta ringkasan data yang mudah dipantau.</w:t>
      </w:r>
    </w:p>
    <w:p>
      <w:pPr>
        <w:pStyle w:val="ListBullet"/>
        <w:ind w:hanging="357"/>
      </w:pPr>
      <w:r>
        <w:rPr>
          <w:rFonts w:ascii="Times New Roman" w:hAnsi="Times New Roman"/>
          <w:color w:val="1F2F32"/>
          <w:sz w:val="24"/>
        </w:rPr>
        <w:t>Aplikasi perlu tetap nyaman digunakan pada layar desktop, laptop, tablet, dan telepon seluler.</w:t>
      </w:r>
    </w:p>
    <w:p>
      <w:pPr>
        <w:pStyle w:val="Heading2"/>
      </w:pPr>
      <w:r>
        <w:rPr>
          <w:rFonts w:ascii="Times New Roman" w:hAnsi="Times New Roman"/>
          <w:b/>
          <w:color w:val="397582"/>
          <w:sz w:val="24"/>
        </w:rPr>
        <w:t>1.3 Rumusan Masalah</w:t>
      </w:r>
    </w:p>
    <w:p>
      <w:pPr>
        <w:pStyle w:val="ListNumber"/>
        <w:ind w:hanging="357"/>
      </w:pPr>
      <w:r>
        <w:rPr>
          <w:rFonts w:ascii="Times New Roman" w:hAnsi="Times New Roman"/>
          <w:color w:val="1F2F32"/>
          <w:sz w:val="24"/>
        </w:rPr>
        <w:t>Bagaimana merancang dan membangun aplikasi e-learning matematika informatika berbasis web yang mengintegrasikan materi, kuis bertingkat, progres, dan administrasi konten?</w:t>
      </w:r>
    </w:p>
    <w:p>
      <w:pPr>
        <w:pStyle w:val="ListNumber"/>
        <w:ind w:hanging="357"/>
      </w:pPr>
      <w:r>
        <w:rPr>
          <w:rFonts w:ascii="Times New Roman" w:hAnsi="Times New Roman"/>
          <w:color w:val="1F2F32"/>
          <w:sz w:val="24"/>
        </w:rPr>
        <w:t>Bagaimana mengintegrasikan Google Gemini sebagai AI Tutor dan penilai jawaban esai yang mempertimbangkan jawaban akhir serta validitas metode alternatif?</w:t>
      </w:r>
    </w:p>
    <w:p>
      <w:pPr>
        <w:pStyle w:val="ListNumber"/>
        <w:ind w:hanging="357"/>
      </w:pPr>
      <w:r>
        <w:rPr>
          <w:rFonts w:ascii="Times New Roman" w:hAnsi="Times New Roman"/>
          <w:color w:val="1F2F32"/>
          <w:sz w:val="24"/>
        </w:rPr>
        <w:t>Bagaimana menerapkan gamifikasi agar mendukung urutan belajar mudah-sedang-sulit dan menjaga motivasi tanpa mengaburkan tujuan pembelajaran?</w:t>
      </w:r>
    </w:p>
    <w:p>
      <w:pPr>
        <w:pStyle w:val="ListNumber"/>
        <w:ind w:hanging="357"/>
      </w:pPr>
      <w:r>
        <w:rPr>
          <w:rFonts w:ascii="Times New Roman" w:hAnsi="Times New Roman"/>
          <w:color w:val="1F2F32"/>
          <w:sz w:val="24"/>
        </w:rPr>
        <w:t>Bagaimana menguji fungsionalitas, responsivitas, dan usability aplikasi MatHeal sebelum digunakan oleh lebih banyak pengguna?</w:t>
      </w:r>
    </w:p>
    <w:p>
      <w:pPr>
        <w:pStyle w:val="Heading2"/>
      </w:pPr>
      <w:r>
        <w:rPr>
          <w:rFonts w:ascii="Times New Roman" w:hAnsi="Times New Roman"/>
          <w:b/>
          <w:color w:val="397582"/>
          <w:sz w:val="24"/>
        </w:rPr>
        <w:t>1.4 Batasan Masalah</w:t>
      </w:r>
    </w:p>
    <w:p>
      <w:pPr>
        <w:pStyle w:val="ListBullet"/>
        <w:ind w:hanging="357"/>
      </w:pPr>
      <w:r>
        <w:rPr>
          <w:rFonts w:ascii="Times New Roman" w:hAnsi="Times New Roman"/>
          <w:color w:val="1F2F32"/>
          <w:sz w:val="24"/>
        </w:rPr>
        <w:t>Materi berfokus pada 17 topik matematika dan matematika informatika yang tersedia pada katalog MatHeal.</w:t>
      </w:r>
    </w:p>
    <w:p>
      <w:pPr>
        <w:pStyle w:val="ListBullet"/>
        <w:ind w:hanging="357"/>
      </w:pPr>
      <w:r>
        <w:rPr>
          <w:rFonts w:ascii="Times New Roman" w:hAnsi="Times New Roman"/>
          <w:color w:val="1F2F32"/>
          <w:sz w:val="24"/>
        </w:rPr>
        <w:t>Setiap materi memiliki tiga tingkat, yaitu mudah, sedang, dan sulit; level berikutnya terbuka setelah level sebelumnya dinyatakan lulus.</w:t>
      </w:r>
    </w:p>
    <w:p>
      <w:pPr>
        <w:pStyle w:val="ListBullet"/>
        <w:ind w:hanging="357"/>
      </w:pPr>
      <w:r>
        <w:rPr>
          <w:rFonts w:ascii="Times New Roman" w:hAnsi="Times New Roman"/>
          <w:color w:val="1F2F32"/>
          <w:sz w:val="24"/>
        </w:rPr>
        <w:t>Setiap kuis terdiri atas 10 soal acak dengan mode pilihan ganda, benar-salah, dan esai yang diambil dari bank soal administrator.</w:t>
      </w:r>
    </w:p>
    <w:p>
      <w:pPr>
        <w:pStyle w:val="ListBullet"/>
        <w:ind w:hanging="357"/>
      </w:pPr>
      <w:r>
        <w:rPr>
          <w:rFonts w:ascii="Times New Roman" w:hAnsi="Times New Roman"/>
          <w:color w:val="1F2F32"/>
          <w:sz w:val="24"/>
        </w:rPr>
        <w:t>Nilai minimum kelulusan adalah 70% jawaban benar.</w:t>
      </w:r>
    </w:p>
    <w:p>
      <w:pPr>
        <w:pStyle w:val="ListBullet"/>
        <w:ind w:hanging="357"/>
      </w:pPr>
      <w:r>
        <w:rPr>
          <w:rFonts w:ascii="Times New Roman" w:hAnsi="Times New Roman"/>
          <w:color w:val="1F2F32"/>
          <w:sz w:val="24"/>
        </w:rPr>
        <w:t>AI yang digunakan adalah Google Gemini melalui layanan backend Node.js. AI tidak menggantikan keputusan akademik dosen dan hasilnya harus diperlakukan sebagai umpan balik otomatis.</w:t>
      </w:r>
    </w:p>
    <w:p>
      <w:pPr>
        <w:pStyle w:val="ListBullet"/>
        <w:ind w:hanging="357"/>
      </w:pPr>
      <w:r>
        <w:rPr>
          <w:rFonts w:ascii="Times New Roman" w:hAnsi="Times New Roman"/>
          <w:color w:val="1F2F32"/>
          <w:sz w:val="24"/>
        </w:rPr>
        <w:t>Aplikasi dikembangkan dengan React pada frontend, PHP dan MySQL pada layanan aplikasi, serta Node.js/Express pada layanan AI.</w:t>
      </w:r>
    </w:p>
    <w:p>
      <w:pPr>
        <w:pStyle w:val="ListBullet"/>
        <w:ind w:hanging="357"/>
      </w:pPr>
      <w:r>
        <w:rPr>
          <w:rFonts w:ascii="Times New Roman" w:hAnsi="Times New Roman"/>
          <w:color w:val="1F2F32"/>
          <w:sz w:val="24"/>
        </w:rPr>
        <w:t>Penelitian tahap ini menilai keberhasilan pengembangan dan usability. Klaim peningkatan hasil belajar hanya dapat dibuat jika peneliti menambahkan eksperimen pretest-posttest.</w:t>
      </w:r>
    </w:p>
    <w:p>
      <w:pPr>
        <w:pStyle w:val="Heading2"/>
      </w:pPr>
      <w:r>
        <w:rPr>
          <w:rFonts w:ascii="Times New Roman" w:hAnsi="Times New Roman"/>
          <w:b/>
          <w:color w:val="397582"/>
          <w:sz w:val="24"/>
        </w:rPr>
        <w:t>1.5 Tujuan Penelitian</w:t>
      </w:r>
    </w:p>
    <w:p>
      <w:pPr>
        <w:pStyle w:val="ListNumber"/>
        <w:ind w:hanging="357"/>
      </w:pPr>
      <w:r>
        <w:rPr>
          <w:rFonts w:ascii="Times New Roman" w:hAnsi="Times New Roman"/>
          <w:color w:val="1F2F32"/>
          <w:sz w:val="24"/>
        </w:rPr>
        <w:t>Mengembangkan aplikasi e-learning matematika informatika berbasis web yang menghubungkan materi, kuis, progres, sertifikat, dan dashboard admin.</w:t>
      </w:r>
    </w:p>
    <w:p>
      <w:pPr>
        <w:pStyle w:val="ListNumber"/>
        <w:ind w:hanging="357"/>
      </w:pPr>
      <w:r>
        <w:rPr>
          <w:rFonts w:ascii="Times New Roman" w:hAnsi="Times New Roman"/>
          <w:color w:val="1F2F32"/>
          <w:sz w:val="24"/>
        </w:rPr>
        <w:t>Menerapkan AI Tutor untuk memberi penjelasan matematika serta menilai jawaban esai berdasarkan kebenaran hasil dan validitas proses.</w:t>
      </w:r>
    </w:p>
    <w:p>
      <w:pPr>
        <w:pStyle w:val="ListNumber"/>
        <w:ind w:hanging="357"/>
      </w:pPr>
      <w:r>
        <w:rPr>
          <w:rFonts w:ascii="Times New Roman" w:hAnsi="Times New Roman"/>
          <w:color w:val="1F2F32"/>
          <w:sz w:val="24"/>
        </w:rPr>
        <w:t>Menerapkan gamifikasi berupa level, poin, streak, heart, misi harian, progres, dan sertifikat untuk mendukung keteraturan belajar.</w:t>
      </w:r>
    </w:p>
    <w:p>
      <w:pPr>
        <w:pStyle w:val="ListNumber"/>
        <w:ind w:hanging="357"/>
      </w:pPr>
      <w:r>
        <w:rPr>
          <w:rFonts w:ascii="Times New Roman" w:hAnsi="Times New Roman"/>
          <w:color w:val="1F2F32"/>
          <w:sz w:val="24"/>
        </w:rPr>
        <w:t>Mengevaluasi fungsi utama, kompatibilitas tampilan, dan usability MatHeal menggunakan skenario pengujian yang terukur.</w:t>
      </w:r>
    </w:p>
    <w:p>
      <w:pPr>
        <w:pStyle w:val="Heading2"/>
      </w:pPr>
      <w:r>
        <w:rPr>
          <w:rFonts w:ascii="Times New Roman" w:hAnsi="Times New Roman"/>
          <w:b/>
          <w:color w:val="397582"/>
          <w:sz w:val="24"/>
        </w:rPr>
        <w:t>1.6 Manfaat Penelitian</w:t>
      </w:r>
    </w:p>
    <w:p>
      <w:pPr>
        <w:pStyle w:val="Heading3"/>
      </w:pPr>
      <w:r>
        <w:rPr>
          <w:rFonts w:ascii="Times New Roman" w:hAnsi="Times New Roman"/>
          <w:b/>
          <w:color w:val="1F2F32"/>
          <w:sz w:val="24"/>
        </w:rPr>
        <w:t>1.6.1 Manfaat bagi Pengguna</w:t>
      </w:r>
    </w:p>
    <w:p>
      <w:r>
        <w:rPr>
          <w:rFonts w:ascii="Times New Roman" w:hAnsi="Times New Roman"/>
          <w:i w:val="0"/>
          <w:color w:val="1F2F32"/>
          <w:sz w:val="24"/>
        </w:rPr>
        <w:t>MatHeal memberi jalur belajar yang jelas dari materi ke kuis, umpan balik langsung, serta informasi perkembangan belajar. Pengguna pemula dapat memulai dari level mudah dan mengulang kuis tanpa kehilangan akses setelah lulus.</w:t>
      </w:r>
    </w:p>
    <w:p>
      <w:pPr>
        <w:pStyle w:val="Heading3"/>
      </w:pPr>
      <w:r>
        <w:rPr>
          <w:rFonts w:ascii="Times New Roman" w:hAnsi="Times New Roman"/>
          <w:b/>
          <w:color w:val="1F2F32"/>
          <w:sz w:val="24"/>
        </w:rPr>
        <w:t>1.6.2 Manfaat bagi Pengajar atau Administrator</w:t>
      </w:r>
    </w:p>
    <w:p>
      <w:r>
        <w:rPr>
          <w:rFonts w:ascii="Times New Roman" w:hAnsi="Times New Roman"/>
          <w:i w:val="0"/>
          <w:color w:val="1F2F32"/>
          <w:sz w:val="24"/>
        </w:rPr>
        <w:t>Administrator dapat memelihara materi dan bank soal, memantau aktivitas pengguna, serta menjaga distribusi tingkat dan tipe soal. Data aktivitas dapat digunakan sebagai bahan evaluasi konten tanpa menyimpan rincian jawaban pribadi yang tidak diperlukan.</w:t>
      </w:r>
    </w:p>
    <w:p>
      <w:pPr>
        <w:pStyle w:val="Heading3"/>
      </w:pPr>
      <w:r>
        <w:rPr>
          <w:rFonts w:ascii="Times New Roman" w:hAnsi="Times New Roman"/>
          <w:b/>
          <w:color w:val="1F2F32"/>
          <w:sz w:val="24"/>
        </w:rPr>
        <w:t>1.6.3 Manfaat Akademik dan Pengembangan</w:t>
      </w:r>
    </w:p>
    <w:p>
      <w:r>
        <w:rPr>
          <w:rFonts w:ascii="Times New Roman" w:hAnsi="Times New Roman"/>
          <w:i w:val="0"/>
          <w:color w:val="1F2F32"/>
          <w:sz w:val="24"/>
        </w:rPr>
        <w:t>Penelitian ini dapat menjadi referensi implementasi AI generatif pada e-learning matematika dengan mekanisme penilaian esai berbasis rubrik dan pengamanan prompt. Arsitektur modularnya juga membuka peluang pengembangan adaptivitas, analitik pembelajaran, dan eksperimen efektivitas belajar pada penelitian lanjutan.</w:t>
      </w:r>
    </w:p>
    <w:p>
      <w:pPr>
        <w:pStyle w:val="Heading2"/>
      </w:pPr>
      <w:r>
        <w:rPr>
          <w:rFonts w:ascii="Times New Roman" w:hAnsi="Times New Roman"/>
          <w:b/>
          <w:color w:val="397582"/>
          <w:sz w:val="24"/>
        </w:rPr>
        <w:t>1.7 Metode Penelitian Secara Ringkas</w:t>
      </w:r>
    </w:p>
    <w:p>
      <w:r>
        <w:rPr>
          <w:rFonts w:ascii="Times New Roman" w:hAnsi="Times New Roman"/>
          <w:i w:val="0"/>
          <w:color w:val="1F2F32"/>
          <w:sz w:val="24"/>
        </w:rPr>
        <w:t>Penelitian menggunakan pendekatan Research and Development dengan model prototipe. Tahapannya meliputi identifikasi kebutuhan, pembuatan prototipe, evaluasi prototipe, penyempurnaan, implementasi, dan pengujian. Data kebutuhan diperoleh melalui studi pustaka, observasi proses belajar, dan analisis aplikasi. Evaluasi produk direncanakan menggunakan black-box testing, pengujian responsif, indikator kualitas ISO/IEC 25010:2023 yang relevan, serta System Usability Scale.</w:t>
      </w:r>
    </w:p>
    <w:p>
      <w:pPr>
        <w:spacing w:before="80" w:after="160"/>
        <w:ind w:firstLine="0"/>
        <w:shd w:fill="FFF2CC"/>
      </w:pPr>
      <w:r>
        <w:rPr>
          <w:rFonts w:ascii="Times New Roman" w:hAnsi="Times New Roman"/>
          <w:b/>
          <w:color w:val="7A5A00"/>
          <w:sz w:val="21"/>
        </w:rPr>
        <w:t>BAGIAN YANG HARUS DIISI PENELITI: Tuliskan subjek penelitian, teknik sampling, jumlah responden, lokasi, dan rentang waktu pengambilan data sesuai pelaksanaan sebenarnya.</w:t>
      </w:r>
    </w:p>
    <w:p>
      <w:pPr>
        <w:pStyle w:val="Heading2"/>
      </w:pPr>
      <w:r>
        <w:rPr>
          <w:rFonts w:ascii="Times New Roman" w:hAnsi="Times New Roman"/>
          <w:b/>
          <w:color w:val="397582"/>
          <w:sz w:val="24"/>
        </w:rPr>
        <w:t>1.8 Sistematika Penulisan</w:t>
      </w:r>
    </w:p>
    <w:p>
      <w:r>
        <w:rPr>
          <w:rFonts w:ascii="Times New Roman" w:hAnsi="Times New Roman"/>
          <w:i w:val="0"/>
          <w:color w:val="1F2F32"/>
          <w:sz w:val="24"/>
        </w:rPr>
        <w:t>BAB I membahas latar belakang, permasalahan, batasan, tujuan, manfaat, metode singkat, dan sistematika. BAB II menguraikan teori e-learning, matematika informatika, gamifikasi, AI Tutor, penilaian esai, teknologi web, kualitas perangkat lunak, serta penelitian terkait. BAB III menjelaskan metode pengembangan, kebutuhan, arsitektur, basis data, implementasi fungsi, dan rancangan pengujian. BAB IV memuat kesimpulan, keterbatasan, dan saran pengembangan.</w:t>
      </w:r>
    </w:p>
    <w:p>
      <w:r>
        <w:br w:type="page"/>
      </w:r>
    </w:p>
    <w:p>
      <w:pPr>
        <w:pStyle w:val="Heading1"/>
        <w:spacing w:before="0" w:after="360"/>
        <w:jc w:val="center"/>
      </w:pPr>
      <w:r>
        <w:rPr>
          <w:rFonts w:ascii="Times New Roman" w:hAnsi="Times New Roman"/>
          <w:b/>
          <w:color w:val="244A52"/>
          <w:sz w:val="28"/>
        </w:rPr>
        <w:t>BAB II</w:t>
        <w:br/>
        <w:t>TINJAUAN PUSTAKA</w:t>
      </w:r>
    </w:p>
    <w:p>
      <w:pPr>
        <w:pStyle w:val="Heading2"/>
      </w:pPr>
      <w:r>
        <w:rPr>
          <w:rFonts w:ascii="Times New Roman" w:hAnsi="Times New Roman"/>
          <w:b/>
          <w:color w:val="397582"/>
          <w:sz w:val="24"/>
        </w:rPr>
        <w:t>2.1 E-Learning Berbasis Web</w:t>
      </w:r>
    </w:p>
    <w:p>
      <w:r>
        <w:rPr>
          <w:rFonts w:ascii="Times New Roman" w:hAnsi="Times New Roman"/>
          <w:i w:val="0"/>
          <w:color w:val="1F2F32"/>
          <w:sz w:val="24"/>
        </w:rPr>
        <w:t>E-learning merupakan proses pembelajaran yang memanfaatkan teknologi digital untuk menyampaikan materi, aktivitas, komunikasi, dan evaluasi. Pada aplikasi berbasis web, pengguna cukup menggunakan browser sehingga distribusi sistem lebih mudah dibanding aplikasi yang harus dipasang pada setiap perangkat. Nilai utama e-learning bukan hanya digitalisasi bahan ajar, tetapi integrasi antara tujuan, konten, aktivitas, umpan balik, dan pemantauan kemajuan.</w:t>
      </w:r>
    </w:p>
    <w:p>
      <w:r>
        <w:rPr>
          <w:rFonts w:ascii="Times New Roman" w:hAnsi="Times New Roman"/>
          <w:i w:val="0"/>
          <w:color w:val="1F2F32"/>
          <w:sz w:val="24"/>
        </w:rPr>
        <w:t>Dalam MatHeal, prinsip tersebut diwujudkan melalui hubungan langsung antara modul PDF, pemilihan materi, kuis bertingkat, umpan balik per soal, hasil kuis, profil progres, dan sertifikat. Materi bukan lampiran terpisah, melainkan tahap belajar sebelum latihan. Kuis juga tidak berdiri sendiri karena tingkat berikutnya dipengaruhi oleh status kelulusan tingkat sebelumnya.</w:t>
      </w:r>
    </w:p>
    <w:p>
      <w:pPr>
        <w:pStyle w:val="Heading2"/>
      </w:pPr>
      <w:r>
        <w:rPr>
          <w:rFonts w:ascii="Times New Roman" w:hAnsi="Times New Roman"/>
          <w:b/>
          <w:color w:val="397582"/>
          <w:sz w:val="24"/>
        </w:rPr>
        <w:t>2.2 Matematika Informatika</w:t>
      </w:r>
    </w:p>
    <w:p>
      <w:r>
        <w:rPr>
          <w:rFonts w:ascii="Times New Roman" w:hAnsi="Times New Roman"/>
          <w:i w:val="0"/>
          <w:color w:val="1F2F32"/>
          <w:sz w:val="24"/>
        </w:rPr>
        <w:t>Matematika informatika adalah kumpulan konsep matematika yang mendukung representasi data, penalaran logis, pemodelan, dan analisis komputasi. Ruang lingkup pada MatHeal meliputi limit, turunan, himpunan dan fungsi komposisi, logika proposisi, fungsi Boolean dan peta Karnaugh, bilangan kompleks, matriks, transformasi linier, bilangan biner, relasi rekurensi, graf, analisis algoritma, integral, persamaan linear, geometri, logika matematika, dan trigonometri.</w:t>
      </w:r>
    </w:p>
    <w:p>
      <w:r>
        <w:rPr>
          <w:rFonts w:ascii="Times New Roman" w:hAnsi="Times New Roman"/>
          <w:i w:val="0"/>
          <w:color w:val="1F2F32"/>
          <w:sz w:val="24"/>
        </w:rPr>
        <w:t>Pembelajaran topik tersebut membutuhkan representasi simbolis dan latihan prosedural, tetapi juga penjelasan konseptual. Karena itu, materi idealnya memuat prasyarat, definisi, rumus umum, contoh bertahap, kesalahan umum, dan latihan. Kuis perlu menilai pengenalan konsep melalui pilihan ganda, validasi pernyataan melalui benar-salah, serta proses penalaran melalui esai.</w:t>
      </w:r>
    </w:p>
    <w:p>
      <w:pPr>
        <w:pStyle w:val="Heading2"/>
      </w:pPr>
      <w:r>
        <w:rPr>
          <w:rFonts w:ascii="Times New Roman" w:hAnsi="Times New Roman"/>
          <w:b/>
          <w:color w:val="397582"/>
          <w:sz w:val="24"/>
        </w:rPr>
        <w:t>2.3 Gamifikasi</w:t>
      </w:r>
    </w:p>
    <w:p>
      <w:r>
        <w:rPr>
          <w:rFonts w:ascii="Times New Roman" w:hAnsi="Times New Roman"/>
          <w:i w:val="0"/>
          <w:color w:val="1F2F32"/>
          <w:sz w:val="24"/>
        </w:rPr>
        <w:t>Deterding dkk. (2011) mendefinisikan gamifikasi sebagai penggunaan elemen desain permainan dalam konteks nonpermainan. Pada pendidikan, elemen yang umum meliputi poin, level, tantangan, progres, penghargaan, dan batas sumber daya. Elemen tersebut bekerja sebagai informasi tujuan dan umpan balik perilaku; efektivitasnya bergantung pada hubungan antara mekanik permainan dan aktivitas belajar.</w:t>
      </w:r>
    </w:p>
    <w:p>
      <w:r>
        <w:rPr>
          <w:rFonts w:ascii="Times New Roman" w:hAnsi="Times New Roman"/>
          <w:i w:val="0"/>
          <w:color w:val="1F2F32"/>
          <w:sz w:val="24"/>
        </w:rPr>
        <w:t>Sailer dan Homner (2020) menemukan efek positif gamifikasi terhadap hasil kognitif (g = 0,49), motivasional (g = 0,36), dan perilaku (g = 0,25). Bai dkk. (2020) juga melaporkan peningkatan performa rata-rata, tetapi menekankan bahwa pengalaman pengguna dapat positif maupun negatif. Oleh sebab itu, desain MatHeal menghindari leaderboard kompetitif dan menekankan kemajuan pribadi.</w:t>
      </w:r>
    </w:p>
    <w:tbl>
      <w:tblPr>
        <w:tblStyle w:val="TableGrid"/>
        <w:tblW w:type="dxa" w:w="7800"/>
        <w:tblLayout w:type="fixed"/>
        <w:tblLook w:firstColumn="1" w:firstRow="1" w:lastColumn="0" w:lastRow="0" w:noHBand="0" w:noVBand="1" w:val="04A0"/>
        <w:jc w:val="left"/>
        <w:tblInd w:w="120" w:type="dxa"/>
      </w:tblPr>
      <w:tblGrid>
        <w:gridCol w:w="1292"/>
        <w:gridCol w:w="3000"/>
        <w:gridCol w:w="3508"/>
      </w:tblGrid>
      <w:tr>
        <w:trPr>
          <w:tblHeader/>
        </w:trPr>
        <w:tc>
          <w:tcPr>
            <w:tcW w:type="dxa" w:w="1292"/>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Elemen</w:t>
            </w:r>
          </w:p>
        </w:tc>
        <w:tc>
          <w:tcPr>
            <w:tcW w:type="dxa" w:w="3000"/>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Penerapan di MatHeal</w:t>
            </w:r>
          </w:p>
        </w:tc>
        <w:tc>
          <w:tcPr>
            <w:tcW w:type="dxa" w:w="3508"/>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Tujuan Pembelajaran</w:t>
            </w:r>
          </w:p>
        </w:tc>
      </w:tr>
      <w:tr>
        <w:tc>
          <w:tcPr>
            <w:tcW w:type="dxa" w:w="1292"/>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Level</w:t>
            </w:r>
          </w:p>
        </w:tc>
        <w:tc>
          <w:tcPr>
            <w:tcW w:type="dxa" w:w="300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Mudah, sedang, sulit</w:t>
            </w:r>
          </w:p>
        </w:tc>
        <w:tc>
          <w:tcPr>
            <w:tcW w:type="dxa" w:w="350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Menyusun tahapan penguasaan</w:t>
            </w:r>
          </w:p>
        </w:tc>
      </w:tr>
      <w:tr>
        <w:tc>
          <w:tcPr>
            <w:tcW w:type="dxa" w:w="1292"/>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Poin</w:t>
            </w:r>
          </w:p>
        </w:tc>
        <w:tc>
          <w:tcPr>
            <w:tcW w:type="dxa" w:w="3000"/>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100 poin untuk setiap level lulus</w:t>
            </w:r>
          </w:p>
        </w:tc>
        <w:tc>
          <w:tcPr>
            <w:tcW w:type="dxa" w:w="350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Menampilkan pencapaian kumulatif</w:t>
            </w:r>
          </w:p>
        </w:tc>
      </w:tr>
      <w:tr>
        <w:tc>
          <w:tcPr>
            <w:tcW w:type="dxa" w:w="1292"/>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Streak</w:t>
            </w:r>
          </w:p>
        </w:tc>
        <w:tc>
          <w:tcPr>
            <w:tcW w:type="dxa" w:w="300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Bertambah jika kuis diselesaikan pada hari berurutan WIB</w:t>
            </w:r>
          </w:p>
        </w:tc>
        <w:tc>
          <w:tcPr>
            <w:tcW w:type="dxa" w:w="350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Mendorong konsistensi</w:t>
            </w:r>
          </w:p>
        </w:tc>
      </w:tr>
      <w:tr>
        <w:tc>
          <w:tcPr>
            <w:tcW w:type="dxa" w:w="1292"/>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Heart</w:t>
            </w:r>
          </w:p>
        </w:tc>
        <w:tc>
          <w:tcPr>
            <w:tcW w:type="dxa" w:w="3000"/>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Berkurang saat tidak lulus dan pulih setiap 30 menit</w:t>
            </w:r>
          </w:p>
        </w:tc>
        <w:tc>
          <w:tcPr>
            <w:tcW w:type="dxa" w:w="350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Memberi konsekuensi ringan dan jeda refleksi</w:t>
            </w:r>
          </w:p>
        </w:tc>
      </w:tr>
      <w:tr>
        <w:tc>
          <w:tcPr>
            <w:tcW w:type="dxa" w:w="1292"/>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Misi harian</w:t>
            </w:r>
          </w:p>
        </w:tc>
        <w:tc>
          <w:tcPr>
            <w:tcW w:type="dxa" w:w="300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Target harian berganti dan memberi bonus heart</w:t>
            </w:r>
          </w:p>
        </w:tc>
        <w:tc>
          <w:tcPr>
            <w:tcW w:type="dxa" w:w="350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Mendorong aktivitas yang terarah</w:t>
            </w:r>
          </w:p>
        </w:tc>
      </w:tr>
      <w:tr>
        <w:tc>
          <w:tcPr>
            <w:tcW w:type="dxa" w:w="1292"/>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Sertifikat</w:t>
            </w:r>
          </w:p>
        </w:tc>
        <w:tc>
          <w:tcPr>
            <w:tcW w:type="dxa" w:w="3000"/>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Tersedia setelah tiga level suatu materi selesai</w:t>
            </w:r>
          </w:p>
        </w:tc>
        <w:tc>
          <w:tcPr>
            <w:tcW w:type="dxa" w:w="350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Memberi pengakuan penyelesaian</w:t>
            </w:r>
          </w:p>
        </w:tc>
      </w:tr>
    </w:tbl>
    <w:p>
      <w:pPr>
        <w:spacing w:after="20"/>
      </w:pPr>
    </w:p>
    <w:p>
      <w:pPr>
        <w:pStyle w:val="Heading2"/>
      </w:pPr>
      <w:r>
        <w:rPr>
          <w:rFonts w:ascii="Times New Roman" w:hAnsi="Times New Roman"/>
          <w:b/>
          <w:color w:val="397582"/>
          <w:sz w:val="24"/>
        </w:rPr>
        <w:t>2.4 Intelligent Tutoring System dan AI Tutor</w:t>
      </w:r>
    </w:p>
    <w:p>
      <w:r>
        <w:rPr>
          <w:rFonts w:ascii="Times New Roman" w:hAnsi="Times New Roman"/>
          <w:i w:val="0"/>
          <w:color w:val="1F2F32"/>
          <w:sz w:val="24"/>
        </w:rPr>
        <w:t>Intelligent tutoring system (ITS) dirancang untuk mendukung pembelajaran individual melalui penyajian aktivitas dan umpan balik. Niño-Rojas dkk. (2024) menunjukkan pertumbuhan penggunaan ITS pada pendidikan matematika dan menyoroti tujuan, keuntungan, efektivitas, keterbatasan, serta metodologi pengembangannya. Kajian ITS matematika periode 2003-2023 juga menunjukkan bahwa banyak sistem masih berada pada tingkat augmentasi, yaitu meningkatkan fungsi pembelajaran yang ada, belum sepenuhnya mendefinisikan ulang proses pembelajaran.</w:t>
      </w:r>
    </w:p>
    <w:p>
      <w:r>
        <w:rPr>
          <w:rFonts w:ascii="Times New Roman" w:hAnsi="Times New Roman"/>
          <w:i w:val="0"/>
          <w:color w:val="1F2F32"/>
          <w:sz w:val="24"/>
        </w:rPr>
        <w:t>AskMatheal termasuk dukungan augmentatif. Pengguna dapat meminta penjelasan, langkah penyelesaian, dan klarifikasi konsep dalam bahasa Indonesia. Prompt sistem mengarahkan AI untuk menggunakan format yang mudah dibaca dan notasi LaTeX. Ketika layanan AI tidak tersedia, aplikasi memberikan pesan yang transparan dan menyarankan langkah belajar umum, bukan berpura-pura menghasilkan jawaban AI.</w:t>
      </w:r>
    </w:p>
    <w:p>
      <w:r>
        <w:rPr>
          <w:rFonts w:ascii="Times New Roman" w:hAnsi="Times New Roman"/>
          <w:i w:val="0"/>
          <w:color w:val="1F2F32"/>
          <w:sz w:val="24"/>
        </w:rPr>
        <w:t>Google Gemini diakses melalui metode generateContent pada Gemini API. Dokumentasi Google menjelaskan bahwa permintaan terdiri atas konten yang dikirim ke model dan respons kandidat yang dihasilkan. Pada MatHeal, kunci API disimpan pada server Node.js, bukan pada frontend, dan endpoint AI memerlukan token pengguna yang diverifikasi melalui backend PHP.</w:t>
      </w:r>
    </w:p>
    <w:p>
      <w:pPr>
        <w:pStyle w:val="Heading2"/>
      </w:pPr>
      <w:r>
        <w:rPr>
          <w:rFonts w:ascii="Times New Roman" w:hAnsi="Times New Roman"/>
          <w:b/>
          <w:color w:val="397582"/>
          <w:sz w:val="24"/>
        </w:rPr>
        <w:t>2.5 Penilaian Jawaban Esai Berbantuan AI</w:t>
      </w:r>
    </w:p>
    <w:p>
      <w:r>
        <w:rPr>
          <w:rFonts w:ascii="Times New Roman" w:hAnsi="Times New Roman"/>
          <w:i w:val="0"/>
          <w:color w:val="1F2F32"/>
          <w:sz w:val="24"/>
        </w:rPr>
        <w:t>Jawaban matematika dapat dinyatakan dengan notasi, urutan, atau strategi berbeda. Pencocokan teks secara langsung berisiko menolak jawaban ekuivalen. MatHeal menggunakan dua lapis pemeriksaan. Pertama, pemeriksaan deterministik menerima kecocokan teks yang telah dinormalisasi dan nilai numerik yang sama dalam toleransi 0,001. Kedua, jika jawaban memerlukan penilaian semantik, Gemini menilai dengan rubrik terstruktur.</w:t>
      </w:r>
    </w:p>
    <w:tbl>
      <w:tblPr>
        <w:tblStyle w:val="TableGrid"/>
        <w:tblW w:type="dxa" w:w="7800"/>
        <w:tblLayout w:type="fixed"/>
        <w:tblLook w:firstColumn="1" w:firstRow="1" w:lastColumn="0" w:lastRow="0" w:noHBand="0" w:noVBand="1" w:val="04A0"/>
        <w:jc w:val="left"/>
        <w:tblInd w:w="120" w:type="dxa"/>
      </w:tblPr>
      <w:tblGrid>
        <w:gridCol w:w="2083"/>
        <w:gridCol w:w="917"/>
        <w:gridCol w:w="4800"/>
      </w:tblGrid>
      <w:tr>
        <w:trPr>
          <w:tblHeader/>
        </w:trPr>
        <w:tc>
          <w:tcPr>
            <w:tcW w:type="dxa" w:w="208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Komponen Rubrik</w:t>
            </w:r>
          </w:p>
        </w:tc>
        <w:tc>
          <w:tcPr>
            <w:tcW w:type="dxa" w:w="91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Bobot</w:t>
            </w:r>
          </w:p>
        </w:tc>
        <w:tc>
          <w:tcPr>
            <w:tcW w:type="dxa" w:w="4800"/>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Kriteria</w:t>
            </w:r>
          </w:p>
        </w:tc>
      </w:tr>
      <w:tr>
        <w:tc>
          <w:tcPr>
            <w:tcW w:type="dxa" w:w="208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Jawaban akhir</w:t>
            </w:r>
          </w:p>
        </w:tc>
        <w:tc>
          <w:tcPr>
            <w:tcW w:type="dxa" w:w="9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50</w:t>
            </w:r>
          </w:p>
        </w:tc>
        <w:tc>
          <w:tcPr>
            <w:tcW w:type="dxa" w:w="480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Benar atau ekuivalen secara matematis dengan referensi</w:t>
            </w:r>
          </w:p>
        </w:tc>
      </w:tr>
      <w:tr>
        <w:tc>
          <w:tcPr>
            <w:tcW w:type="dxa" w:w="208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Metode</w:t>
            </w:r>
          </w:p>
        </w:tc>
        <w:tc>
          <w:tcPr>
            <w:tcW w:type="dxa" w:w="91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40</w:t>
            </w:r>
          </w:p>
        </w:tc>
        <w:tc>
          <w:tcPr>
            <w:tcW w:type="dxa" w:w="4800"/>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Konsep, rumus, dan langkah utama valid</w:t>
            </w:r>
          </w:p>
        </w:tc>
      </w:tr>
      <w:tr>
        <w:tc>
          <w:tcPr>
            <w:tcW w:type="dxa" w:w="208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Konsistensi</w:t>
            </w:r>
          </w:p>
        </w:tc>
        <w:tc>
          <w:tcPr>
            <w:tcW w:type="dxa" w:w="9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10</w:t>
            </w:r>
          </w:p>
        </w:tc>
        <w:tc>
          <w:tcPr>
            <w:tcW w:type="dxa" w:w="4800"/>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Proses konsisten dengan jawaban akhir</w:t>
            </w:r>
          </w:p>
        </w:tc>
      </w:tr>
    </w:tbl>
    <w:p>
      <w:pPr>
        <w:spacing w:after="20"/>
      </w:pPr>
    </w:p>
    <w:p>
      <w:r>
        <w:rPr>
          <w:rFonts w:ascii="Times New Roman" w:hAnsi="Times New Roman"/>
          <w:i w:val="0"/>
          <w:color w:val="1F2F32"/>
          <w:sz w:val="24"/>
        </w:rPr>
        <w:t>Jawaban dinyatakan benar apabila jawaban akhir benar, metode valid, skor minimal 70, dan tidak terdapat kesalahan kritis. Prompt juga menandai isi soal, proses, jawaban, dan kunci sebagai data yang tidak boleh diikuti sebagai instruksi. Strategi ini mengurangi risiko prompt injection, tetapi tidak menghilangkan kemungkinan kesalahan model. Karena itu, bank soal tetap memerlukan kunci dan rubrik yang berkualitas, serta evaluasi sampel jawaban oleh dosen.</w:t>
      </w:r>
    </w:p>
    <w:p>
      <w:pPr>
        <w:pStyle w:val="Heading2"/>
      </w:pPr>
      <w:r>
        <w:rPr>
          <w:rFonts w:ascii="Times New Roman" w:hAnsi="Times New Roman"/>
          <w:b/>
          <w:color w:val="397582"/>
          <w:sz w:val="24"/>
        </w:rPr>
        <w:t>2.6 Umpan Balik Formatif</w:t>
      </w:r>
    </w:p>
    <w:p>
      <w:r>
        <w:rPr>
          <w:rFonts w:ascii="Times New Roman" w:hAnsi="Times New Roman"/>
          <w:i w:val="0"/>
          <w:color w:val="1F2F32"/>
          <w:sz w:val="24"/>
        </w:rPr>
        <w:t>Umpan balik formatif diberikan selama proses belajar agar pengguna mengetahui kesenjangan antara respons dan jawaban yang diharapkan. Pada MatHeal, jawaban salah tidak menghentikan sesi dan tidak lagi hanya memberikan hint. Sistem menampilkan jawaban yang benar dan feedback singkat, kemudian pengguna melanjutkan ke soal berikutnya. Hasil akhir mencatat jumlah benar dan salah. Pendekatan ini menjaga alur 10 soal tetap selesai dan memberi kesempatan melakukan evaluasi setelah satu sesi utuh.</w:t>
      </w:r>
    </w:p>
    <w:p>
      <w:pPr>
        <w:pStyle w:val="Heading2"/>
      </w:pPr>
      <w:r>
        <w:rPr>
          <w:rFonts w:ascii="Times New Roman" w:hAnsi="Times New Roman"/>
          <w:b/>
          <w:color w:val="397582"/>
          <w:sz w:val="24"/>
        </w:rPr>
        <w:t>2.7 Teknologi Pengembangan</w:t>
      </w:r>
    </w:p>
    <w:tbl>
      <w:tblPr>
        <w:tblStyle w:val="TableGrid"/>
        <w:tblW w:type="dxa" w:w="7800"/>
        <w:tblLayout w:type="fixed"/>
        <w:tblLook w:firstColumn="1" w:firstRow="1" w:lastColumn="0" w:lastRow="0" w:noHBand="0" w:noVBand="1" w:val="04A0"/>
        <w:jc w:val="left"/>
        <w:tblInd w:w="120" w:type="dxa"/>
      </w:tblPr>
      <w:tblGrid>
        <w:gridCol w:w="1917"/>
        <w:gridCol w:w="5883"/>
      </w:tblGrid>
      <w:tr>
        <w:trPr>
          <w:tblHeader/>
        </w:trPr>
        <w:tc>
          <w:tcPr>
            <w:tcW w:type="dxa" w:w="191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Teknologi</w:t>
            </w:r>
          </w:p>
        </w:tc>
        <w:tc>
          <w:tcPr>
            <w:tcW w:type="dxa" w:w="588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Peran pada Sistem</w:t>
            </w:r>
          </w:p>
        </w:tc>
      </w:tr>
      <w:tr>
        <w:tc>
          <w:tcPr>
            <w:tcW w:type="dxa" w:w="1917"/>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React</w:t>
            </w:r>
          </w:p>
        </w:tc>
        <w:tc>
          <w:tcPr>
            <w:tcW w:type="dxa" w:w="58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Membangun antarmuka berbasis komponen, state, navigasi, dan interaksi pengguna</w:t>
            </w:r>
          </w:p>
        </w:tc>
      </w:tr>
      <w:tr>
        <w:tc>
          <w:tcPr>
            <w:tcW w:type="dxa" w:w="1917"/>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Vite</w:t>
            </w:r>
          </w:p>
        </w:tc>
        <w:tc>
          <w:tcPr>
            <w:tcW w:type="dxa" w:w="58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Menjalankan lingkungan pengembangan dan membangun aset produksi frontend</w:t>
            </w:r>
          </w:p>
        </w:tc>
      </w:tr>
      <w:tr>
        <w:tc>
          <w:tcPr>
            <w:tcW w:type="dxa" w:w="1917"/>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CSS</w:t>
            </w:r>
          </w:p>
        </w:tc>
        <w:tc>
          <w:tcPr>
            <w:tcW w:type="dxa" w:w="58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Menerapkan desain responsif, tipografi, kartu, dan tampilan gamifikasi</w:t>
            </w:r>
          </w:p>
        </w:tc>
      </w:tr>
      <w:tr>
        <w:tc>
          <w:tcPr>
            <w:tcW w:type="dxa" w:w="1917"/>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PHP</w:t>
            </w:r>
          </w:p>
        </w:tc>
        <w:tc>
          <w:tcPr>
            <w:tcW w:type="dxa" w:w="58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Menyediakan endpoint autentikasi, CRUD, aktivitas, progres, dan akses materi</w:t>
            </w:r>
          </w:p>
        </w:tc>
      </w:tr>
      <w:tr>
        <w:tc>
          <w:tcPr>
            <w:tcW w:type="dxa" w:w="1917"/>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MySQL/MariaDB</w:t>
            </w:r>
          </w:p>
        </w:tc>
        <w:tc>
          <w:tcPr>
            <w:tcW w:type="dxa" w:w="58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akun, materi, soal, token, aktivitas, progres, dan percakapan</w:t>
            </w:r>
          </w:p>
        </w:tc>
      </w:tr>
      <w:tr>
        <w:tc>
          <w:tcPr>
            <w:tcW w:type="dxa" w:w="1917"/>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Node.js/Express</w:t>
            </w:r>
          </w:p>
        </w:tc>
        <w:tc>
          <w:tcPr>
            <w:tcW w:type="dxa" w:w="58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Menyediakan layanan AskMatheal dan penilaian esai</w:t>
            </w:r>
          </w:p>
        </w:tc>
      </w:tr>
      <w:tr>
        <w:tc>
          <w:tcPr>
            <w:tcW w:type="dxa" w:w="1917"/>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Google Gemini</w:t>
            </w:r>
          </w:p>
        </w:tc>
        <w:tc>
          <w:tcPr>
            <w:tcW w:type="dxa" w:w="58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Menghasilkan penjelasan tutor dan evaluasi semantik jawaban esai</w:t>
            </w:r>
          </w:p>
        </w:tc>
      </w:tr>
      <w:tr>
        <w:tc>
          <w:tcPr>
            <w:tcW w:type="dxa" w:w="1917"/>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Chart.js</w:t>
            </w:r>
          </w:p>
        </w:tc>
        <w:tc>
          <w:tcPr>
            <w:tcW w:type="dxa" w:w="58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Menampilkan grafik progres pengguna</w:t>
            </w:r>
          </w:p>
        </w:tc>
      </w:tr>
    </w:tbl>
    <w:p>
      <w:pPr>
        <w:spacing w:after="20"/>
      </w:pPr>
    </w:p>
    <w:p>
      <w:r>
        <w:rPr>
          <w:rFonts w:ascii="Times New Roman" w:hAnsi="Times New Roman"/>
          <w:i w:val="0"/>
          <w:color w:val="1F2F32"/>
          <w:sz w:val="24"/>
        </w:rPr>
        <w:t>Dokumentasi React menjelaskan bahwa aplikasi dibangun dari komponen yang memiliki logika dan tampilan sendiri serta dapat mengelola state untuk merespons interaksi. Pola tersebut sesuai dengan struktur MatHeal yang memisahkan landing page, login, homepage, materi, kuis, profil, AskMatheal, dan halaman admin.</w:t>
      </w:r>
    </w:p>
    <w:p>
      <w:pPr>
        <w:pStyle w:val="Heading2"/>
      </w:pPr>
      <w:r>
        <w:rPr>
          <w:rFonts w:ascii="Times New Roman" w:hAnsi="Times New Roman"/>
          <w:b/>
          <w:color w:val="397582"/>
          <w:sz w:val="24"/>
        </w:rPr>
        <w:t>2.8 Keamanan dan Privasi Dasar</w:t>
      </w:r>
    </w:p>
    <w:p>
      <w:r>
        <w:rPr>
          <w:rFonts w:ascii="Times New Roman" w:hAnsi="Times New Roman"/>
          <w:i w:val="0"/>
          <w:color w:val="1F2F32"/>
          <w:sz w:val="24"/>
        </w:rPr>
        <w:t>Keamanan aplikasi pendidikan perlu melindungi akun, kunci AI, dan data aktivitas. MatHeal menggunakan password hash, prepared statement pada operasi basis data, token sesi yang memiliki masa berlaku, verifikasi role, pembatasan origin, rate limiting, serta pemisahan kunci Gemini pada server. Dokumentasi PHP menjelaskan bahwa prepared statement memisahkan template perintah dari nilai parameter dan membantu melindungi aplikasi dari SQL injection.</w:t>
      </w:r>
    </w:p>
    <w:p>
      <w:r>
        <w:rPr>
          <w:rFonts w:ascii="Times New Roman" w:hAnsi="Times New Roman"/>
          <w:i w:val="0"/>
          <w:color w:val="1F2F32"/>
          <w:sz w:val="24"/>
        </w:rPr>
        <w:t>Data aktivitas admin dibatasi pada kejadian seperti pendaftaran, login, logout, pembukaan materi, dan penyelesaian kuis. Implementasi saat ini tidak dimaksudkan untuk menyimpan rincian jawaban atau nilai setiap percobaan. Prinsip minimisasi data ini perlu dipertahankan pada deployment dan dijelaskan dalam kebijakan privasi.</w:t>
      </w:r>
    </w:p>
    <w:p>
      <w:pPr>
        <w:pStyle w:val="Heading2"/>
      </w:pPr>
      <w:r>
        <w:rPr>
          <w:rFonts w:ascii="Times New Roman" w:hAnsi="Times New Roman"/>
          <w:b/>
          <w:color w:val="397582"/>
          <w:sz w:val="24"/>
        </w:rPr>
        <w:t>2.9 Kualitas Perangkat Lunak</w:t>
      </w:r>
    </w:p>
    <w:p>
      <w:r>
        <w:rPr>
          <w:rFonts w:ascii="Times New Roman" w:hAnsi="Times New Roman"/>
          <w:i w:val="0"/>
          <w:color w:val="1F2F32"/>
          <w:sz w:val="24"/>
        </w:rPr>
        <w:t>ISO/IEC 25010:2023 mendefinisikan model kualitas produk perangkat lunak dengan sembilan karakteristik yang dapat digunakan untuk menetapkan kebutuhan, tujuan pengujian, kontrol kualitas, dan kriteria penerimaan. Penelitian ini memilih karakteristik yang relevan dengan ruang lingkup: functional suitability, usability, reliability, security, performance efficiency, dan compatibility. Pemilihan sebagian karakteristik harus dijelaskan agar evaluasi tetap realistis dan terukur.</w:t>
      </w:r>
    </w:p>
    <w:p>
      <w:pPr>
        <w:pStyle w:val="Heading2"/>
      </w:pPr>
      <w:r>
        <w:rPr>
          <w:rFonts w:ascii="Times New Roman" w:hAnsi="Times New Roman"/>
          <w:b/>
          <w:color w:val="397582"/>
          <w:sz w:val="24"/>
        </w:rPr>
        <w:t>2.10 System Usability Scale</w:t>
      </w:r>
    </w:p>
    <w:p>
      <w:r>
        <w:rPr>
          <w:rFonts w:ascii="Times New Roman" w:hAnsi="Times New Roman"/>
          <w:i w:val="0"/>
          <w:color w:val="1F2F32"/>
          <w:sz w:val="24"/>
        </w:rPr>
        <w:t>System Usability Scale (SUS) dikembangkan oleh Brooke (1996) sebagai instrumen 10 pernyataan dengan skala Likert lima poin yang menghasilkan skor 0-100. Untuk item ganjil, kontribusi skor adalah jawaban dikurangi satu; untuk item genap, kontribusi skor adalah lima dikurangi jawaban. Jumlah kontribusi dikalikan 2,5. Skor SUS bukan persentase keberhasilan tugas, tetapi ukuran persepsi usability secara keseluruhan.</w:t>
      </w:r>
    </w:p>
    <w:p>
      <w:pPr>
        <w:pStyle w:val="Heading2"/>
      </w:pPr>
      <w:r>
        <w:rPr>
          <w:rFonts w:ascii="Times New Roman" w:hAnsi="Times New Roman"/>
          <w:b/>
          <w:color w:val="397582"/>
          <w:sz w:val="24"/>
        </w:rPr>
        <w:t>2.11 Penelitian Terkait</w:t>
      </w:r>
    </w:p>
    <w:tbl>
      <w:tblPr>
        <w:tblStyle w:val="TableGrid"/>
        <w:tblW w:type="dxa" w:w="7800"/>
        <w:tblLayout w:type="fixed"/>
        <w:tblLook w:firstColumn="1" w:firstRow="1" w:lastColumn="0" w:lastRow="0" w:noHBand="0" w:noVBand="1" w:val="04A0"/>
        <w:jc w:val="left"/>
        <w:tblInd w:w="120" w:type="dxa"/>
      </w:tblPr>
      <w:tblGrid>
        <w:gridCol w:w="2042"/>
        <w:gridCol w:w="3167"/>
        <w:gridCol w:w="2591"/>
      </w:tblGrid>
      <w:tr>
        <w:trPr>
          <w:tblHeader/>
        </w:trPr>
        <w:tc>
          <w:tcPr>
            <w:tcW w:type="dxa" w:w="2042"/>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Penelitian</w:t>
            </w:r>
          </w:p>
        </w:tc>
        <w:tc>
          <w:tcPr>
            <w:tcW w:type="dxa" w:w="31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Temuan Utama</w:t>
            </w:r>
          </w:p>
        </w:tc>
        <w:tc>
          <w:tcPr>
            <w:tcW w:type="dxa" w:w="2591"/>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Relevansi</w:t>
            </w:r>
          </w:p>
        </w:tc>
      </w:tr>
      <w:tr>
        <w:tc>
          <w:tcPr>
            <w:tcW w:type="dxa" w:w="2042"/>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Sailer &amp; Homner (2020)</w:t>
            </w:r>
          </w:p>
        </w:tc>
        <w:tc>
          <w:tcPr>
            <w:tcW w:type="dxa" w:w="3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Gamifikasi memberi efek positif pada aspek kognitif, motivasional, dan perilaku</w:t>
            </w:r>
          </w:p>
        </w:tc>
        <w:tc>
          <w:tcPr>
            <w:tcW w:type="dxa" w:w="2591"/>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Landasan level, progres, dan penghargaan</w:t>
            </w:r>
          </w:p>
        </w:tc>
      </w:tr>
      <w:tr>
        <w:tc>
          <w:tcPr>
            <w:tcW w:type="dxa" w:w="2042"/>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Bai, Hew, &amp; Huang (2020)</w:t>
            </w:r>
          </w:p>
        </w:tc>
        <w:tc>
          <w:tcPr>
            <w:tcW w:type="dxa" w:w="3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Gamifikasi meningkatkan performa rata-rata, tetapi dampaknya dipengaruhi desain</w:t>
            </w:r>
          </w:p>
        </w:tc>
        <w:tc>
          <w:tcPr>
            <w:tcW w:type="dxa" w:w="2591"/>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Alasan mengutamakan kemajuan pribadi</w:t>
            </w:r>
          </w:p>
        </w:tc>
      </w:tr>
      <w:tr>
        <w:tc>
          <w:tcPr>
            <w:tcW w:type="dxa" w:w="2042"/>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Niño-Rojas dkk. (2024)</w:t>
            </w:r>
          </w:p>
        </w:tc>
        <w:tc>
          <w:tcPr>
            <w:tcW w:type="dxa" w:w="3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ITS matematika mendukung lingkungan adaptif dan pemahaman konsep</w:t>
            </w:r>
          </w:p>
        </w:tc>
        <w:tc>
          <w:tcPr>
            <w:tcW w:type="dxa" w:w="2591"/>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Landasan AI Tutor matematika</w:t>
            </w:r>
          </w:p>
        </w:tc>
      </w:tr>
      <w:tr>
        <w:tc>
          <w:tcPr>
            <w:tcW w:type="dxa" w:w="2042"/>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Miao &amp; Holmes (2023)</w:t>
            </w:r>
          </w:p>
        </w:tc>
        <w:tc>
          <w:tcPr>
            <w:tcW w:type="dxa" w:w="3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GenAI pendidikan harus human-centered, aman, etis, dan bermakna</w:t>
            </w:r>
          </w:p>
        </w:tc>
        <w:tc>
          <w:tcPr>
            <w:tcW w:type="dxa" w:w="2591"/>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Landasan pembatasan AI dan transparansi</w:t>
            </w:r>
          </w:p>
        </w:tc>
      </w:tr>
      <w:tr>
        <w:tc>
          <w:tcPr>
            <w:tcW w:type="dxa" w:w="2042"/>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ISO/IEC 25010:2023</w:t>
            </w:r>
          </w:p>
        </w:tc>
        <w:tc>
          <w:tcPr>
            <w:tcW w:type="dxa" w:w="3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Model kualitas produk untuk menetapkan dan mengevaluasi kualitas perangkat lunak</w:t>
            </w:r>
          </w:p>
        </w:tc>
        <w:tc>
          <w:tcPr>
            <w:tcW w:type="dxa" w:w="2591"/>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Landasan pengujian kualitas MatHeal</w:t>
            </w:r>
          </w:p>
        </w:tc>
      </w:tr>
    </w:tbl>
    <w:p>
      <w:pPr>
        <w:spacing w:after="20"/>
      </w:pPr>
    </w:p>
    <w:p>
      <w:pPr>
        <w:pStyle w:val="Heading2"/>
      </w:pPr>
      <w:r>
        <w:rPr>
          <w:rFonts w:ascii="Times New Roman" w:hAnsi="Times New Roman"/>
          <w:b/>
          <w:color w:val="397582"/>
          <w:sz w:val="24"/>
        </w:rPr>
        <w:t>2.12 Kerangka Berpikir</w:t>
      </w:r>
    </w:p>
    <w:p>
      <w:r>
        <w:rPr>
          <w:rFonts w:ascii="Times New Roman" w:hAnsi="Times New Roman"/>
          <w:i w:val="0"/>
          <w:color w:val="1F2F32"/>
          <w:sz w:val="24"/>
        </w:rPr>
        <w:t>Masalah awal berupa materi yang tersebar, latihan kurang variatif, keterbatasan umpan balik, dan sulitnya memantau kemajuan. Solusi yang dirancang adalah platform web yang menggabungkan modul, kuis multimode dan bertingkat, AI Tutor, penilaian esai berbasis rubrik, serta gamifikasi. Proses pengembangan menggunakan model prototipe. Produk kemudian dinilai secara fungsional dan melalui persepsi pengguna. Keluaran penelitian berupa aplikasi MatHeal dan informasi kelayakan awalnya sebagai media belajar pendamping.</w:t>
      </w:r>
    </w:p>
    <w:p>
      <w:r>
        <w:br w:type="page"/>
      </w:r>
    </w:p>
    <w:p>
      <w:pPr>
        <w:pStyle w:val="Heading1"/>
        <w:spacing w:before="0" w:after="360"/>
        <w:jc w:val="center"/>
      </w:pPr>
      <w:r>
        <w:rPr>
          <w:rFonts w:ascii="Times New Roman" w:hAnsi="Times New Roman"/>
          <w:b/>
          <w:color w:val="244A52"/>
          <w:sz w:val="28"/>
        </w:rPr>
        <w:t>BAB III</w:t>
        <w:br/>
        <w:t>ANALISIS, PERANCANGAN, IMPLEMENTASI, DAN PENGUJIAN</w:t>
      </w:r>
    </w:p>
    <w:p>
      <w:pPr>
        <w:pStyle w:val="Heading2"/>
      </w:pPr>
      <w:r>
        <w:rPr>
          <w:rFonts w:ascii="Times New Roman" w:hAnsi="Times New Roman"/>
          <w:b/>
          <w:color w:val="397582"/>
          <w:sz w:val="24"/>
        </w:rPr>
        <w:t>3.1 Jenis dan Pendekatan Penelitian</w:t>
      </w:r>
    </w:p>
    <w:p>
      <w:r>
        <w:rPr>
          <w:rFonts w:ascii="Times New Roman" w:hAnsi="Times New Roman"/>
          <w:i w:val="0"/>
          <w:color w:val="1F2F32"/>
          <w:sz w:val="24"/>
        </w:rPr>
        <w:t>Penelitian ini merupakan Research and Development yang bertujuan menghasilkan dan mengevaluasi produk perangkat lunak pendidikan. Model pengembangan yang digunakan adalah prototipe karena kebutuhan antarmuka dan alur belajar mengalami penyempurnaan berulang berdasarkan evaluasi. Tahapannya terdiri atas komunikasi kebutuhan, perancangan cepat, pembangunan prototipe, evaluasi pengguna, revisi, implementasi, dan pengujian.</w:t>
      </w:r>
    </w:p>
    <w:p>
      <w:pPr>
        <w:pStyle w:val="Heading2"/>
      </w:pPr>
      <w:r>
        <w:rPr>
          <w:rFonts w:ascii="Times New Roman" w:hAnsi="Times New Roman"/>
          <w:b/>
          <w:color w:val="397582"/>
          <w:sz w:val="24"/>
        </w:rPr>
        <w:t>3.2 Objek, Subjek, dan Lokasi Penelitian</w:t>
      </w:r>
    </w:p>
    <w:p>
      <w:r>
        <w:rPr>
          <w:rFonts w:ascii="Times New Roman" w:hAnsi="Times New Roman"/>
          <w:i w:val="0"/>
          <w:color w:val="1F2F32"/>
          <w:sz w:val="24"/>
        </w:rPr>
        <w:t>Objek penelitian adalah aplikasi MatHeal. Subjek uji yang disarankan terdiri atas mahasiswa yang sedang atau pernah mempelajari matematika informatika, dosen/pengajar sebagai validator materi dan soal, serta administrator sebagai pengguna dashboard. Pengujian dapat dilakukan di laboratorium komputer atau secara daring dengan perangkat responden sendiri.</w:t>
      </w:r>
    </w:p>
    <w:p>
      <w:pPr>
        <w:spacing w:before="80" w:after="160"/>
        <w:ind w:firstLine="0"/>
        <w:shd w:fill="FFF2CC"/>
      </w:pPr>
      <w:r>
        <w:rPr>
          <w:rFonts w:ascii="Times New Roman" w:hAnsi="Times New Roman"/>
          <w:b/>
          <w:color w:val="7A5A00"/>
          <w:sz w:val="21"/>
        </w:rPr>
        <w:t>BAGIAN YANG HARUS DIISI PENELITI: Isi nama kampus/lokasi, populasi, teknik sampling, kriteria responden, jumlah responden, serta tanggal pelaksanaan. Jangan menuliskan jumlah sampel yang belum benar-benar direkrut.</w:t>
      </w:r>
    </w:p>
    <w:p>
      <w:pPr>
        <w:pStyle w:val="Heading2"/>
      </w:pPr>
      <w:r>
        <w:rPr>
          <w:rFonts w:ascii="Times New Roman" w:hAnsi="Times New Roman"/>
          <w:b/>
          <w:color w:val="397582"/>
          <w:sz w:val="24"/>
        </w:rPr>
        <w:t>3.3 Teknik Pengumpulan Data</w:t>
      </w:r>
    </w:p>
    <w:p>
      <w:pPr>
        <w:pStyle w:val="ListNumber"/>
        <w:ind w:hanging="357"/>
      </w:pPr>
      <w:r>
        <w:rPr>
          <w:rFonts w:ascii="Times New Roman" w:hAnsi="Times New Roman"/>
          <w:color w:val="1F2F32"/>
          <w:sz w:val="24"/>
        </w:rPr>
        <w:t>Studi pustaka terhadap e-learning, gamifikasi, intelligent tutoring system, AI generatif, usability, dan kualitas perangkat lunak.</w:t>
      </w:r>
    </w:p>
    <w:p>
      <w:pPr>
        <w:pStyle w:val="ListNumber"/>
        <w:ind w:hanging="357"/>
      </w:pPr>
      <w:r>
        <w:rPr>
          <w:rFonts w:ascii="Times New Roman" w:hAnsi="Times New Roman"/>
          <w:color w:val="1F2F32"/>
          <w:sz w:val="24"/>
        </w:rPr>
        <w:t>Observasi terhadap alur belajar pengguna dan pengelolaan konten oleh admin.</w:t>
      </w:r>
    </w:p>
    <w:p>
      <w:pPr>
        <w:pStyle w:val="ListNumber"/>
        <w:ind w:hanging="357"/>
      </w:pPr>
      <w:r>
        <w:rPr>
          <w:rFonts w:ascii="Times New Roman" w:hAnsi="Times New Roman"/>
          <w:color w:val="1F2F32"/>
          <w:sz w:val="24"/>
        </w:rPr>
        <w:t>Dokumentasi berupa struktur kode, basis data, modul materi, bank soal, dan hasil pengujian.</w:t>
      </w:r>
    </w:p>
    <w:p>
      <w:pPr>
        <w:pStyle w:val="ListNumber"/>
        <w:ind w:hanging="357"/>
      </w:pPr>
      <w:r>
        <w:rPr>
          <w:rFonts w:ascii="Times New Roman" w:hAnsi="Times New Roman"/>
          <w:color w:val="1F2F32"/>
          <w:sz w:val="24"/>
        </w:rPr>
        <w:t>Kuesioner SUS untuk mengukur persepsi usability setelah responden menyelesaikan skenario tugas.</w:t>
      </w:r>
    </w:p>
    <w:p>
      <w:pPr>
        <w:pStyle w:val="ListNumber"/>
        <w:ind w:hanging="357"/>
      </w:pPr>
      <w:r>
        <w:rPr>
          <w:rFonts w:ascii="Times New Roman" w:hAnsi="Times New Roman"/>
          <w:color w:val="1F2F32"/>
          <w:sz w:val="24"/>
        </w:rPr>
        <w:t>Validasi ahli untuk menilai kesesuaian materi, soal, kunci, dan rubrik penilaian esai.</w:t>
      </w:r>
    </w:p>
    <w:p>
      <w:pPr>
        <w:pStyle w:val="Heading2"/>
      </w:pPr>
      <w:r>
        <w:rPr>
          <w:rFonts w:ascii="Times New Roman" w:hAnsi="Times New Roman"/>
          <w:b/>
          <w:color w:val="397582"/>
          <w:sz w:val="24"/>
        </w:rPr>
        <w:t>3.4 Tahapan Pengembangan Prototipe</w:t>
      </w:r>
    </w:p>
    <w:tbl>
      <w:tblPr>
        <w:tblStyle w:val="TableGrid"/>
        <w:tblW w:type="dxa" w:w="7800"/>
        <w:tblLayout w:type="fixed"/>
        <w:tblLook w:firstColumn="1" w:firstRow="1" w:lastColumn="0" w:lastRow="0" w:noHBand="0" w:noVBand="1" w:val="04A0"/>
        <w:jc w:val="left"/>
        <w:tblInd w:w="120" w:type="dxa"/>
      </w:tblPr>
      <w:tblGrid>
        <w:gridCol w:w="1333"/>
        <w:gridCol w:w="3958"/>
        <w:gridCol w:w="2509"/>
      </w:tblGrid>
      <w:tr>
        <w:trPr>
          <w:tblHeader/>
        </w:trPr>
        <w:tc>
          <w:tcPr>
            <w:tcW w:type="dxa" w:w="13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Tahap</w:t>
            </w:r>
          </w:p>
        </w:tc>
        <w:tc>
          <w:tcPr>
            <w:tcW w:type="dxa" w:w="3958"/>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Aktivitas</w:t>
            </w:r>
          </w:p>
        </w:tc>
        <w:tc>
          <w:tcPr>
            <w:tcW w:type="dxa" w:w="2509"/>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Keluaran</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Komunikasi</w:t>
            </w:r>
          </w:p>
        </w:tc>
        <w:tc>
          <w:tcPr>
            <w:tcW w:type="dxa" w:w="395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Mengidentifikasi kebutuhan user dan admin</w:t>
            </w:r>
          </w:p>
        </w:tc>
        <w:tc>
          <w:tcPr>
            <w:tcW w:type="dxa" w:w="250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Daftar masalah dan kebutuhan</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Perancangan cepat</w:t>
            </w:r>
          </w:p>
        </w:tc>
        <w:tc>
          <w:tcPr>
            <w:tcW w:type="dxa" w:w="395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Menyusun alur, struktur halaman, data, dan aturan gamifikasi</w:t>
            </w:r>
          </w:p>
        </w:tc>
        <w:tc>
          <w:tcPr>
            <w:tcW w:type="dxa" w:w="2509"/>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Wireframe dan model data</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Pembangunan prototipe</w:t>
            </w:r>
          </w:p>
        </w:tc>
        <w:tc>
          <w:tcPr>
            <w:tcW w:type="dxa" w:w="395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Mengimplementasikan frontend, PHP API, basis data, dan layanan AI</w:t>
            </w:r>
          </w:p>
        </w:tc>
        <w:tc>
          <w:tcPr>
            <w:tcW w:type="dxa" w:w="250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Prototipe fungsional</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Evaluasi</w:t>
            </w:r>
          </w:p>
        </w:tc>
        <w:tc>
          <w:tcPr>
            <w:tcW w:type="dxa" w:w="395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Memeriksa navigasi, soal, feedback, progres, dan tampilan responsif</w:t>
            </w:r>
          </w:p>
        </w:tc>
        <w:tc>
          <w:tcPr>
            <w:tcW w:type="dxa" w:w="2509"/>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Daftar temuan</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Penyempurnaan</w:t>
            </w:r>
          </w:p>
        </w:tc>
        <w:tc>
          <w:tcPr>
            <w:tcW w:type="dxa" w:w="3958"/>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Memperbaiki fungsi, CSS, sinkronisasi, dan keamanan</w:t>
            </w:r>
          </w:p>
        </w:tc>
        <w:tc>
          <w:tcPr>
            <w:tcW w:type="dxa" w:w="250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Versi kandidat rilis</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Pengujian</w:t>
            </w:r>
          </w:p>
        </w:tc>
        <w:tc>
          <w:tcPr>
            <w:tcW w:type="dxa" w:w="3958"/>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Black-box, responsif, usability, dan validasi konten</w:t>
            </w:r>
          </w:p>
        </w:tc>
        <w:tc>
          <w:tcPr>
            <w:tcW w:type="dxa" w:w="2509"/>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Data evaluasi produk</w:t>
            </w:r>
          </w:p>
        </w:tc>
      </w:tr>
    </w:tbl>
    <w:p>
      <w:pPr>
        <w:spacing w:after="20"/>
      </w:pPr>
    </w:p>
    <w:p>
      <w:pPr>
        <w:pStyle w:val="Heading2"/>
      </w:pPr>
      <w:r>
        <w:rPr>
          <w:rFonts w:ascii="Times New Roman" w:hAnsi="Times New Roman"/>
          <w:b/>
          <w:color w:val="397582"/>
          <w:sz w:val="24"/>
        </w:rPr>
        <w:t>3.5 Analisis Kebutuhan Pengguna</w:t>
      </w:r>
    </w:p>
    <w:p>
      <w:pPr>
        <w:pStyle w:val="Heading3"/>
      </w:pPr>
      <w:r>
        <w:rPr>
          <w:rFonts w:ascii="Times New Roman" w:hAnsi="Times New Roman"/>
          <w:b/>
          <w:color w:val="1F2F32"/>
          <w:sz w:val="24"/>
        </w:rPr>
        <w:t>3.5.1 Kebutuhan Fungsional User</w:t>
      </w:r>
    </w:p>
    <w:p>
      <w:pPr>
        <w:pStyle w:val="ListBullet"/>
        <w:ind w:hanging="357"/>
      </w:pPr>
      <w:r>
        <w:rPr>
          <w:rFonts w:ascii="Times New Roman" w:hAnsi="Times New Roman"/>
          <w:color w:val="1F2F32"/>
          <w:sz w:val="24"/>
        </w:rPr>
        <w:t>Mendaftar, login, meminta reset password, dan logout.</w:t>
      </w:r>
    </w:p>
    <w:p>
      <w:pPr>
        <w:pStyle w:val="ListBullet"/>
        <w:ind w:hanging="357"/>
      </w:pPr>
      <w:r>
        <w:rPr>
          <w:rFonts w:ascii="Times New Roman" w:hAnsi="Times New Roman"/>
          <w:color w:val="1F2F32"/>
          <w:sz w:val="24"/>
        </w:rPr>
        <w:t>Memilih satu dari 17 materi serta membaca modul PDF yang sesuai.</w:t>
      </w:r>
    </w:p>
    <w:p>
      <w:pPr>
        <w:pStyle w:val="ListBullet"/>
        <w:ind w:hanging="357"/>
      </w:pPr>
      <w:r>
        <w:rPr>
          <w:rFonts w:ascii="Times New Roman" w:hAnsi="Times New Roman"/>
          <w:color w:val="1F2F32"/>
          <w:sz w:val="24"/>
        </w:rPr>
        <w:t>Memilih tingkat yang telah terbuka dan mengerjakan 10 soal acak dalam tiga mode.</w:t>
      </w:r>
    </w:p>
    <w:p>
      <w:pPr>
        <w:pStyle w:val="ListBullet"/>
        <w:ind w:hanging="357"/>
      </w:pPr>
      <w:r>
        <w:rPr>
          <w:rFonts w:ascii="Times New Roman" w:hAnsi="Times New Roman"/>
          <w:color w:val="1F2F32"/>
          <w:sz w:val="24"/>
        </w:rPr>
        <w:t>Menerima jawaban benar dan feedback ketika jawaban salah.</w:t>
      </w:r>
    </w:p>
    <w:p>
      <w:pPr>
        <w:pStyle w:val="ListBullet"/>
        <w:ind w:hanging="357"/>
      </w:pPr>
      <w:r>
        <w:rPr>
          <w:rFonts w:ascii="Times New Roman" w:hAnsi="Times New Roman"/>
          <w:color w:val="1F2F32"/>
          <w:sz w:val="24"/>
        </w:rPr>
        <w:t>Menerima penilaian esai yang mempertimbangkan proses dan metode alternatif.</w:t>
      </w:r>
    </w:p>
    <w:p>
      <w:pPr>
        <w:pStyle w:val="ListBullet"/>
        <w:ind w:hanging="357"/>
      </w:pPr>
      <w:r>
        <w:rPr>
          <w:rFonts w:ascii="Times New Roman" w:hAnsi="Times New Roman"/>
          <w:color w:val="1F2F32"/>
          <w:sz w:val="24"/>
        </w:rPr>
        <w:t>Mengulang kuis, membuka level berikutnya, dan tetap dapat mengerjakan ulang level yang telah lulus.</w:t>
      </w:r>
    </w:p>
    <w:p>
      <w:pPr>
        <w:pStyle w:val="ListBullet"/>
        <w:ind w:hanging="357"/>
      </w:pPr>
      <w:r>
        <w:rPr>
          <w:rFonts w:ascii="Times New Roman" w:hAnsi="Times New Roman"/>
          <w:color w:val="1F2F32"/>
          <w:sz w:val="24"/>
        </w:rPr>
        <w:t>Melihat poin, streak, rekor streak, heart, misi, progres, grafik aktivitas, dan catatan belajar.</w:t>
      </w:r>
    </w:p>
    <w:p>
      <w:pPr>
        <w:pStyle w:val="ListBullet"/>
        <w:ind w:hanging="357"/>
      </w:pPr>
      <w:r>
        <w:rPr>
          <w:rFonts w:ascii="Times New Roman" w:hAnsi="Times New Roman"/>
          <w:color w:val="1F2F32"/>
          <w:sz w:val="24"/>
        </w:rPr>
        <w:t>Mengakses AskMatheal untuk meminta penjelasan dan melihat riwayat percakapan.</w:t>
      </w:r>
    </w:p>
    <w:p>
      <w:pPr>
        <w:pStyle w:val="ListBullet"/>
        <w:ind w:hanging="357"/>
      </w:pPr>
      <w:r>
        <w:rPr>
          <w:rFonts w:ascii="Times New Roman" w:hAnsi="Times New Roman"/>
          <w:color w:val="1F2F32"/>
          <w:sz w:val="24"/>
        </w:rPr>
        <w:t>Mengisi nama lengkap dan tanggal lalu mencetak sertifikat per materi yang selesai.</w:t>
      </w:r>
    </w:p>
    <w:p>
      <w:pPr>
        <w:pStyle w:val="Heading3"/>
      </w:pPr>
      <w:r>
        <w:rPr>
          <w:rFonts w:ascii="Times New Roman" w:hAnsi="Times New Roman"/>
          <w:b/>
          <w:color w:val="1F2F32"/>
          <w:sz w:val="24"/>
        </w:rPr>
        <w:t>3.5.2 Kebutuhan Fungsional Admin</w:t>
      </w:r>
    </w:p>
    <w:p>
      <w:pPr>
        <w:pStyle w:val="ListBullet"/>
        <w:ind w:hanging="357"/>
      </w:pPr>
      <w:r>
        <w:rPr>
          <w:rFonts w:ascii="Times New Roman" w:hAnsi="Times New Roman"/>
          <w:color w:val="1F2F32"/>
          <w:sz w:val="24"/>
        </w:rPr>
        <w:t>Melihat ringkasan pengguna, aktivitas, materi, kuis, tren tujuh hari, dan status layanan.</w:t>
      </w:r>
    </w:p>
    <w:p>
      <w:pPr>
        <w:pStyle w:val="ListBullet"/>
        <w:ind w:hanging="357"/>
      </w:pPr>
      <w:r>
        <w:rPr>
          <w:rFonts w:ascii="Times New Roman" w:hAnsi="Times New Roman"/>
          <w:color w:val="1F2F32"/>
          <w:sz w:val="24"/>
        </w:rPr>
        <w:t>Mengelola akun pengguna dan permintaan reset password.</w:t>
      </w:r>
    </w:p>
    <w:p>
      <w:pPr>
        <w:pStyle w:val="ListBullet"/>
        <w:ind w:hanging="357"/>
      </w:pPr>
      <w:r>
        <w:rPr>
          <w:rFonts w:ascii="Times New Roman" w:hAnsi="Times New Roman"/>
          <w:color w:val="1F2F32"/>
          <w:sz w:val="24"/>
        </w:rPr>
        <w:t>Mengelola 17 materi dan berkas PDF.</w:t>
      </w:r>
    </w:p>
    <w:p>
      <w:pPr>
        <w:pStyle w:val="ListBullet"/>
        <w:ind w:hanging="357"/>
      </w:pPr>
      <w:r>
        <w:rPr>
          <w:rFonts w:ascii="Times New Roman" w:hAnsi="Times New Roman"/>
          <w:color w:val="1F2F32"/>
          <w:sz w:val="24"/>
        </w:rPr>
        <w:t>Mengelola bank soal berdasarkan materi, tingkat, dan tipe soal.</w:t>
      </w:r>
    </w:p>
    <w:p>
      <w:pPr>
        <w:pStyle w:val="ListBullet"/>
        <w:ind w:hanging="357"/>
      </w:pPr>
      <w:r>
        <w:rPr>
          <w:rFonts w:ascii="Times New Roman" w:hAnsi="Times New Roman"/>
          <w:color w:val="1F2F32"/>
          <w:sz w:val="24"/>
        </w:rPr>
        <w:t>Mengelola video panduan dan informasi developer.</w:t>
      </w:r>
    </w:p>
    <w:p>
      <w:pPr>
        <w:pStyle w:val="ListBullet"/>
        <w:ind w:hanging="357"/>
      </w:pPr>
      <w:r>
        <w:rPr>
          <w:rFonts w:ascii="Times New Roman" w:hAnsi="Times New Roman"/>
          <w:color w:val="1F2F32"/>
          <w:sz w:val="24"/>
        </w:rPr>
        <w:t>Melihat aktivitas user seperti registrasi, login, logout, membuka materi, dan menyelesaikan kuis.</w:t>
      </w:r>
    </w:p>
    <w:p>
      <w:pPr>
        <w:pStyle w:val="Heading3"/>
      </w:pPr>
      <w:r>
        <w:rPr>
          <w:rFonts w:ascii="Times New Roman" w:hAnsi="Times New Roman"/>
          <w:b/>
          <w:color w:val="1F2F32"/>
          <w:sz w:val="24"/>
        </w:rPr>
        <w:t>3.5.3 Kebutuhan Nonfungsional</w:t>
      </w:r>
    </w:p>
    <w:tbl>
      <w:tblPr>
        <w:tblStyle w:val="TableGrid"/>
        <w:tblW w:type="dxa" w:w="7800"/>
        <w:tblLayout w:type="fixed"/>
        <w:tblLook w:firstColumn="1" w:firstRow="1" w:lastColumn="0" w:lastRow="0" w:noHBand="0" w:noVBand="1" w:val="04A0"/>
        <w:jc w:val="left"/>
        <w:tblInd w:w="120" w:type="dxa"/>
      </w:tblPr>
      <w:tblGrid>
        <w:gridCol w:w="1833"/>
        <w:gridCol w:w="5967"/>
      </w:tblGrid>
      <w:tr>
        <w:trPr>
          <w:tblHeader/>
        </w:trPr>
        <w:tc>
          <w:tcPr>
            <w:tcW w:type="dxa" w:w="18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Aspek</w:t>
            </w:r>
          </w:p>
        </w:tc>
        <w:tc>
          <w:tcPr>
            <w:tcW w:type="dxa" w:w="59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Kebutuhan</w:t>
            </w:r>
          </w:p>
        </w:tc>
      </w:tr>
      <w:tr>
        <w:tc>
          <w:tcPr>
            <w:tcW w:type="dxa" w:w="18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Usability</w:t>
            </w:r>
          </w:p>
        </w:tc>
        <w:tc>
          <w:tcPr>
            <w:tcW w:type="dxa" w:w="59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Navigasi mudah dipahami pengguna awam; istilah dan feedback konsisten</w:t>
            </w:r>
          </w:p>
        </w:tc>
      </w:tr>
      <w:tr>
        <w:tc>
          <w:tcPr>
            <w:tcW w:type="dxa" w:w="18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Compatibility</w:t>
            </w:r>
          </w:p>
        </w:tc>
        <w:tc>
          <w:tcPr>
            <w:tcW w:type="dxa" w:w="59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Tampilan menyesuaikan desktop, laptop, tablet, dan mobile</w:t>
            </w:r>
          </w:p>
        </w:tc>
      </w:tr>
      <w:tr>
        <w:tc>
          <w:tcPr>
            <w:tcW w:type="dxa" w:w="18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Security</w:t>
            </w:r>
          </w:p>
        </w:tc>
        <w:tc>
          <w:tcPr>
            <w:tcW w:type="dxa" w:w="59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Password di-hash; token dan role diverifikasi; kunci AI tidak berada di frontend</w:t>
            </w:r>
          </w:p>
        </w:tc>
      </w:tr>
      <w:tr>
        <w:tc>
          <w:tcPr>
            <w:tcW w:type="dxa" w:w="18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Reliability</w:t>
            </w:r>
          </w:p>
        </w:tc>
        <w:tc>
          <w:tcPr>
            <w:tcW w:type="dxa" w:w="59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Kesalahan layanan AI ditangani tanpa merusak sesi kuis</w:t>
            </w:r>
          </w:p>
        </w:tc>
      </w:tr>
      <w:tr>
        <w:tc>
          <w:tcPr>
            <w:tcW w:type="dxa" w:w="18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Performance</w:t>
            </w:r>
          </w:p>
        </w:tc>
        <w:tc>
          <w:tcPr>
            <w:tcW w:type="dxa" w:w="59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Aset dibangun untuk produksi; API memiliki timeout dan koneksi persisten</w:t>
            </w:r>
          </w:p>
        </w:tc>
      </w:tr>
      <w:tr>
        <w:tc>
          <w:tcPr>
            <w:tcW w:type="dxa" w:w="18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Maintainability</w:t>
            </w:r>
          </w:p>
        </w:tc>
        <w:tc>
          <w:tcPr>
            <w:tcW w:type="dxa" w:w="59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Frontend, PHP API, server AI, data katalog, dan utilitas dipisahkan</w:t>
            </w:r>
          </w:p>
        </w:tc>
      </w:tr>
    </w:tbl>
    <w:p>
      <w:pPr>
        <w:spacing w:after="20"/>
      </w:pPr>
    </w:p>
    <w:p>
      <w:pPr>
        <w:pStyle w:val="Heading2"/>
      </w:pPr>
      <w:r>
        <w:rPr>
          <w:rFonts w:ascii="Times New Roman" w:hAnsi="Times New Roman"/>
          <w:b/>
          <w:color w:val="397582"/>
          <w:sz w:val="24"/>
        </w:rPr>
        <w:t>3.6 Arsitektur Sistem</w:t>
      </w:r>
    </w:p>
    <w:p>
      <w:pPr>
        <w:ind w:firstLine="0"/>
        <w:jc w:val="center"/>
      </w:pPr>
      <w:r>
        <w:drawing>
          <wp:inline xmlns:a="http://schemas.openxmlformats.org/drawingml/2006/main" xmlns:pic="http://schemas.openxmlformats.org/drawingml/2006/picture">
            <wp:extent cx="4860000" cy="2733750"/>
            <wp:docPr id="1" name="Picture 1" title="Gambar 3.1 Arsitektur sistem MatHeal" descr="Gambar 3.1 Arsitektur sistem MatHeal"/>
            <wp:cNvGraphicFramePr>
              <a:graphicFrameLocks noChangeAspect="1"/>
            </wp:cNvGraphicFramePr>
            <a:graphic>
              <a:graphicData uri="http://schemas.openxmlformats.org/drawingml/2006/picture">
                <pic:pic>
                  <pic:nvPicPr>
                    <pic:cNvPr id="0" name="arsitektur_matheal.png"/>
                    <pic:cNvPicPr/>
                  </pic:nvPicPr>
                  <pic:blipFill>
                    <a:blip r:embed="rId13"/>
                    <a:stretch>
                      <a:fillRect/>
                    </a:stretch>
                  </pic:blipFill>
                  <pic:spPr>
                    <a:xfrm>
                      <a:off x="0" y="0"/>
                      <a:ext cx="4860000" cy="2733750"/>
                    </a:xfrm>
                    <a:prstGeom prst="rect"/>
                  </pic:spPr>
                </pic:pic>
              </a:graphicData>
            </a:graphic>
          </wp:inline>
        </w:drawing>
      </w:r>
    </w:p>
    <w:p>
      <w:pPr>
        <w:pStyle w:val="CaptionAcademic"/>
      </w:pPr>
      <w:r>
        <w:t>Gambar 3.1 Arsitektur sistem MatHeal</w:t>
      </w:r>
    </w:p>
    <w:p>
      <w:r>
        <w:rPr>
          <w:rFonts w:ascii="Times New Roman" w:hAnsi="Times New Roman"/>
          <w:i w:val="0"/>
          <w:color w:val="1F2F32"/>
          <w:sz w:val="24"/>
        </w:rPr>
        <w:t>Frontend React menampilkan antarmuka dan mengelola interaksi. Permintaan data akun, materi, soal, aktivitas, serta progres dikirim ke backend PHP dan disimpan pada MySQL. Pertanyaan AskMatheal dan jawaban esai dikirim ke server Node.js/Express, lalu server memanggil Google Gemini. Sebelum menggunakan endpoint AI, token pengguna diverifikasi melalui backend PHP. Sebagian state gamifikasi disimpan pada localStorage dan disinkronkan ke progres akun.</w:t>
      </w:r>
    </w:p>
    <w:p>
      <w:pPr>
        <w:pStyle w:val="Heading2"/>
      </w:pPr>
      <w:r>
        <w:rPr>
          <w:rFonts w:ascii="Times New Roman" w:hAnsi="Times New Roman"/>
          <w:b/>
          <w:color w:val="397582"/>
          <w:sz w:val="24"/>
        </w:rPr>
        <w:t>3.7 Perancangan Alur Belajar</w:t>
      </w:r>
    </w:p>
    <w:p>
      <w:pPr>
        <w:ind w:firstLine="0"/>
        <w:jc w:val="center"/>
      </w:pPr>
      <w:r>
        <w:drawing>
          <wp:inline xmlns:a="http://schemas.openxmlformats.org/drawingml/2006/main" xmlns:pic="http://schemas.openxmlformats.org/drawingml/2006/picture">
            <wp:extent cx="4752000" cy="3504600"/>
            <wp:docPr id="2" name="Picture 2" title="Gambar 3.2 Alur belajar pengguna MatHeal" descr="Gambar 3.2 Alur belajar pengguna MatHeal"/>
            <wp:cNvGraphicFramePr>
              <a:graphicFrameLocks noChangeAspect="1"/>
            </wp:cNvGraphicFramePr>
            <a:graphic>
              <a:graphicData uri="http://schemas.openxmlformats.org/drawingml/2006/picture">
                <pic:pic>
                  <pic:nvPicPr>
                    <pic:cNvPr id="0" name="alur_belajar_matheal.png"/>
                    <pic:cNvPicPr/>
                  </pic:nvPicPr>
                  <pic:blipFill>
                    <a:blip r:embed="rId14"/>
                    <a:stretch>
                      <a:fillRect/>
                    </a:stretch>
                  </pic:blipFill>
                  <pic:spPr>
                    <a:xfrm>
                      <a:off x="0" y="0"/>
                      <a:ext cx="4752000" cy="3504600"/>
                    </a:xfrm>
                    <a:prstGeom prst="rect"/>
                  </pic:spPr>
                </pic:pic>
              </a:graphicData>
            </a:graphic>
          </wp:inline>
        </w:drawing>
      </w:r>
    </w:p>
    <w:p>
      <w:pPr>
        <w:pStyle w:val="CaptionAcademic"/>
      </w:pPr>
      <w:r>
        <w:t>Gambar 3.2 Alur belajar pengguna MatHeal</w:t>
      </w:r>
    </w:p>
    <w:p>
      <w:r>
        <w:rPr>
          <w:rFonts w:ascii="Times New Roman" w:hAnsi="Times New Roman"/>
          <w:i w:val="0"/>
          <w:color w:val="1F2F32"/>
          <w:sz w:val="24"/>
        </w:rPr>
        <w:t>Pengguna memulai dari pemilihan materi. Halaman materi menyediakan akses modul dan tombol untuk memulai kuis terkait. Tingkat sedang hanya terbuka setelah mudah lulus, sedangkan tingkat sulit terbuka setelah sedang lulus. Setelah 10 soal selesai, sistem menghitung jumlah benar. Jika benar minimal tujuh, level lulus; jika belum, heart berkurang satu dan pengguna dapat mengulang ketika masih memiliki heart.</w:t>
      </w:r>
    </w:p>
    <w:p>
      <w:pPr>
        <w:pStyle w:val="Heading2"/>
      </w:pPr>
      <w:r>
        <w:rPr>
          <w:rFonts w:ascii="Times New Roman" w:hAnsi="Times New Roman"/>
          <w:b/>
          <w:color w:val="397582"/>
          <w:sz w:val="24"/>
        </w:rPr>
        <w:t>3.8 Perancangan Kuis</w:t>
      </w:r>
    </w:p>
    <w:p>
      <w:r>
        <w:rPr>
          <w:rFonts w:ascii="Times New Roman" w:hAnsi="Times New Roman"/>
          <w:i w:val="0"/>
          <w:color w:val="1F2F32"/>
          <w:sz w:val="24"/>
        </w:rPr>
        <w:t>Endpoint kuis mengambil soal berdasarkan materi dan tingkat lalu mengacak hasil. Paket 10 soal disusun agar tiga mode tetap terwakili secara seimbang. Pilihan ganda dan benar-salah dinilai deterministik. Esai mewajibkan proses dan jawaban akhir, kemudian diperiksa secara deterministik atau dikirim ke Gemini untuk evaluasi semantik.</w:t>
      </w:r>
    </w:p>
    <w:tbl>
      <w:tblPr>
        <w:tblStyle w:val="TableGrid"/>
        <w:tblW w:type="dxa" w:w="7800"/>
        <w:tblLayout w:type="fixed"/>
        <w:tblLook w:firstColumn="1" w:firstRow="1" w:lastColumn="0" w:lastRow="0" w:noHBand="0" w:noVBand="1" w:val="04A0"/>
        <w:jc w:val="left"/>
        <w:tblInd w:w="120" w:type="dxa"/>
      </w:tblPr>
      <w:tblGrid>
        <w:gridCol w:w="2708"/>
        <w:gridCol w:w="5092"/>
      </w:tblGrid>
      <w:tr>
        <w:trPr>
          <w:tblHeader/>
        </w:trPr>
        <w:tc>
          <w:tcPr>
            <w:tcW w:type="dxa" w:w="2708"/>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Kondisi</w:t>
            </w:r>
          </w:p>
        </w:tc>
        <w:tc>
          <w:tcPr>
            <w:tcW w:type="dxa" w:w="5092"/>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Respons Sistem</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Jawaban objektif benar</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Menampilkan status benar dan lanjut ke soal berikutnya</w:t>
            </w:r>
          </w:p>
        </w:tc>
      </w:tr>
      <w:tr>
        <w:tc>
          <w:tcPr>
            <w:tcW w:type="dxa" w:w="2708"/>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Jawaban objektif salah</w:t>
            </w:r>
          </w:p>
        </w:tc>
        <w:tc>
          <w:tcPr>
            <w:tcW w:type="dxa" w:w="5092"/>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Menampilkan jawaban benar dan feedback singkat</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Esai ekuivalen secara numerik</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Diterima oleh pemeriksaan deterministik</w:t>
            </w:r>
          </w:p>
        </w:tc>
      </w:tr>
      <w:tr>
        <w:tc>
          <w:tcPr>
            <w:tcW w:type="dxa" w:w="2708"/>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Esai memakai metode alternatif sah</w:t>
            </w:r>
          </w:p>
        </w:tc>
        <w:tc>
          <w:tcPr>
            <w:tcW w:type="dxa" w:w="5092"/>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Dapat diterima melalui rubrik AI</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 tidak tersedia</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Memberi pesan transparan; tidak mengklaim penilaian alternatif</w:t>
            </w:r>
          </w:p>
        </w:tc>
      </w:tr>
      <w:tr>
        <w:tc>
          <w:tcPr>
            <w:tcW w:type="dxa" w:w="2708"/>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Hasil minimal 7/10</w:t>
            </w:r>
          </w:p>
        </w:tc>
        <w:tc>
          <w:tcPr>
            <w:tcW w:type="dxa" w:w="5092"/>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Level lulus, progres tersimpan, level berikutnya terbuka</w:t>
            </w:r>
          </w:p>
        </w:tc>
      </w:tr>
      <w:tr>
        <w:tc>
          <w:tcPr>
            <w:tcW w:type="dxa" w:w="2708"/>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Hasil kurang dari 7/10</w:t>
            </w:r>
          </w:p>
        </w:tc>
        <w:tc>
          <w:tcPr>
            <w:tcW w:type="dxa" w:w="5092"/>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Heart berkurang satu dan kuis dapat diulang</w:t>
            </w:r>
          </w:p>
        </w:tc>
      </w:tr>
    </w:tbl>
    <w:p>
      <w:pPr>
        <w:spacing w:after="20"/>
      </w:pPr>
    </w:p>
    <w:p>
      <w:pPr>
        <w:pStyle w:val="Heading2"/>
      </w:pPr>
      <w:r>
        <w:rPr>
          <w:rFonts w:ascii="Times New Roman" w:hAnsi="Times New Roman"/>
          <w:b/>
          <w:color w:val="397582"/>
          <w:sz w:val="24"/>
        </w:rPr>
        <w:t>3.9 Perancangan Gamifikasi</w:t>
      </w:r>
    </w:p>
    <w:p>
      <w:r>
        <w:rPr>
          <w:rFonts w:ascii="Times New Roman" w:hAnsi="Times New Roman"/>
          <w:i w:val="0"/>
          <w:color w:val="1F2F32"/>
          <w:sz w:val="24"/>
        </w:rPr>
        <w:t>Heart normal maksimum lima dan dapat bertambah hingga sepuluh melalui bonus misi. Jika heart di bawah lima, satu heart pulih setiap 30 menit. Streak dicatat ketika pengguna menyelesaikan satu sesi kuis, terlepas dari lulus atau belum. Streak bertambah jika penyelesaian berikutnya terjadi pada hari WIB yang berurutan, tetap jika masih pada hari yang sama, dan kembali menjadi satu jika terdapat jeda lebih dari satu hari. Rekor streak terlama dipertahankan.</w:t>
      </w:r>
    </w:p>
    <w:p>
      <w:r>
        <w:rPr>
          <w:rFonts w:ascii="Times New Roman" w:hAnsi="Times New Roman"/>
          <w:i w:val="0"/>
          <w:color w:val="1F2F32"/>
          <w:sz w:val="24"/>
        </w:rPr>
        <w:t>Misi harian dipilih secara deterministik berdasarkan tanggal WIB dari beberapa target, misalnya menyelesaikan satu kuis, menjawab 10 atau 20 soal, atau lulus satu kuis. Ketika target tercapai untuk pertama kali pada hari tersebut, pengguna memperoleh lima heart. Desain ini menghubungkan hadiah dengan aktivitas belajar yang terukur.</w:t>
      </w:r>
    </w:p>
    <w:p>
      <w:pPr>
        <w:pStyle w:val="Heading2"/>
      </w:pPr>
      <w:r>
        <w:rPr>
          <w:rFonts w:ascii="Times New Roman" w:hAnsi="Times New Roman"/>
          <w:b/>
          <w:color w:val="397582"/>
          <w:sz w:val="24"/>
        </w:rPr>
        <w:t>3.10 Perancangan Basis Data</w:t>
      </w:r>
    </w:p>
    <w:tbl>
      <w:tblPr>
        <w:tblStyle w:val="TableGrid"/>
        <w:tblW w:type="dxa" w:w="7800"/>
        <w:tblLayout w:type="fixed"/>
        <w:tblLook w:firstColumn="1" w:firstRow="1" w:lastColumn="0" w:lastRow="0" w:noHBand="0" w:noVBand="1" w:val="04A0"/>
        <w:jc w:val="left"/>
        <w:tblInd w:w="120" w:type="dxa"/>
      </w:tblPr>
      <w:tblGrid>
        <w:gridCol w:w="2333"/>
        <w:gridCol w:w="5467"/>
      </w:tblGrid>
      <w:tr>
        <w:trPr>
          <w:tblHeader/>
        </w:trPr>
        <w:tc>
          <w:tcPr>
            <w:tcW w:type="dxa" w:w="23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Tabel</w:t>
            </w:r>
          </w:p>
        </w:tc>
        <w:tc>
          <w:tcPr>
            <w:tcW w:type="dxa" w:w="54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Fungsi Utama</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users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akun, password hash, role, dan waktu pendaftaran</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ai_materi</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metadata materi dan lokasi file</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ai_soal</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pertanyaan, kunci, rubrik, tingkat, tipe, opsi, dan status aktif</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ai_auth_tokens</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hash token dan waktu kedaluwarsa</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ai_user_progress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snapshot progres per pengguna</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ai_aktivitas</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log aktivitas yang diperlukan dashboard</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ai_chat_sessions/messages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sesi dan pesan AskMatheal</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ai_password_reset_requests</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permintaan reset password</w:t>
            </w:r>
          </w:p>
        </w:tc>
      </w:tr>
      <w:tr>
        <w:tc>
          <w:tcPr>
            <w:tcW w:type="dxa" w:w="2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ai_rate_limits</w:t>
            </w:r>
          </w:p>
        </w:tc>
        <w:tc>
          <w:tcPr>
            <w:tcW w:type="dxa" w:w="54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pembatasan frekuensi permintaan</w:t>
            </w:r>
          </w:p>
        </w:tc>
      </w:tr>
      <w:tr>
        <w:tc>
          <w:tcPr>
            <w:tcW w:type="dxa" w:w="2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ai_developers/meta</w:t>
            </w:r>
          </w:p>
        </w:tc>
        <w:tc>
          <w:tcPr>
            <w:tcW w:type="dxa" w:w="54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Menyimpan informasi developer untuk landing page</w:t>
            </w:r>
          </w:p>
        </w:tc>
      </w:tr>
    </w:tbl>
    <w:p>
      <w:pPr>
        <w:spacing w:after="20"/>
      </w:pPr>
    </w:p>
    <w:p>
      <w:pPr>
        <w:pStyle w:val="Heading2"/>
      </w:pPr>
      <w:r>
        <w:rPr>
          <w:rFonts w:ascii="Times New Roman" w:hAnsi="Times New Roman"/>
          <w:b/>
          <w:color w:val="397582"/>
          <w:sz w:val="24"/>
        </w:rPr>
        <w:t>3.11 Implementasi Antarmuka User</w:t>
      </w:r>
    </w:p>
    <w:p>
      <w:r>
        <w:rPr>
          <w:rFonts w:ascii="Times New Roman" w:hAnsi="Times New Roman"/>
          <w:i w:val="0"/>
          <w:color w:val="1F2F32"/>
          <w:sz w:val="24"/>
        </w:rPr>
        <w:t>Landing page menjelaskan manfaat, fitur, alur kerja, dan developer. Halaman login menyatukan ilustrasi "Tahukah Kamu" dengan card autentikasi. Homepage user menampilkan peta materi bergaya level, progres keseluruhan, streak, jumlah level lulus, heart, dan misi harian. Pada layar mobile, kartu progres ditempatkan di bagian atas agar informasi utama terlihat sebelum daftar materi.</w:t>
      </w:r>
    </w:p>
    <w:p>
      <w:r>
        <w:rPr>
          <w:rFonts w:ascii="Times New Roman" w:hAnsi="Times New Roman"/>
          <w:i w:val="0"/>
          <w:color w:val="1F2F32"/>
          <w:sz w:val="24"/>
        </w:rPr>
        <w:t>Halaman materi menampilkan modul yang selaras dengan katalog kuis. Halaman kuis menggunakan tampilan gamifikasi dengan indikator nomor soal, progres, tipe soal, heart, feedback benar/salah, dan hasil akhir. Profil menampilkan poin, streak aktif dan terlama, jumlah heart, level lulus, progres mudah-sedang-sulit, grafik akumulasi soal berdasarkan hari WIB, serta catatan belajar.</w:t>
      </w:r>
    </w:p>
    <w:p>
      <w:pPr>
        <w:pStyle w:val="Heading2"/>
      </w:pPr>
      <w:r>
        <w:rPr>
          <w:rFonts w:ascii="Times New Roman" w:hAnsi="Times New Roman"/>
          <w:b/>
          <w:color w:val="397582"/>
          <w:sz w:val="24"/>
        </w:rPr>
        <w:t>3.12 Implementasi Antarmuka Admin</w:t>
      </w:r>
    </w:p>
    <w:p>
      <w:r>
        <w:rPr>
          <w:rFonts w:ascii="Times New Roman" w:hAnsi="Times New Roman"/>
          <w:i w:val="0"/>
          <w:color w:val="1F2F32"/>
          <w:sz w:val="24"/>
        </w:rPr>
        <w:t>Role admin memiliki dashboard, pengguna, materi, bank soal, video panduan, aktivitas, dan profil. Dashboard mengambil snapshot ringkasan serta feed aktivitas. Data yang ditampilkan meliputi jumlah user, user aktif, aktivitas tujuh hari, materi dibuka, kuis diselesaikan, tren harian, status layanan, dan aktivitas terbaru. Penyegaran dapat dilakukan otomatis dan manual.</w:t>
      </w:r>
    </w:p>
    <w:p>
      <w:r>
        <w:rPr>
          <w:rFonts w:ascii="Times New Roman" w:hAnsi="Times New Roman"/>
          <w:i w:val="0"/>
          <w:color w:val="1F2F32"/>
          <w:sz w:val="24"/>
        </w:rPr>
        <w:t>Bank soal dikelompokkan berdasarkan materi, tingkat, dan tipe. Validasi mencegah instruksi esai masuk ke soal objektif dan memastikan pilihan ganda memiliki opsi. Pengelolaan materi menggunakan file PDF dan membatasi path agar file di luar folder materi tidak dapat diakses melalui endpoint.</w:t>
      </w:r>
    </w:p>
    <w:p>
      <w:pPr>
        <w:pStyle w:val="Heading2"/>
      </w:pPr>
      <w:r>
        <w:rPr>
          <w:rFonts w:ascii="Times New Roman" w:hAnsi="Times New Roman"/>
          <w:b/>
          <w:color w:val="397582"/>
          <w:sz w:val="24"/>
        </w:rPr>
        <w:t>3.13 Implementasi AI Tutor dan Penilaian Esai</w:t>
      </w:r>
    </w:p>
    <w:p>
      <w:r>
        <w:rPr>
          <w:rFonts w:ascii="Times New Roman" w:hAnsi="Times New Roman"/>
          <w:i w:val="0"/>
          <w:color w:val="1F2F32"/>
          <w:sz w:val="24"/>
        </w:rPr>
        <w:t>Server AI menggunakan Express, Axios, koneksi HTTPS persisten, timeout, percobaan ulang untuk gangguan sementara, pembatasan 60 permintaan per menit per alamat, serta pemeriksaan token. Prompt AskMatheal menetapkan peran tutor matematika berbahasa Indonesia, meminta langkah penyelesaian rinci, format Markdown, notasi LaTeX, dan kesimpulan akhir.</w:t>
      </w:r>
    </w:p>
    <w:p>
      <w:r>
        <w:rPr>
          <w:rFonts w:ascii="Times New Roman" w:hAnsi="Times New Roman"/>
          <w:i w:val="0"/>
          <w:color w:val="1F2F32"/>
          <w:sz w:val="24"/>
        </w:rPr>
        <w:t>Prompt penilaian esai meminta keluaran JSON dengan score, answer_correct, method_valid, critical_error, dan feedback. Keputusan akhir tidak langsung mengikuti skor model, tetapi dihitung aplikasi: benar hanya jika jawaban akhir benar, metode valid, skor minimal 70, dan tidak terdapat kesalahan kritis. Pendekatan ini meningkatkan keterlacakan aturan keputusan dibanding sekadar meminta model menjawab "benar" atau "salah".</w:t>
      </w:r>
    </w:p>
    <w:p>
      <w:pPr>
        <w:pStyle w:val="Heading2"/>
      </w:pPr>
      <w:r>
        <w:rPr>
          <w:rFonts w:ascii="Times New Roman" w:hAnsi="Times New Roman"/>
          <w:b/>
          <w:color w:val="397582"/>
          <w:sz w:val="24"/>
        </w:rPr>
        <w:t>3.14 Keamanan Implementasi</w:t>
      </w:r>
    </w:p>
    <w:p>
      <w:pPr>
        <w:pStyle w:val="ListBullet"/>
        <w:ind w:hanging="357"/>
      </w:pPr>
      <w:r>
        <w:rPr>
          <w:rFonts w:ascii="Times New Roman" w:hAnsi="Times New Roman"/>
          <w:color w:val="1F2F32"/>
          <w:sz w:val="24"/>
        </w:rPr>
        <w:t>Password pengguna disimpan menggunakan fungsi password_hash dan diverifikasi menggunakan password_verify.</w:t>
      </w:r>
    </w:p>
    <w:p>
      <w:pPr>
        <w:pStyle w:val="ListBullet"/>
        <w:ind w:hanging="357"/>
      </w:pPr>
      <w:r>
        <w:rPr>
          <w:rFonts w:ascii="Times New Roman" w:hAnsi="Times New Roman"/>
          <w:color w:val="1F2F32"/>
          <w:sz w:val="24"/>
        </w:rPr>
        <w:t>Operasi basis data penting menggunakan prepared statement.</w:t>
      </w:r>
    </w:p>
    <w:p>
      <w:pPr>
        <w:pStyle w:val="ListBullet"/>
        <w:ind w:hanging="357"/>
      </w:pPr>
      <w:r>
        <w:rPr>
          <w:rFonts w:ascii="Times New Roman" w:hAnsi="Times New Roman"/>
          <w:color w:val="1F2F32"/>
          <w:sz w:val="24"/>
        </w:rPr>
        <w:t>Token disimpan dalam bentuk hash dan memiliki masa kedaluwarsa.</w:t>
      </w:r>
    </w:p>
    <w:p>
      <w:pPr>
        <w:pStyle w:val="ListBullet"/>
        <w:ind w:hanging="357"/>
      </w:pPr>
      <w:r>
        <w:rPr>
          <w:rFonts w:ascii="Times New Roman" w:hAnsi="Times New Roman"/>
          <w:color w:val="1F2F32"/>
          <w:sz w:val="24"/>
        </w:rPr>
        <w:t>Endpoint admin memeriksa role; endpoint AI memeriksa token melalui jalur internal.</w:t>
      </w:r>
    </w:p>
    <w:p>
      <w:pPr>
        <w:pStyle w:val="ListBullet"/>
        <w:ind w:hanging="357"/>
      </w:pPr>
      <w:r>
        <w:rPr>
          <w:rFonts w:ascii="Times New Roman" w:hAnsi="Times New Roman"/>
          <w:color w:val="1F2F32"/>
          <w:sz w:val="24"/>
        </w:rPr>
        <w:t>Origin produksi, kredensial database, kunci registrasi admin, internal API key, dan Gemini key diletakkan dalam environment server.</w:t>
      </w:r>
    </w:p>
    <w:p>
      <w:pPr>
        <w:pStyle w:val="ListBullet"/>
        <w:ind w:hanging="357"/>
      </w:pPr>
      <w:r>
        <w:rPr>
          <w:rFonts w:ascii="Times New Roman" w:hAnsi="Times New Roman"/>
          <w:color w:val="1F2F32"/>
          <w:sz w:val="24"/>
        </w:rPr>
        <w:t>Unggahan materi dibatasi pada PDF dan path file divalidasi.</w:t>
      </w:r>
    </w:p>
    <w:p>
      <w:pPr>
        <w:pStyle w:val="ListBullet"/>
        <w:ind w:hanging="357"/>
      </w:pPr>
      <w:r>
        <w:rPr>
          <w:rFonts w:ascii="Times New Roman" w:hAnsi="Times New Roman"/>
          <w:color w:val="1F2F32"/>
          <w:sz w:val="24"/>
        </w:rPr>
        <w:t>Aplikasi menyediakan rate limiting dan header keamanan dasar.</w:t>
      </w:r>
    </w:p>
    <w:p>
      <w:pPr>
        <w:pStyle w:val="Heading2"/>
      </w:pPr>
      <w:r>
        <w:rPr>
          <w:rFonts w:ascii="Times New Roman" w:hAnsi="Times New Roman"/>
          <w:b/>
          <w:color w:val="397582"/>
          <w:sz w:val="24"/>
        </w:rPr>
        <w:t>3.15 Rancangan Pengujian Black-Box</w:t>
      </w:r>
    </w:p>
    <w:p>
      <w:r>
        <w:rPr>
          <w:rFonts w:ascii="Times New Roman" w:hAnsi="Times New Roman"/>
          <w:i w:val="0"/>
          <w:color w:val="1F2F32"/>
          <w:sz w:val="24"/>
        </w:rPr>
        <w:t>Black-box testing memeriksa kesesuaian keluaran terhadap input tanpa menilai struktur internal kode. Tabel berikut merupakan rancangan kasus uji. Kolom hasil aktual harus diisi selama pelaksanaan dan dilengkapi bukti.</w:t>
      </w:r>
    </w:p>
    <w:tbl>
      <w:tblPr>
        <w:tblStyle w:val="TableGrid"/>
        <w:tblW w:type="dxa" w:w="7800"/>
        <w:tblLayout w:type="fixed"/>
        <w:tblLook w:firstColumn="1" w:firstRow="1" w:lastColumn="0" w:lastRow="0" w:noHBand="0" w:noVBand="1" w:val="04A0"/>
        <w:jc w:val="left"/>
        <w:tblInd w:w="120" w:type="dxa"/>
      </w:tblPr>
      <w:tblGrid>
        <w:gridCol w:w="2250"/>
        <w:gridCol w:w="4167"/>
        <w:gridCol w:w="1383"/>
      </w:tblGrid>
      <w:tr>
        <w:trPr>
          <w:tblHeader/>
        </w:trPr>
        <w:tc>
          <w:tcPr>
            <w:tcW w:type="dxa" w:w="2250"/>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Skenario</w:t>
            </w:r>
          </w:p>
        </w:tc>
        <w:tc>
          <w:tcPr>
            <w:tcW w:type="dxa" w:w="41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Hasil yang Diharapkan</w:t>
            </w:r>
          </w:p>
        </w:tc>
        <w:tc>
          <w:tcPr>
            <w:tcW w:type="dxa" w:w="138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Hasil Aktual</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Login user valid</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Masuk ke /home dan token tersimpan</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Login salah</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Pesan kesalahan tampil tanpa membuat sesi</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Akses role tidak sesuai</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Pengguna dialihkan ke halaman role yang benar</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Membuka materi</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PDF sesuai topik tampil dan aktivitas tercatat</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Memulai level terkunci</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Sistem menolak dan meminta menyelesaikan level sebelumnya</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Kuis 10 soal</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Tiga mode soal muncul dan urutan diacak</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Jawaban salah</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Jawaban benar dan feedback tampil lalu dapat dilanjutkan</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Esai metode alternatif</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AI menilai proses, jawaban akhir, dan metode</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Lulus minimal 7/10</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Progres tersimpan dan level berikutnya terbuka</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Tidak lulus</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Heart berkurang dan kuis dapat diulang</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Misi tercapai</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Bonus lima heart diberikan satu kali</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Tiga level selesai</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Opsi sertifikat materi tersedia</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Logout-login</w:t>
            </w:r>
          </w:p>
        </w:tc>
        <w:tc>
          <w:tcPr>
            <w:tcW w:type="dxa" w:w="41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Progres akun dipulihkan</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2250"/>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Dashboard admin</w:t>
            </w:r>
          </w:p>
        </w:tc>
        <w:tc>
          <w:tcPr>
            <w:tcW w:type="dxa" w:w="41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Aktivitas user dan tren ditampilkan</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bl>
    <w:p>
      <w:pPr>
        <w:spacing w:after="20"/>
      </w:pPr>
    </w:p>
    <w:p>
      <w:pPr>
        <w:spacing w:before="80" w:after="160"/>
        <w:ind w:firstLine="0"/>
        <w:shd w:fill="FFF2CC"/>
      </w:pPr>
      <w:r>
        <w:rPr>
          <w:rFonts w:ascii="Times New Roman" w:hAnsi="Times New Roman"/>
          <w:b/>
          <w:color w:val="7A5A00"/>
          <w:sz w:val="21"/>
        </w:rPr>
        <w:t>BAGIAN YANG HARUS DIISI PENELITI: Jalankan setiap kasus uji, isi hasil aktual dengan Berhasil/Gagal, tambahkan tanggal, versi aplikasi, perangkat/browser, dan bukti tangkapan layar.</w:t>
      </w:r>
    </w:p>
    <w:p>
      <w:pPr>
        <w:pStyle w:val="Heading2"/>
      </w:pPr>
      <w:r>
        <w:rPr>
          <w:rFonts w:ascii="Times New Roman" w:hAnsi="Times New Roman"/>
          <w:b/>
          <w:color w:val="397582"/>
          <w:sz w:val="24"/>
        </w:rPr>
        <w:t>3.16 Pengujian Responsif dan Kompatibilitas</w:t>
      </w:r>
    </w:p>
    <w:p>
      <w:r>
        <w:rPr>
          <w:rFonts w:ascii="Times New Roman" w:hAnsi="Times New Roman"/>
          <w:i w:val="0"/>
          <w:color w:val="1F2F32"/>
          <w:sz w:val="24"/>
        </w:rPr>
        <w:t>Pengujian responsif dilakukan pada beberapa lebar viewport yang mewakili mobile, tablet, laptop, dan desktop. Hal yang diperiksa meliputi tidak adanya overflow horizontal, keterbacaan font, urutan konten, ukuran target sentuh, grid kartu, modal, tabel admin, dan tampilan kuis. Browser yang disarankan adalah Chrome, Edge, dan Firefox versi yang digunakan responden.</w:t>
      </w:r>
    </w:p>
    <w:tbl>
      <w:tblPr>
        <w:tblStyle w:val="TableGrid"/>
        <w:tblW w:type="dxa" w:w="7800"/>
        <w:tblLayout w:type="fixed"/>
        <w:tblLook w:firstColumn="1" w:firstRow="1" w:lastColumn="0" w:lastRow="0" w:noHBand="0" w:noVBand="1" w:val="04A0"/>
        <w:jc w:val="left"/>
        <w:tblInd w:w="120" w:type="dxa"/>
      </w:tblPr>
      <w:tblGrid>
        <w:gridCol w:w="1333"/>
        <w:gridCol w:w="1417"/>
        <w:gridCol w:w="3667"/>
        <w:gridCol w:w="1383"/>
      </w:tblGrid>
      <w:tr>
        <w:trPr>
          <w:tblHeader/>
        </w:trPr>
        <w:tc>
          <w:tcPr>
            <w:tcW w:type="dxa" w:w="133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Viewport</w:t>
            </w:r>
          </w:p>
        </w:tc>
        <w:tc>
          <w:tcPr>
            <w:tcW w:type="dxa" w:w="141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Representasi</w:t>
            </w:r>
          </w:p>
        </w:tc>
        <w:tc>
          <w:tcPr>
            <w:tcW w:type="dxa" w:w="3667"/>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Pemeriksaan Utama</w:t>
            </w:r>
          </w:p>
        </w:tc>
        <w:tc>
          <w:tcPr>
            <w:tcW w:type="dxa" w:w="1383"/>
            <w:vAlign w:val="center"/>
            <w:tcMar>
              <w:top w:w="100" w:type="dxa"/>
              <w:start w:w="130" w:type="dxa"/>
              <w:bottom w:w="100" w:type="dxa"/>
              <w:end w:w="130" w:type="dxa"/>
            </w:tcMar>
            <w:shd w:fill="397582"/>
          </w:tcPr>
          <w:p>
            <w:pPr>
              <w:spacing w:after="0"/>
              <w:ind w:firstLine="0"/>
              <w:jc w:val="center"/>
            </w:pPr>
            <w:r>
              <w:rPr>
                <w:rFonts w:ascii="Times New Roman" w:hAnsi="Times New Roman"/>
                <w:b/>
                <w:color w:val="FFFFFF"/>
                <w:sz w:val="20"/>
              </w:rPr>
              <w:t>Status</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390 × 844</w:t>
            </w:r>
          </w:p>
        </w:tc>
        <w:tc>
          <w:tcPr>
            <w:tcW w:type="dxa" w:w="14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Mobile</w:t>
            </w:r>
          </w:p>
        </w:tc>
        <w:tc>
          <w:tcPr>
            <w:tcW w:type="dxa" w:w="36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Progress homepage di atas; kartu satu kolom; menu mobile</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768 × 900</w:t>
            </w:r>
          </w:p>
        </w:tc>
        <w:tc>
          <w:tcPr>
            <w:tcW w:type="dxa" w:w="141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Tablet</w:t>
            </w:r>
          </w:p>
        </w:tc>
        <w:tc>
          <w:tcPr>
            <w:tcW w:type="dxa" w:w="36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Grid adaptif; modal dan grafik terbaca</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1024 × 768</w:t>
            </w:r>
          </w:p>
        </w:tc>
        <w:tc>
          <w:tcPr>
            <w:tcW w:type="dxa" w:w="14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Laptop kecil</w:t>
            </w:r>
          </w:p>
        </w:tc>
        <w:tc>
          <w:tcPr>
            <w:tcW w:type="dxa" w:w="36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Sidebar dan konten tidak bertumpuk</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shd w:fill="F7FAF9"/>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1366 × 768</w:t>
            </w:r>
          </w:p>
        </w:tc>
        <w:tc>
          <w:tcPr>
            <w:tcW w:type="dxa" w:w="141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Laptop umum</w:t>
            </w:r>
          </w:p>
        </w:tc>
        <w:tc>
          <w:tcPr>
            <w:tcW w:type="dxa" w:w="3667"/>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Main content dan panel samping seimbang</w:t>
            </w:r>
          </w:p>
        </w:tc>
        <w:tc>
          <w:tcPr>
            <w:tcW w:type="dxa" w:w="1383"/>
            <w:shd w:fill="F7FAF9"/>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r>
        <w:tc>
          <w:tcPr>
            <w:tcW w:type="dxa" w:w="1333"/>
            <w:vAlign w:val="center"/>
            <w:tcMar>
              <w:top w:w="100" w:type="dxa"/>
              <w:start w:w="130" w:type="dxa"/>
              <w:bottom w:w="100" w:type="dxa"/>
              <w:end w:w="130" w:type="dxa"/>
            </w:tcMar>
          </w:tcPr>
          <w:p>
            <w:pPr>
              <w:spacing w:after="0"/>
              <w:ind w:firstLine="0"/>
              <w:jc w:val="center"/>
            </w:pPr>
            <w:r>
              <w:rPr>
                <w:rFonts w:ascii="Times New Roman" w:hAnsi="Times New Roman"/>
                <w:color w:val="1F2F32"/>
                <w:sz w:val="19"/>
              </w:rPr>
              <w:t>1920 × 1080</w:t>
            </w:r>
          </w:p>
        </w:tc>
        <w:tc>
          <w:tcPr>
            <w:tcW w:type="dxa" w:w="141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Desktop</w:t>
            </w:r>
          </w:p>
        </w:tc>
        <w:tc>
          <w:tcPr>
            <w:tcW w:type="dxa" w:w="3667"/>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Lebar konten tetap nyaman dan tidak terlalu melebar</w:t>
            </w:r>
          </w:p>
        </w:tc>
        <w:tc>
          <w:tcPr>
            <w:tcW w:type="dxa" w:w="1383"/>
            <w:vAlign w:val="center"/>
            <w:tcMar>
              <w:top w:w="100" w:type="dxa"/>
              <w:start w:w="130" w:type="dxa"/>
              <w:bottom w:w="100" w:type="dxa"/>
              <w:end w:w="130" w:type="dxa"/>
            </w:tcMar>
          </w:tcPr>
          <w:p>
            <w:pPr>
              <w:spacing w:after="0"/>
              <w:ind w:firstLine="0"/>
              <w:jc w:val="left"/>
            </w:pPr>
            <w:r>
              <w:rPr>
                <w:rFonts w:ascii="Times New Roman" w:hAnsi="Times New Roman"/>
                <w:color w:val="1F2F32"/>
                <w:sz w:val="19"/>
              </w:rPr>
              <w:t>[Isi]</w:t>
            </w:r>
          </w:p>
        </w:tc>
      </w:tr>
    </w:tbl>
    <w:p>
      <w:pPr>
        <w:spacing w:after="20"/>
      </w:pPr>
    </w:p>
    <w:p>
      <w:pPr>
        <w:pStyle w:val="Heading2"/>
      </w:pPr>
      <w:r>
        <w:rPr>
          <w:rFonts w:ascii="Times New Roman" w:hAnsi="Times New Roman"/>
          <w:b/>
          <w:color w:val="397582"/>
          <w:sz w:val="24"/>
        </w:rPr>
        <w:t>3.17 Pengujian Usability dengan SUS</w:t>
      </w:r>
    </w:p>
    <w:p>
      <w:r>
        <w:rPr>
          <w:rFonts w:ascii="Times New Roman" w:hAnsi="Times New Roman"/>
          <w:i w:val="0"/>
          <w:color w:val="1F2F32"/>
          <w:sz w:val="24"/>
        </w:rPr>
        <w:t>Responden diminta menyelesaikan tugas: login, membuka materi, memulai kuis, menyelesaikan satu sesi, membaca progres profil, menggunakan AskMatheal, dan logout. Setelah itu responden mengisi 10 item SUS dalam skala 1 (sangat tidak setuju) sampai 5 (sangat setuju). Rumus skor: jumlah [(jawaban item ganjil - 1) + (5 - jawaban item genap)] × 2,5.</w:t>
      </w:r>
    </w:p>
    <w:p>
      <w:pPr>
        <w:spacing w:before="80" w:after="160"/>
        <w:ind w:firstLine="0"/>
        <w:shd w:fill="FFF2CC"/>
      </w:pPr>
      <w:r>
        <w:rPr>
          <w:rFonts w:ascii="Times New Roman" w:hAnsi="Times New Roman"/>
          <w:b/>
          <w:color w:val="7A5A00"/>
          <w:sz w:val="21"/>
        </w:rPr>
        <w:t>BAGIAN YANG HARUS DIISI PENELITI: Masukkan jumlah responden, skor setiap responden, nilai rata-rata SUS, median, rentang, serta interpretasi yang digunakan. Jangan menyimpulkan aplikasi usable sebelum data tersedia.</w:t>
      </w:r>
    </w:p>
    <w:p>
      <w:pPr>
        <w:pStyle w:val="Heading2"/>
      </w:pPr>
      <w:r>
        <w:rPr>
          <w:rFonts w:ascii="Times New Roman" w:hAnsi="Times New Roman"/>
          <w:b/>
          <w:color w:val="397582"/>
          <w:sz w:val="24"/>
        </w:rPr>
        <w:t>3.18 Validasi Materi, Soal, dan AI</w:t>
      </w:r>
    </w:p>
    <w:p>
      <w:r>
        <w:rPr>
          <w:rFonts w:ascii="Times New Roman" w:hAnsi="Times New Roman"/>
          <w:i w:val="0"/>
          <w:color w:val="1F2F32"/>
          <w:sz w:val="24"/>
        </w:rPr>
        <w:t>Validasi akademik dilakukan oleh dosen atau ahli materi terhadap kesesuaian tujuan, kejelasan soal, kebenaran kunci, keseimbangan tingkat kesulitan, serta kualitas rubrik. Untuk AI, siapkan kumpulan jawaban uji: benar dengan metode kunci, benar dengan metode alternatif, salah tanda, salah konsep, jawaban akhir benar tetapi proses tidak valid, dan prompt injection. Hasil AI dibandingkan dengan keputusan ahli menggunakan persentase kesepakatan atau Cohen's kappa jika jumlah data memadai.</w:t>
      </w:r>
    </w:p>
    <w:p>
      <w:pPr>
        <w:spacing w:before="80" w:after="160"/>
        <w:ind w:firstLine="0"/>
        <w:shd w:fill="FFF2CC"/>
      </w:pPr>
      <w:r>
        <w:rPr>
          <w:rFonts w:ascii="Times New Roman" w:hAnsi="Times New Roman"/>
          <w:b/>
          <w:color w:val="7A5A00"/>
          <w:sz w:val="21"/>
        </w:rPr>
        <w:t>BAGIAN YANG HARUS DIISI PENELITI: Isi identitas dan kualifikasi validator, jumlah butir yang dinilai, skala penilaian, hasil validasi, revisi yang dilakukan, dan ukuran kesepakatan AI-dosen.</w:t>
      </w:r>
    </w:p>
    <w:p>
      <w:pPr>
        <w:pStyle w:val="Heading2"/>
      </w:pPr>
      <w:r>
        <w:rPr>
          <w:rFonts w:ascii="Times New Roman" w:hAnsi="Times New Roman"/>
          <w:b/>
          <w:color w:val="397582"/>
          <w:sz w:val="24"/>
        </w:rPr>
        <w:t>3.19 Teknik Analisis Data</w:t>
      </w:r>
    </w:p>
    <w:p>
      <w:pPr>
        <w:pStyle w:val="ListNumber"/>
        <w:ind w:hanging="357"/>
      </w:pPr>
      <w:r>
        <w:rPr>
          <w:rFonts w:ascii="Times New Roman" w:hAnsi="Times New Roman"/>
          <w:color w:val="1F2F32"/>
          <w:sz w:val="24"/>
        </w:rPr>
        <w:t>Persentase keberhasilan black-box = (jumlah kasus berhasil / jumlah seluruh kasus) × 100%.</w:t>
      </w:r>
    </w:p>
    <w:p>
      <w:pPr>
        <w:pStyle w:val="ListNumber"/>
        <w:ind w:hanging="357"/>
      </w:pPr>
      <w:r>
        <w:rPr>
          <w:rFonts w:ascii="Times New Roman" w:hAnsi="Times New Roman"/>
          <w:color w:val="1F2F32"/>
          <w:sz w:val="24"/>
        </w:rPr>
        <w:t>Skor SUS setiap responden dihitung pada rentang 0-100, kemudian diringkas dengan rata-rata dan sebaran.</w:t>
      </w:r>
    </w:p>
    <w:p>
      <w:pPr>
        <w:pStyle w:val="ListNumber"/>
        <w:ind w:hanging="357"/>
      </w:pPr>
      <w:r>
        <w:rPr>
          <w:rFonts w:ascii="Times New Roman" w:hAnsi="Times New Roman"/>
          <w:color w:val="1F2F32"/>
          <w:sz w:val="24"/>
        </w:rPr>
        <w:t>Validasi ahli dapat dihitung sebagai persentase kelayakan sesuai skala instrumen yang dipilih.</w:t>
      </w:r>
    </w:p>
    <w:p>
      <w:pPr>
        <w:pStyle w:val="ListNumber"/>
        <w:ind w:hanging="357"/>
      </w:pPr>
      <w:r>
        <w:rPr>
          <w:rFonts w:ascii="Times New Roman" w:hAnsi="Times New Roman"/>
          <w:color w:val="1F2F32"/>
          <w:sz w:val="24"/>
        </w:rPr>
        <w:t>Kesepakatan keputusan AI dan dosen dihitung dari confusion matrix: true positive, true negative, false positive, dan false negative.</w:t>
      </w:r>
    </w:p>
    <w:p>
      <w:pPr>
        <w:pStyle w:val="ListNumber"/>
        <w:ind w:hanging="357"/>
      </w:pPr>
      <w:r>
        <w:rPr>
          <w:rFonts w:ascii="Times New Roman" w:hAnsi="Times New Roman"/>
          <w:color w:val="1F2F32"/>
          <w:sz w:val="24"/>
        </w:rPr>
        <w:t>Jika ditambahkan pretest-posttest, gunakan uji normalitas dan uji beda yang sesuai serta laporkan effect size; jangan hanya membandingkan rata-rata secara deskriptif.</w:t>
      </w:r>
    </w:p>
    <w:p>
      <w:pPr>
        <w:pStyle w:val="Heading2"/>
      </w:pPr>
      <w:r>
        <w:rPr>
          <w:rFonts w:ascii="Times New Roman" w:hAnsi="Times New Roman"/>
          <w:b/>
          <w:color w:val="397582"/>
          <w:sz w:val="24"/>
        </w:rPr>
        <w:t>3.20 Ringkasan Implementasi Saat Ini</w:t>
      </w:r>
    </w:p>
    <w:p>
      <w:r>
        <w:rPr>
          <w:rFonts w:ascii="Times New Roman" w:hAnsi="Times New Roman"/>
          <w:i w:val="0"/>
          <w:color w:val="1F2F32"/>
          <w:sz w:val="24"/>
        </w:rPr>
        <w:t>Berdasarkan pemeriksaan struktur proyek, komponen utama MatHeal telah tersedia: frontend React, API PHP/MySQL, server Node.js untuk Gemini, 17 berkas materi, katalog kuis, autentikasi berbasis token, progres pengguna, gamifikasi, sertifikat, dan dashboard admin. Namun, kesiapan ilmiah tetap memerlukan pengujian yang terdokumentasi. Dengan kata lain, keberadaan fitur merupakan hasil pengembangan, sedangkan efektivitas dan usability merupakan hasil penelitian yang harus dibuktikan melalui data.</w:t>
      </w:r>
    </w:p>
    <w:p>
      <w:r>
        <w:br w:type="page"/>
      </w:r>
    </w:p>
    <w:p>
      <w:pPr>
        <w:pStyle w:val="Heading1"/>
        <w:spacing w:before="0" w:after="360"/>
        <w:jc w:val="center"/>
      </w:pPr>
      <w:r>
        <w:rPr>
          <w:rFonts w:ascii="Times New Roman" w:hAnsi="Times New Roman"/>
          <w:b/>
          <w:color w:val="244A52"/>
          <w:sz w:val="28"/>
        </w:rPr>
        <w:t>BAB IV</w:t>
        <w:br/>
        <w:t>PENUTUP</w:t>
      </w:r>
    </w:p>
    <w:p>
      <w:pPr>
        <w:pStyle w:val="Heading2"/>
      </w:pPr>
      <w:r>
        <w:rPr>
          <w:rFonts w:ascii="Times New Roman" w:hAnsi="Times New Roman"/>
          <w:b/>
          <w:color w:val="397582"/>
          <w:sz w:val="24"/>
        </w:rPr>
        <w:t>4.1 Kesimpulan</w:t>
      </w:r>
    </w:p>
    <w:p>
      <w:r>
        <w:rPr>
          <w:rFonts w:ascii="Times New Roman" w:hAnsi="Times New Roman"/>
          <w:i w:val="0"/>
          <w:color w:val="1F2F32"/>
          <w:sz w:val="24"/>
        </w:rPr>
        <w:t>Berdasarkan proses analisis, perancangan, dan implementasi, telah dikembangkan aplikasi e-learning matematika informatika berbasis web bernama MatHeal. Aplikasi mengintegrasikan 17 materi, kuis tiga tingkat, tiga tipe soal, alur pembukaan level, umpan balik per soal, pencatatan progres, sertifikat per materi, AI Tutor, penilaian esai berbasis rubrik, serta dashboard administrator dalam satu sistem.</w:t>
      </w:r>
    </w:p>
    <w:p>
      <w:r>
        <w:rPr>
          <w:rFonts w:ascii="Times New Roman" w:hAnsi="Times New Roman"/>
          <w:i w:val="0"/>
          <w:color w:val="1F2F32"/>
          <w:sz w:val="24"/>
        </w:rPr>
        <w:t>Integrasi Google Gemini pada MatHeal memiliki dua fungsi utama. Pertama, AskMatheal membantu pengguna memperoleh penjelasan matematika dalam bahasa Indonesia. Kedua, layanan penilaian esai memeriksa jawaban akhir dan validitas metode sehingga cara alternatif yang sah tidak harus sama persis dengan kunci. Keputusan akhir dibatasi oleh aturan eksplisit berupa jawaban benar, metode valid, skor minimal 70, dan tidak adanya kesalahan kritis. Mekanisme deterministik, autentikasi token, dan fallback ketika AI tidak tersedia melengkapi penggunaan model generatif.</w:t>
      </w:r>
    </w:p>
    <w:p>
      <w:r>
        <w:rPr>
          <w:rFonts w:ascii="Times New Roman" w:hAnsi="Times New Roman"/>
          <w:i w:val="0"/>
          <w:color w:val="1F2F32"/>
          <w:sz w:val="24"/>
        </w:rPr>
        <w:t>Gamifikasi diterapkan melalui level mudah-sedang-sulit, poin, streak, rekor streak, heart, misi harian, progres, dan sertifikat. Elemen tersebut diarahkan untuk mendukung urutan dan konsistensi belajar. Kuis berisi 10 soal acak dan menyajikan jawaban yang benar ketika pengguna salah, sehingga sesi dapat diselesaikan dan hasil akhirnya menampilkan jumlah benar serta salah.</w:t>
      </w:r>
    </w:p>
    <w:p>
      <w:r>
        <w:rPr>
          <w:rFonts w:ascii="Times New Roman" w:hAnsi="Times New Roman"/>
          <w:i w:val="0"/>
          <w:color w:val="1F2F32"/>
          <w:sz w:val="24"/>
        </w:rPr>
        <w:t>Dari sudut pengembangan perangkat lunak, MatHeal menggunakan arsitektur frontend React, backend PHP/MySQL, dan layanan AI Node.js/Express. Pemisahan tersebut mendukung pengelolaan fitur serta perlindungan kunci Gemini di server. Desain antarmuka juga telah dirancang responsif untuk perbedaan ukuran layar.</w:t>
      </w:r>
    </w:p>
    <w:p>
      <w:r>
        <w:rPr>
          <w:rFonts w:ascii="Times New Roman" w:hAnsi="Times New Roman"/>
          <w:i w:val="0"/>
          <w:color w:val="1F2F32"/>
          <w:sz w:val="24"/>
        </w:rPr>
        <w:t>Kesimpulan tentang tingkat usability, kelayakan materi, akurasi penilaian AI, atau peningkatan hasil belajar belum boleh dinyatakan hanya berdasarkan implementasi. Kesimpulan kuantitatif final harus diperbarui setelah black-box testing, uji responsif, SUS, validasi ahli, dan—jika ingin mengukur efektivitas belajar—pretest-posttest selesai dilakukan.</w:t>
      </w:r>
    </w:p>
    <w:p>
      <w:pPr>
        <w:spacing w:before="80" w:after="160"/>
        <w:ind w:firstLine="0"/>
        <w:shd w:fill="FFF2CC"/>
      </w:pPr>
      <w:r>
        <w:rPr>
          <w:rFonts w:ascii="Times New Roman" w:hAnsi="Times New Roman"/>
          <w:b/>
          <w:color w:val="7A5A00"/>
          <w:sz w:val="21"/>
        </w:rPr>
        <w:t>BAGIAN YANG HARUS DIISI PENELITI: Setelah pengujian, tambahkan satu paragraf yang memuat angka faktual: persentase black-box, rata-rata SUS, hasil validasi ahli, akurasi/kesepakatan AI, dan hasil statistik belajar bila diuji.</w:t>
      </w:r>
    </w:p>
    <w:p>
      <w:pPr>
        <w:pStyle w:val="Heading2"/>
      </w:pPr>
      <w:r>
        <w:rPr>
          <w:rFonts w:ascii="Times New Roman" w:hAnsi="Times New Roman"/>
          <w:b/>
          <w:color w:val="397582"/>
          <w:sz w:val="24"/>
        </w:rPr>
        <w:t>4.2 Keterbatasan</w:t>
      </w:r>
    </w:p>
    <w:p>
      <w:pPr>
        <w:pStyle w:val="ListBullet"/>
        <w:ind w:hanging="357"/>
      </w:pPr>
      <w:r>
        <w:rPr>
          <w:rFonts w:ascii="Times New Roman" w:hAnsi="Times New Roman"/>
          <w:color w:val="1F2F32"/>
          <w:sz w:val="24"/>
        </w:rPr>
        <w:t>Kualitas penilaian esai bergantung pada ketersediaan layanan Gemini, kualitas prompt, kunci, dan rubrik.</w:t>
      </w:r>
    </w:p>
    <w:p>
      <w:pPr>
        <w:pStyle w:val="ListBullet"/>
        <w:ind w:hanging="357"/>
      </w:pPr>
      <w:r>
        <w:rPr>
          <w:rFonts w:ascii="Times New Roman" w:hAnsi="Times New Roman"/>
          <w:color w:val="1F2F32"/>
          <w:sz w:val="24"/>
        </w:rPr>
        <w:t>AI generatif masih dapat menghasilkan penilaian yang tidak konsisten; keputusan berisiko tinggi tetap memerlukan verifikasi dosen.</w:t>
      </w:r>
    </w:p>
    <w:p>
      <w:pPr>
        <w:pStyle w:val="ListBullet"/>
        <w:ind w:hanging="357"/>
      </w:pPr>
      <w:r>
        <w:rPr>
          <w:rFonts w:ascii="Times New Roman" w:hAnsi="Times New Roman"/>
          <w:color w:val="1F2F32"/>
          <w:sz w:val="24"/>
        </w:rPr>
        <w:t>Sebagian state interaksi disimpan pada browser dan disinkronkan ke akun, sehingga perlu pengujian lebih lanjut pada banyak perangkat dan konflik sinkronisasi.</w:t>
      </w:r>
    </w:p>
    <w:p>
      <w:pPr>
        <w:pStyle w:val="ListBullet"/>
        <w:ind w:hanging="357"/>
      </w:pPr>
      <w:r>
        <w:rPr>
          <w:rFonts w:ascii="Times New Roman" w:hAnsi="Times New Roman"/>
          <w:color w:val="1F2F32"/>
          <w:sz w:val="24"/>
        </w:rPr>
        <w:t>Bank soal dan materi memerlukan validasi serta pembaruan berkala agar tetap jelas, tidak rancu, dan seimbang.</w:t>
      </w:r>
    </w:p>
    <w:p>
      <w:pPr>
        <w:pStyle w:val="ListBullet"/>
        <w:ind w:hanging="357"/>
      </w:pPr>
      <w:r>
        <w:rPr>
          <w:rFonts w:ascii="Times New Roman" w:hAnsi="Times New Roman"/>
          <w:color w:val="1F2F32"/>
          <w:sz w:val="24"/>
        </w:rPr>
        <w:t>Dashboard saat ini berfungsi untuk ringkasan operasional, belum menjadi learning analytics adaptif yang mendalam.</w:t>
      </w:r>
    </w:p>
    <w:p>
      <w:pPr>
        <w:pStyle w:val="ListBullet"/>
        <w:ind w:hanging="357"/>
      </w:pPr>
      <w:r>
        <w:rPr>
          <w:rFonts w:ascii="Times New Roman" w:hAnsi="Times New Roman"/>
          <w:color w:val="1F2F32"/>
          <w:sz w:val="24"/>
        </w:rPr>
        <w:t>Tanpa desain eksperimen, penelitian ini belum dapat membuktikan hubungan kausal antara penggunaan MatHeal dan peningkatan hasil belajar.</w:t>
      </w:r>
    </w:p>
    <w:p>
      <w:pPr>
        <w:pStyle w:val="Heading2"/>
      </w:pPr>
      <w:r>
        <w:rPr>
          <w:rFonts w:ascii="Times New Roman" w:hAnsi="Times New Roman"/>
          <w:b/>
          <w:color w:val="397582"/>
          <w:sz w:val="24"/>
        </w:rPr>
        <w:t>4.3 Saran</w:t>
      </w:r>
    </w:p>
    <w:p>
      <w:pPr>
        <w:pStyle w:val="ListNumber"/>
        <w:ind w:hanging="357"/>
      </w:pPr>
      <w:r>
        <w:rPr>
          <w:rFonts w:ascii="Times New Roman" w:hAnsi="Times New Roman"/>
          <w:color w:val="1F2F32"/>
          <w:sz w:val="24"/>
        </w:rPr>
        <w:t>Melaksanakan uji pengguna dengan sampel yang terdokumentasi, memakai SUS dan observasi keberhasilan tugas.</w:t>
      </w:r>
    </w:p>
    <w:p>
      <w:pPr>
        <w:pStyle w:val="ListNumber"/>
        <w:ind w:hanging="357"/>
      </w:pPr>
      <w:r>
        <w:rPr>
          <w:rFonts w:ascii="Times New Roman" w:hAnsi="Times New Roman"/>
          <w:color w:val="1F2F32"/>
          <w:sz w:val="24"/>
        </w:rPr>
        <w:t>Menambahkan eksperimen pretest-posttest dengan kelompok pembanding apabila tujuan penelitian lanjutan adalah mengukur efektivitas pembelajaran.</w:t>
      </w:r>
    </w:p>
    <w:p>
      <w:pPr>
        <w:pStyle w:val="ListNumber"/>
        <w:ind w:hanging="357"/>
      </w:pPr>
      <w:r>
        <w:rPr>
          <w:rFonts w:ascii="Times New Roman" w:hAnsi="Times New Roman"/>
          <w:color w:val="1F2F32"/>
          <w:sz w:val="24"/>
        </w:rPr>
        <w:t>Membangun golden dataset jawaban esai yang telah dinilai dosen untuk mengukur akurasi, konsistensi, false positive, dan false negative AI.</w:t>
      </w:r>
    </w:p>
    <w:p>
      <w:pPr>
        <w:pStyle w:val="ListNumber"/>
        <w:ind w:hanging="357"/>
      </w:pPr>
      <w:r>
        <w:rPr>
          <w:rFonts w:ascii="Times New Roman" w:hAnsi="Times New Roman"/>
          <w:color w:val="1F2F32"/>
          <w:sz w:val="24"/>
        </w:rPr>
        <w:t>Menambahkan panel review dosen untuk mengoreksi keputusan AI serta menyempurnakan rubrik soal.</w:t>
      </w:r>
    </w:p>
    <w:p>
      <w:pPr>
        <w:pStyle w:val="ListNumber"/>
        <w:ind w:hanging="357"/>
      </w:pPr>
      <w:r>
        <w:rPr>
          <w:rFonts w:ascii="Times New Roman" w:hAnsi="Times New Roman"/>
          <w:color w:val="1F2F32"/>
          <w:sz w:val="24"/>
        </w:rPr>
        <w:t>Memindahkan seluruh state progres kritis ke basis data sebagai sumber utama, dengan localStorage hanya sebagai cache antarmuka.</w:t>
      </w:r>
    </w:p>
    <w:p>
      <w:pPr>
        <w:pStyle w:val="ListNumber"/>
        <w:ind w:hanging="357"/>
      </w:pPr>
      <w:r>
        <w:rPr>
          <w:rFonts w:ascii="Times New Roman" w:hAnsi="Times New Roman"/>
          <w:color w:val="1F2F32"/>
          <w:sz w:val="24"/>
        </w:rPr>
        <w:t>Menambahkan pengujian otomatis frontend, endpoint PHP, server Node, aturan heart-streak, pengacakan soal, dan alur autentikasi pada continuous integration.</w:t>
      </w:r>
    </w:p>
    <w:p>
      <w:pPr>
        <w:pStyle w:val="ListNumber"/>
        <w:ind w:hanging="357"/>
      </w:pPr>
      <w:r>
        <w:rPr>
          <w:rFonts w:ascii="Times New Roman" w:hAnsi="Times New Roman"/>
          <w:color w:val="1F2F32"/>
          <w:sz w:val="24"/>
        </w:rPr>
        <w:t>Meningkatkan aksesibilitas melalui navigasi keyboard, kontras, label pembaca layar, alternatif teks, dan pengujian WCAG.</w:t>
      </w:r>
    </w:p>
    <w:p>
      <w:pPr>
        <w:pStyle w:val="ListNumber"/>
        <w:ind w:hanging="357"/>
      </w:pPr>
      <w:r>
        <w:rPr>
          <w:rFonts w:ascii="Times New Roman" w:hAnsi="Times New Roman"/>
          <w:color w:val="1F2F32"/>
          <w:sz w:val="24"/>
        </w:rPr>
        <w:t>Mengembangkan learning analytics yang tetap menjaga privasi, misalnya tingkat penyelesaian materi dan pola kesalahan agregat tanpa menyimpan jawaban sensitif yang tidak diperlukan.</w:t>
      </w:r>
    </w:p>
    <w:p>
      <w:pPr>
        <w:pStyle w:val="ListNumber"/>
        <w:ind w:hanging="357"/>
      </w:pPr>
      <w:r>
        <w:rPr>
          <w:rFonts w:ascii="Times New Roman" w:hAnsi="Times New Roman"/>
          <w:color w:val="1F2F32"/>
          <w:sz w:val="24"/>
        </w:rPr>
        <w:t>Menyediakan kebijakan privasi, persetujuan penggunaan AI, mekanisme pelaporan jawaban AI yang salah, backup, monitoring, dan audit log sebelum penggunaan skala besar.</w:t>
      </w:r>
    </w:p>
    <w:p>
      <w:pPr>
        <w:pStyle w:val="ListNumber"/>
        <w:ind w:hanging="357"/>
      </w:pPr>
      <w:r>
        <w:rPr>
          <w:rFonts w:ascii="Times New Roman" w:hAnsi="Times New Roman"/>
          <w:color w:val="1F2F32"/>
          <w:sz w:val="24"/>
        </w:rPr>
        <w:t>Melakukan optimasi deployment, pengujian beban, observability, serta evaluasi biaya Gemini sebelum aplikasi digunakan oleh banyak pengguna.</w:t>
      </w:r>
    </w:p>
    <w:p>
      <w:r>
        <w:br w:type="page"/>
      </w:r>
    </w:p>
    <w:p>
      <w:pPr>
        <w:pStyle w:val="Heading1"/>
        <w:spacing w:before="0" w:after="360"/>
        <w:jc w:val="center"/>
      </w:pPr>
      <w:r>
        <w:rPr>
          <w:rFonts w:ascii="Times New Roman" w:hAnsi="Times New Roman"/>
          <w:b/>
          <w:color w:val="244A52"/>
          <w:sz w:val="28"/>
        </w:rPr>
        <w:t>DAFTAR PUSTAKA</w:t>
      </w:r>
    </w:p>
    <w:p>
      <w:pPr>
        <w:spacing w:after="160" w:line="276" w:lineRule="auto"/>
        <w:ind w:hanging="567" w:left="567"/>
      </w:pPr>
      <w:r>
        <w:rPr>
          <w:rFonts w:ascii="Times New Roman" w:hAnsi="Times New Roman"/>
          <w:color w:val="1F2F32"/>
          <w:sz w:val="22"/>
        </w:rPr>
        <w:t>Bai, S., Hew, K. F., &amp; Huang, B. (2020). Does gamification improve student learning outcome? Evidence from a meta-analysis and synthesis of qualitative data in educational contexts. Educational Research Review, 30, 100322. https://doi.org/10.1016/j.edurev.2020.100322</w:t>
      </w:r>
    </w:p>
    <w:p>
      <w:pPr>
        <w:spacing w:after="160" w:line="276" w:lineRule="auto"/>
        <w:ind w:hanging="567" w:left="567"/>
      </w:pPr>
      <w:r>
        <w:rPr>
          <w:rFonts w:ascii="Times New Roman" w:hAnsi="Times New Roman"/>
          <w:color w:val="1F2F32"/>
          <w:sz w:val="22"/>
        </w:rPr>
        <w:t>Brooke, J. (1996). SUS: A quick and dirty usability scale. Dalam P. W. Jordan, B. Thomas, B. A. Weerdmeester, &amp; A. L. McClelland (Ed.), Usability Evaluation in Industry (hlm. 189-194). Taylor &amp; Francis.</w:t>
      </w:r>
    </w:p>
    <w:p>
      <w:pPr>
        <w:spacing w:after="160" w:line="276" w:lineRule="auto"/>
        <w:ind w:hanging="567" w:left="567"/>
      </w:pPr>
      <w:r>
        <w:rPr>
          <w:rFonts w:ascii="Times New Roman" w:hAnsi="Times New Roman"/>
          <w:color w:val="1F2F32"/>
          <w:sz w:val="22"/>
        </w:rPr>
        <w:t>Deterding, S., Dixon, D., Khaled, R., &amp; Nacke, L. (2011). From game design elements to gamefulness: Defining gamification. Proceedings of the 15th International Academic MindTrek Conference, 9-15. https://doi.org/10.1145/2181037.2181040</w:t>
      </w:r>
    </w:p>
    <w:p>
      <w:pPr>
        <w:spacing w:after="160" w:line="276" w:lineRule="auto"/>
        <w:ind w:hanging="567" w:left="567"/>
      </w:pPr>
      <w:r>
        <w:rPr>
          <w:rFonts w:ascii="Times New Roman" w:hAnsi="Times New Roman"/>
          <w:color w:val="1F2F32"/>
          <w:sz w:val="22"/>
        </w:rPr>
        <w:t>Google. (2026). Gemini API: Generating content. Google AI for Developers. https://ai.google.dev/api/generate-content</w:t>
      </w:r>
    </w:p>
    <w:p>
      <w:pPr>
        <w:spacing w:after="160" w:line="276" w:lineRule="auto"/>
        <w:ind w:hanging="567" w:left="567"/>
      </w:pPr>
      <w:r>
        <w:rPr>
          <w:rFonts w:ascii="Times New Roman" w:hAnsi="Times New Roman"/>
          <w:color w:val="1F2F32"/>
          <w:sz w:val="22"/>
        </w:rPr>
        <w:t>ISO/IEC. (2023). ISO/IEC 25010:2023 Systems and software engineering—Systems and software Quality Requirements and Evaluation (SQuaRE)—Product quality model. International Organization for Standardization. https://www.iso.org/standard/78176.html</w:t>
      </w:r>
    </w:p>
    <w:p>
      <w:pPr>
        <w:spacing w:after="160" w:line="276" w:lineRule="auto"/>
        <w:ind w:hanging="567" w:left="567"/>
      </w:pPr>
      <w:r>
        <w:rPr>
          <w:rFonts w:ascii="Times New Roman" w:hAnsi="Times New Roman"/>
          <w:color w:val="1F2F32"/>
          <w:sz w:val="22"/>
        </w:rPr>
        <w:t>Miao, F., &amp; Holmes, W. (2023). Guidance for generative AI in education and research. UNESCO. https://unesdoc.unesco.org/ark:/48223/pf0000386693</w:t>
      </w:r>
    </w:p>
    <w:p>
      <w:pPr>
        <w:spacing w:after="160" w:line="276" w:lineRule="auto"/>
        <w:ind w:hanging="567" w:left="567"/>
      </w:pPr>
      <w:r>
        <w:rPr>
          <w:rFonts w:ascii="Times New Roman" w:hAnsi="Times New Roman"/>
          <w:color w:val="1F2F32"/>
          <w:sz w:val="22"/>
        </w:rPr>
        <w:t>Niño-Rojas, F., Lancheros-Cuesta, D., Jiménez-Valderrama, M. T. P., Mestre, G., &amp; Gómez, S. (2024). Systematic review: Trends in intelligent tutoring systems in mathematics teaching and learning. International Journal of Education in Mathematics, Science and Technology, 12(1), 203-229.</w:t>
      </w:r>
    </w:p>
    <w:p>
      <w:pPr>
        <w:spacing w:after="160" w:line="276" w:lineRule="auto"/>
        <w:ind w:hanging="567" w:left="567"/>
      </w:pPr>
      <w:r>
        <w:rPr>
          <w:rFonts w:ascii="Times New Roman" w:hAnsi="Times New Roman"/>
          <w:color w:val="1F2F32"/>
          <w:sz w:val="22"/>
        </w:rPr>
        <w:t>PHP Documentation Group. (2026). Prepared statements. PHP Manual. https://www.php.net/manual/en/mysqli.quickstart.prepared-statements.php</w:t>
      </w:r>
    </w:p>
    <w:p>
      <w:pPr>
        <w:spacing w:after="160" w:line="276" w:lineRule="auto"/>
        <w:ind w:hanging="567" w:left="567"/>
      </w:pPr>
      <w:r>
        <w:rPr>
          <w:rFonts w:ascii="Times New Roman" w:hAnsi="Times New Roman"/>
          <w:color w:val="1F2F32"/>
          <w:sz w:val="22"/>
        </w:rPr>
        <w:t>React Team. (2026). Quick start: React. https://react.dev/learn</w:t>
      </w:r>
    </w:p>
    <w:p>
      <w:pPr>
        <w:spacing w:after="160" w:line="276" w:lineRule="auto"/>
        <w:ind w:hanging="567" w:left="567"/>
      </w:pPr>
      <w:r>
        <w:rPr>
          <w:rFonts w:ascii="Times New Roman" w:hAnsi="Times New Roman"/>
          <w:color w:val="1F2F32"/>
          <w:sz w:val="22"/>
        </w:rPr>
        <w:t>Sailer, M., &amp; Homner, L. (2020). The gamification of learning: A meta-analysis. Educational Psychology Review, 32, 77-112. https://doi.org/10.1007/s10648-019-09498-w</w:t>
      </w:r>
    </w:p>
    <w:sectPr w:rsidR="00FC693F" w:rsidRPr="0006063C" w:rsidSect="00034616">
      <w:headerReference w:type="default" r:id="rId9"/>
      <w:footerReference w:type="default" r:id="rId10"/>
      <w:headerReference w:type="first" r:id="rId11"/>
      <w:footerReference w:type="first" r:id="rId12"/>
      <w:pgSz w:w="11906" w:h="16838"/>
      <w:pgMar w:top="2268" w:right="1701" w:bottom="1701" w:left="2268"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Halaman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5C6D70"/>
        <w:sz w:val="17"/>
      </w:rPr>
      <w:t>DRAF PENULISAN ILMIAH  |  MATHEAL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color w:val="1F2F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ind w:firstLine="0"/>
      <w:outlineLvl w:val="0"/>
    </w:pPr>
    <w:rPr>
      <w:rFonts w:asciiTheme="majorHAnsi" w:eastAsiaTheme="majorEastAsia" w:hAnsiTheme="majorHAnsi" w:cstheme="majorBidi" w:ascii="Times New Roman" w:hAnsi="Times New Roman"/>
      <w:b/>
      <w:bCs/>
      <w:color w:val="244A52"/>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Times New Roman" w:hAnsi="Times New Roman"/>
      <w:b/>
      <w:bCs/>
      <w:color w:val="397582"/>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ascii="Times New Roman" w:hAnsi="Times New Roman"/>
      <w:b/>
      <w:bCs/>
      <w:color w:val="1F2F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709" w:hanging="357"/>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709" w:hanging="357"/>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cademic">
    <w:name w:val="Caption Academic"/>
    <w:pPr>
      <w:spacing w:before="120" w:after="120"/>
      <w:ind w:firstLine="0"/>
      <w:jc w:val="center"/>
    </w:pPr>
    <w:rPr>
      <w:rFonts w:ascii="Times New Roman" w:hAnsi="Times New Roman"/>
      <w:b/>
      <w:color w:val="5C6D7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Penulisan Ilmiah MatHeal BAB I-IV</dc:title>
  <dc:subject>Pengembangan aplikasi e-learning matematika informatika berbasis web dengan AI Tutor dan gamifikasi</dc:subject>
  <dc:creator>Peneliti MatHeal</dc:creator>
  <cp:keywords>MatHeal, e-learning, matematika informatika, AI Tutor, Google Gemini, gamifikasi</cp:keywords>
  <dc:description>Draf akademik; lengkapi seluruh placeholder dengan data penelitian faktual.</dc:description>
  <cp:lastModifiedBy/>
  <cp:revision>1</cp:revision>
  <dcterms:created xsi:type="dcterms:W3CDTF">2013-12-23T23:15:00Z</dcterms:created>
  <dcterms:modified xsi:type="dcterms:W3CDTF">2013-12-23T23:15:00Z</dcterms:modified>
  <cp:category/>
</cp:coreProperties>
</file>