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5A26" w:rsidRPr="009F210A" w:rsidRDefault="001B5A26" w:rsidP="001B5A26">
      <w:pPr>
        <w:pStyle w:val="Heading1"/>
        <w:numPr>
          <w:ilvl w:val="0"/>
          <w:numId w:val="6"/>
        </w:numPr>
        <w:tabs>
          <w:tab w:val="center" w:pos="3544"/>
          <w:tab w:val="left" w:pos="5899"/>
        </w:tabs>
        <w:spacing w:before="0" w:after="0"/>
        <w:ind w:left="360"/>
        <w:jc w:val="center"/>
        <w:rPr>
          <w:sz w:val="26"/>
        </w:rPr>
      </w:pPr>
      <w:r w:rsidRPr="009F210A">
        <w:t>PENDAHULUAN</w:t>
      </w:r>
    </w:p>
    <w:p w:rsidR="001B5A26" w:rsidRPr="009F210A" w:rsidRDefault="001B5A26" w:rsidP="001B5A26"/>
    <w:p w:rsidR="001B5A26" w:rsidRPr="00AC50F8" w:rsidRDefault="001B5A26" w:rsidP="001B5A26">
      <w:pPr>
        <w:pStyle w:val="Heading2"/>
        <w:widowControl w:val="0"/>
        <w:numPr>
          <w:ilvl w:val="0"/>
          <w:numId w:val="2"/>
        </w:numPr>
        <w:suppressLineNumbers/>
        <w:autoSpaceDE w:val="0"/>
        <w:autoSpaceDN w:val="0"/>
        <w:spacing w:before="0" w:after="0"/>
        <w:ind w:left="360"/>
        <w:rPr>
          <w:rFonts w:cs="Times New Roman"/>
          <w:szCs w:val="24"/>
        </w:rPr>
      </w:pPr>
      <w:r w:rsidRPr="00AC50F8">
        <w:rPr>
          <w:rFonts w:cs="Times New Roman"/>
          <w:szCs w:val="24"/>
        </w:rPr>
        <w:t>Latar Belakang</w:t>
      </w:r>
    </w:p>
    <w:p w:rsidR="001B5A26" w:rsidRPr="00AC50F8" w:rsidRDefault="001B5A26" w:rsidP="001B5A26">
      <w:pPr>
        <w:ind w:firstLine="720"/>
        <w:rPr>
          <w:szCs w:val="24"/>
        </w:rPr>
      </w:pPr>
      <w:r w:rsidRPr="00AC50F8">
        <w:rPr>
          <w:szCs w:val="24"/>
        </w:rPr>
        <w:t xml:space="preserve">Matematika informatika merupakan fondasi bagi berbagai kompetensi komputasional, mulai dari logika, himpunan, relasi, fungsi, bilangan biner, matriks, peluang, hingga graf. Penguasaan terhadap bidang ini secara langsung memengaruhi kemampuan mahasiswa dalam memahami algoritma, struktur data, dan mata kuliah komputasi lanjutan lainnya. Meskipun perannya begitu sentral, fakta menunjukkan bahwa kemampuan literasi matematika di Indonesia masih berada di level mengkhawatirkan. Hasil </w:t>
      </w:r>
      <w:r w:rsidRPr="00AC50F8">
        <w:rPr>
          <w:i/>
          <w:szCs w:val="24"/>
        </w:rPr>
        <w:t>Programme for International Student Assessment</w:t>
      </w:r>
      <w:r w:rsidRPr="00AC50F8">
        <w:rPr>
          <w:szCs w:val="24"/>
        </w:rPr>
        <w:t xml:space="preserve"> (PISA) 2022 mencatat skor literasi matematika pelajar Indonesia sebesar 366, menempatkan Indonesia pada peringkat sekitar ke-70 dari 81 negara peserta dan menurun dibandingkan skor 379 pada PISA 2018 (OECD, 2023). Pada jenjang pendidikan tinggi, kesulitan serupa berpotensi berlanjut, terutama pada mahasiswa program studi informatika yang dituntut menguasai konsep matematika informatika sebagai prasyarat keilmuan.</w:t>
      </w:r>
    </w:p>
    <w:p w:rsidR="001B5A26" w:rsidRPr="00AC50F8" w:rsidRDefault="001B5A26" w:rsidP="001B5A26">
      <w:pPr>
        <w:ind w:firstLine="720"/>
        <w:rPr>
          <w:szCs w:val="24"/>
        </w:rPr>
      </w:pPr>
      <w:r w:rsidRPr="00AC50F8">
        <w:rPr>
          <w:szCs w:val="24"/>
        </w:rPr>
        <w:t>Kesulitan belajar matematika informatika tidak semata disebabkan oleh tingkat abstraksi materi, melainkan juga oleh keterbatasan media belajar yang tersedia. Mahasiswa tidak cukup hanya melihat jawaban akhir; mereka memerlukan penjelasan teori dasar, contoh bertahap, latihan soal yang beragam, serta umpan balik yang mampu menjelaskan letak kekeliruan secara spesifik. Platform e-learning yang ada saat ini pada umumnya masih bersifat sta</w:t>
      </w:r>
      <w:r>
        <w:rPr>
          <w:szCs w:val="24"/>
        </w:rPr>
        <w:t>tis</w:t>
      </w:r>
      <w:r w:rsidRPr="00AC50F8">
        <w:rPr>
          <w:szCs w:val="24"/>
        </w:rPr>
        <w:t xml:space="preserve"> hanya menyajikan dokumen, video, dan kuis berbasis kecocokan kunci jawaban tanpa kemampuan mengevaluasi proses berpikir atau memberikan bimbingan personal. Akibatnya, mahasiswa yang mengalami kesulitan tidak mendapatkan dukungan yang memadai di luar jam kuliah, sementara mereka yang sudah memahami materi tidak dapat bergerak lebih cepat sesuai kemampuannya.</w:t>
      </w:r>
    </w:p>
    <w:p w:rsidR="001B5A26" w:rsidRPr="00AC50F8" w:rsidRDefault="001B5A26" w:rsidP="001B5A26">
      <w:pPr>
        <w:ind w:firstLine="720"/>
        <w:rPr>
          <w:szCs w:val="24"/>
        </w:rPr>
      </w:pPr>
      <w:r w:rsidRPr="00AC50F8">
        <w:rPr>
          <w:szCs w:val="24"/>
        </w:rPr>
        <w:t>Di sisi lain, perkembangan teknologi digital membuka peluang besar untuk menghadirkan solusi pembelajaran yang lebih adaptif dan personal. Survei Asosiasi Penyelenggara Jasa Internet Indonesia (APJII) tahun 2025 mencatat bahwa jumlah pengguna internet di Indonesia telah mencapai sekitar 229,4 juta jiwa, setara dengan tingkat penetrasi sebesar 80,66 persen dari</w:t>
      </w:r>
      <w:r>
        <w:rPr>
          <w:szCs w:val="24"/>
        </w:rPr>
        <w:t xml:space="preserve"> total populasi, dengan Gen</w:t>
      </w:r>
      <w:r w:rsidRPr="00AC50F8">
        <w:rPr>
          <w:szCs w:val="24"/>
        </w:rPr>
        <w:t xml:space="preserve"> Z dan Ge</w:t>
      </w:r>
      <w:r>
        <w:rPr>
          <w:szCs w:val="24"/>
        </w:rPr>
        <w:t>n</w:t>
      </w:r>
      <w:r w:rsidRPr="00AC50F8">
        <w:rPr>
          <w:szCs w:val="24"/>
        </w:rPr>
        <w:t xml:space="preserve"> Alpha sebagai kontributor terbesar (APJII, 2025). Tingginya penetrasi tersebut menunjukkan bahwa akses terhadap media pembelajaran berbasis web sudah bukan lagi menjadi hambatan utama bagi mahasiswa sebagai pengguna sasaran.</w:t>
      </w:r>
    </w:p>
    <w:p w:rsidR="001B5A26" w:rsidRPr="00AC50F8" w:rsidRDefault="001B5A26" w:rsidP="001B5A26">
      <w:pPr>
        <w:ind w:firstLine="720"/>
        <w:rPr>
          <w:szCs w:val="24"/>
        </w:rPr>
      </w:pPr>
      <w:r w:rsidRPr="00AC50F8">
        <w:rPr>
          <w:szCs w:val="24"/>
        </w:rPr>
        <w:lastRenderedPageBreak/>
        <w:t>Tantangan berikutnya adalah menjaga konsistensi dan keterlibatan (engagement) mahasiswa dalam proses belajar mandiri. Platform yang hanya menyajikan materi tanpa struktur tujuan jangka pendek cenderung ditinggalkan setelah beberapa sesi. Gamifikasi penerapan elemen dan mekanisme permainan ke dalam konteks nonpermainan (Deterding dkk., 2011), menawarkan solusi struktural. Tinjauan sistematis Zainuddin dkk. (2020) terhadap 46 studi empiris menemukan bahwa gamifikasi dalam pembelajaran secara konsisten dikaitkan dengan peningkatan keterlibatan, motivasi, dan pencapaian akademik, meskipun efektivitasnya sangat bergantung pada konteks dan desain implementasi. Tinjauan sistematis yang lebih baru oleh Khaldi dkk. (2023) terhadap penerapan gamifikasi di perguruan tinggi menekankan bahwa elemen gamifikasi harus didasarkan pada teori motivasi yang jelas, bukan sekadar penambahan fitur permainan, agar dampak pembelajaran dapat berkelanjutan.</w:t>
      </w:r>
    </w:p>
    <w:p w:rsidR="001B5A26" w:rsidRPr="00AC50F8" w:rsidRDefault="001B5A26" w:rsidP="001B5A26">
      <w:pPr>
        <w:ind w:firstLine="720"/>
        <w:rPr>
          <w:szCs w:val="24"/>
        </w:rPr>
      </w:pPr>
      <w:r w:rsidRPr="00AC50F8">
        <w:rPr>
          <w:szCs w:val="24"/>
        </w:rPr>
        <w:t xml:space="preserve">Kebutuhan mendasar lainnya adalah umpan balik yang personal dan adaptif, khususnya untuk soal esai matematika yang memerlukan evaluasi proses berpikir, bukan sekadar kecocokan teks dengan kunci jawaban. Kajian Niño-Rojas dkk. (2024) terhadap 43 publikasi menunjukkan bahwa </w:t>
      </w:r>
      <w:r w:rsidRPr="00AC50F8">
        <w:rPr>
          <w:i/>
          <w:szCs w:val="24"/>
        </w:rPr>
        <w:t>intelligent tutoring system</w:t>
      </w:r>
      <w:r w:rsidRPr="00AC50F8">
        <w:rPr>
          <w:szCs w:val="24"/>
        </w:rPr>
        <w:t xml:space="preserve"> dalam matematika efektif mendukung pemahaman konsep dan pengembangan keterampilan melalui lingkungan adaptif. Perkembangan model bahasa generatif memungkinkan implementasi AI Tutor yang dapat menjawab pertanyaan mahasiswa dalam bahasa alami dan menilai kesesuaian</w:t>
      </w:r>
      <w:r>
        <w:rPr>
          <w:szCs w:val="24"/>
        </w:rPr>
        <w:t xml:space="preserve"> konsep pada jawaban esai. Meta </w:t>
      </w:r>
      <w:r w:rsidRPr="00AC50F8">
        <w:rPr>
          <w:szCs w:val="24"/>
        </w:rPr>
        <w:t xml:space="preserve">analisis Wu dan Yu (2024) terhadap 24 studi eksperimen terkontrol menemukan bahwa </w:t>
      </w:r>
      <w:r w:rsidRPr="00C54730">
        <w:rPr>
          <w:i/>
          <w:szCs w:val="24"/>
        </w:rPr>
        <w:t>chatbot</w:t>
      </w:r>
      <w:r w:rsidRPr="00AC50F8">
        <w:rPr>
          <w:szCs w:val="24"/>
        </w:rPr>
        <w:t xml:space="preserve"> berbasi</w:t>
      </w:r>
      <w:r>
        <w:rPr>
          <w:szCs w:val="24"/>
        </w:rPr>
        <w:t>s AI dalam pendidikan memberikan</w:t>
      </w:r>
      <w:r w:rsidRPr="00AC50F8">
        <w:rPr>
          <w:szCs w:val="24"/>
        </w:rPr>
        <w:t xml:space="preserve"> pengaruh positif yang signifikan terhadap hasil belajar, motivasi, </w:t>
      </w:r>
      <w:r>
        <w:rPr>
          <w:szCs w:val="24"/>
        </w:rPr>
        <w:t>dan efikasi peserta didik</w:t>
      </w:r>
      <w:r w:rsidRPr="00AC50F8">
        <w:rPr>
          <w:szCs w:val="24"/>
        </w:rPr>
        <w:t>.</w:t>
      </w:r>
    </w:p>
    <w:p w:rsidR="001B5A26" w:rsidRPr="00AC50F8" w:rsidRDefault="001B5A26" w:rsidP="001B5A26">
      <w:pPr>
        <w:ind w:firstLine="720"/>
        <w:rPr>
          <w:szCs w:val="24"/>
        </w:rPr>
      </w:pPr>
      <w:r w:rsidRPr="00AC50F8">
        <w:rPr>
          <w:szCs w:val="24"/>
        </w:rPr>
        <w:t>Meskipun demikian, integrasi AI generatif dalam pendidikan tidak lepas dari risiko. Eksperimen lapangan Bastani dkk. (2025) menemukan bahwa tutor AI generatif tanpa batasan pedagogis yang memadai dapat meningkatkan performa saat berlatih namun justru menurunkan penguasaan keterampilan setelah bantuan AI dihilangkan. UNESCO (Miao &amp; Holmes, 2023) merekomendasikan pendekatan AI pendidikan yang berpusat pada manusia, aman secara etis, dan transparan dalam penilaian. Temuan ini menegaskan bahwa desain instruksi, pembatasan fungsi, dan pengawasan rubrik pada AI Tutor merupakan komponen krusial, bukan sekadar fitur tambahan.</w:t>
      </w:r>
    </w:p>
    <w:p w:rsidR="001B5A26" w:rsidRPr="00AC50F8" w:rsidRDefault="001B5A26" w:rsidP="001B5A26">
      <w:pPr>
        <w:ind w:firstLine="720"/>
        <w:rPr>
          <w:szCs w:val="24"/>
        </w:rPr>
      </w:pPr>
      <w:r w:rsidRPr="00AC50F8">
        <w:rPr>
          <w:szCs w:val="24"/>
        </w:rPr>
        <w:lastRenderedPageBreak/>
        <w:t xml:space="preserve">Berdasarkan kajian terhadap platform e-learning yang umum digunakan mahasiswa saat ini, yang pada umumnya berfokus pada bank soal, video pembelajaran, atau kuis berbasis kecocokan kunci jawaban, terdapat kesenjangan yang belum terpenuhi: belum banyak aplikasi lokal yang menggabungkan gamifikasi multi-elemen terstruktur dengan AI Tutor yang mampu menilai jawaban esai berdasarkan kesesuaian konsep dan validitas proses. Kombinasi tersebut relevan dengan </w:t>
      </w:r>
      <w:r w:rsidRPr="00AC50F8">
        <w:rPr>
          <w:i/>
          <w:szCs w:val="24"/>
        </w:rPr>
        <w:t>Self-Determination Theory</w:t>
      </w:r>
      <w:r w:rsidRPr="00AC50F8">
        <w:rPr>
          <w:szCs w:val="24"/>
        </w:rPr>
        <w:t xml:space="preserve"> (otonomi, kompetensi, keterlibatan sosial), </w:t>
      </w:r>
      <w:r w:rsidRPr="00AC50F8">
        <w:rPr>
          <w:i/>
          <w:szCs w:val="24"/>
        </w:rPr>
        <w:t>Self-Regulated Learning</w:t>
      </w:r>
      <w:r w:rsidRPr="00AC50F8">
        <w:rPr>
          <w:szCs w:val="24"/>
        </w:rPr>
        <w:t xml:space="preserve"> (pemantauan progres, refleksi hasil), dan </w:t>
      </w:r>
      <w:r w:rsidRPr="00AC50F8">
        <w:rPr>
          <w:i/>
          <w:szCs w:val="24"/>
        </w:rPr>
        <w:t>Constructivism</w:t>
      </w:r>
      <w:r w:rsidRPr="00AC50F8">
        <w:rPr>
          <w:szCs w:val="24"/>
        </w:rPr>
        <w:t xml:space="preserve"> (konstruksi aktif pengetahuan melalui latihan esai), namun belum banyak diwujudkan dalam satu sistem terintegrasi untuk konteks pendidikan tinggi di Indonesia.</w:t>
      </w:r>
    </w:p>
    <w:p w:rsidR="001B5A26" w:rsidRPr="00AC50F8" w:rsidRDefault="001B5A26" w:rsidP="001B5A26">
      <w:pPr>
        <w:ind w:firstLine="720"/>
        <w:rPr>
          <w:szCs w:val="24"/>
        </w:rPr>
      </w:pPr>
      <w:r w:rsidRPr="00AC50F8">
        <w:rPr>
          <w:szCs w:val="24"/>
        </w:rPr>
        <w:t xml:space="preserve">Atas dasar permasalahan dan kesenjangan tersebut, penelitian ini mengembangkan MatHeal (Mathematics Healing), sebuah aplikasi e-learning matematika informatika berbasis web yang menyediakan 17 pokok bahasan dengan tiga tingkat kesulitan berurutan (mudah, sedang, sulit), kuis </w:t>
      </w:r>
      <w:r>
        <w:rPr>
          <w:szCs w:val="24"/>
        </w:rPr>
        <w:t>10</w:t>
      </w:r>
      <w:r w:rsidRPr="00AC50F8">
        <w:rPr>
          <w:szCs w:val="24"/>
        </w:rPr>
        <w:t xml:space="preserve"> soal acak yang menggabungkan pilihan ganda, benar-salah, dan esai, </w:t>
      </w:r>
      <w:r>
        <w:rPr>
          <w:szCs w:val="24"/>
        </w:rPr>
        <w:t xml:space="preserve">dengan </w:t>
      </w:r>
      <w:r w:rsidRPr="00AC50F8">
        <w:rPr>
          <w:szCs w:val="24"/>
        </w:rPr>
        <w:t>minimal kelulusan 70% untuk membuka level berikutnya, sertifikat per materi, serta dashboard admin. Fitur AI Tutor bernama AskMatheal diimplementasikan menggunakan Google Gemini API dengan batasan fungsi yang jelas: memberikan penjelasan matematika berbahasa Indonesia dan menilai jawaban esai menggunakan rubrik terstruktur.</w:t>
      </w:r>
    </w:p>
    <w:p w:rsidR="001B5A26" w:rsidRDefault="001B5A26" w:rsidP="001B5A26">
      <w:pPr>
        <w:ind w:firstLine="720"/>
        <w:rPr>
          <w:szCs w:val="24"/>
        </w:rPr>
      </w:pPr>
      <w:r>
        <w:t>Penelitian ini berfokus pada proses pengembangan dan pengujian kelayakan fungsional aplikasi melalui black box testing terhadap seluruh skenario fitur utama. Validasi akademik penilaian AI oleh dosen atau pakar belum dilakukan dan menjadi rekomendasi untuk penelitian lanjutan.</w:t>
      </w:r>
    </w:p>
    <w:p w:rsidR="001B5A26" w:rsidRPr="00AC50F8" w:rsidRDefault="001B5A26" w:rsidP="001B5A26">
      <w:pPr>
        <w:ind w:firstLine="720"/>
        <w:rPr>
          <w:szCs w:val="24"/>
        </w:rPr>
      </w:pPr>
    </w:p>
    <w:p w:rsidR="001B5A26" w:rsidRPr="00AC50F8" w:rsidRDefault="001B5A26" w:rsidP="001B5A26">
      <w:pPr>
        <w:rPr>
          <w:szCs w:val="24"/>
        </w:rPr>
      </w:pPr>
    </w:p>
    <w:p w:rsidR="001B5A26" w:rsidRPr="00AC50F8" w:rsidRDefault="001B5A26" w:rsidP="001B5A26">
      <w:pPr>
        <w:rPr>
          <w:szCs w:val="24"/>
        </w:rPr>
      </w:pPr>
    </w:p>
    <w:p w:rsidR="001B5A26" w:rsidRPr="00AC50F8" w:rsidRDefault="001B5A26" w:rsidP="001B5A26">
      <w:pPr>
        <w:pStyle w:val="Heading2"/>
        <w:widowControl w:val="0"/>
        <w:numPr>
          <w:ilvl w:val="0"/>
          <w:numId w:val="2"/>
        </w:numPr>
        <w:suppressLineNumbers/>
        <w:autoSpaceDE w:val="0"/>
        <w:autoSpaceDN w:val="0"/>
        <w:spacing w:before="0" w:after="0"/>
        <w:ind w:left="360"/>
        <w:rPr>
          <w:rFonts w:cs="Times New Roman"/>
          <w:szCs w:val="24"/>
        </w:rPr>
      </w:pPr>
      <w:r>
        <w:rPr>
          <w:rFonts w:cs="Times New Roman"/>
          <w:szCs w:val="24"/>
        </w:rPr>
        <w:t>Ruang Lingkup</w:t>
      </w:r>
    </w:p>
    <w:p w:rsidR="001B5A26" w:rsidRPr="00AC50F8" w:rsidRDefault="001B5A26" w:rsidP="001B5A26">
      <w:pPr>
        <w:ind w:firstLine="720"/>
        <w:rPr>
          <w:szCs w:val="24"/>
        </w:rPr>
      </w:pPr>
      <w:r w:rsidRPr="00AC50F8">
        <w:rPr>
          <w:szCs w:val="24"/>
        </w:rPr>
        <w:t>Agar penelitian ini tetap fokus dan dapat dikelola dalam rentang waktu yang tersedia, maka ruang lingkup penelitian dibatasi pada aspek-aspek berikut:</w:t>
      </w:r>
    </w:p>
    <w:p w:rsidR="001B5A26" w:rsidRPr="00C54730" w:rsidRDefault="001B5A26" w:rsidP="001B5A26">
      <w:pPr>
        <w:pStyle w:val="ListParagraph"/>
        <w:numPr>
          <w:ilvl w:val="0"/>
          <w:numId w:val="7"/>
        </w:numPr>
        <w:spacing w:line="360" w:lineRule="auto"/>
        <w:jc w:val="both"/>
        <w:rPr>
          <w:sz w:val="24"/>
        </w:rPr>
      </w:pPr>
      <w:r w:rsidRPr="00C54730">
        <w:rPr>
          <w:rFonts w:eastAsiaTheme="majorEastAsia"/>
          <w:b/>
          <w:sz w:val="24"/>
        </w:rPr>
        <w:t>Batasan Konten</w:t>
      </w:r>
      <w:r w:rsidRPr="00C54730">
        <w:rPr>
          <w:rFonts w:eastAsiaTheme="majorEastAsia"/>
          <w:sz w:val="24"/>
        </w:rPr>
        <w:t>:</w:t>
      </w:r>
      <w:r w:rsidRPr="00C54730">
        <w:rPr>
          <w:sz w:val="24"/>
        </w:rPr>
        <w:t xml:space="preserve"> Materi pembelajaran MatHeal dibatasi pada 17 topik Matematika Informatika yang tersedia dalam basis data aplikasi, meliputi logika, himpunan, relasi, </w:t>
      </w:r>
      <w:r w:rsidRPr="00C54730">
        <w:rPr>
          <w:sz w:val="24"/>
        </w:rPr>
        <w:lastRenderedPageBreak/>
        <w:t>fungsi, kombinatorika, bilangan biner, matriks, peluang, dan graf. Penambahan atau pengurangan topik tidak dibahas dalam penelitian ini.</w:t>
      </w:r>
    </w:p>
    <w:p w:rsidR="001B5A26" w:rsidRPr="00C54730" w:rsidRDefault="001B5A26" w:rsidP="001B5A26">
      <w:pPr>
        <w:pStyle w:val="ListParagraph"/>
        <w:numPr>
          <w:ilvl w:val="0"/>
          <w:numId w:val="7"/>
        </w:numPr>
        <w:spacing w:line="360" w:lineRule="auto"/>
        <w:jc w:val="both"/>
        <w:rPr>
          <w:sz w:val="24"/>
        </w:rPr>
      </w:pPr>
      <w:r w:rsidRPr="00C54730">
        <w:rPr>
          <w:rFonts w:eastAsiaTheme="majorEastAsia"/>
          <w:b/>
          <w:sz w:val="24"/>
        </w:rPr>
        <w:t>Batasan Fungsional</w:t>
      </w:r>
      <w:r w:rsidRPr="00C54730">
        <w:rPr>
          <w:rFonts w:eastAsiaTheme="majorEastAsia"/>
          <w:sz w:val="24"/>
        </w:rPr>
        <w:t>:</w:t>
      </w:r>
      <w:r w:rsidRPr="00C54730">
        <w:rPr>
          <w:sz w:val="24"/>
        </w:rPr>
        <w:t xml:space="preserve"> Aplikasi memiliki dua peran pengguna, yaitu mahasiswa sebagai pengguna utama dan administrator sebagai pengelola konten. Fitur forum diskusi, pembelajaran kolaboratif, integrasi LMS pihak ketiga, serta notifikasi eksternal tidak termasuk dalam cakupan penelitian.</w:t>
      </w:r>
    </w:p>
    <w:p w:rsidR="001B5A26" w:rsidRPr="00C54730" w:rsidRDefault="001B5A26" w:rsidP="001B5A26">
      <w:pPr>
        <w:pStyle w:val="ListParagraph"/>
        <w:numPr>
          <w:ilvl w:val="0"/>
          <w:numId w:val="7"/>
        </w:numPr>
        <w:spacing w:line="360" w:lineRule="auto"/>
        <w:jc w:val="both"/>
        <w:rPr>
          <w:sz w:val="24"/>
        </w:rPr>
      </w:pPr>
      <w:r w:rsidRPr="00C54730">
        <w:rPr>
          <w:rFonts w:eastAsiaTheme="majorEastAsia"/>
          <w:b/>
          <w:sz w:val="24"/>
        </w:rPr>
        <w:t>Batasan Struktur Pembelajaran</w:t>
      </w:r>
      <w:r w:rsidRPr="00C54730">
        <w:rPr>
          <w:rFonts w:eastAsiaTheme="majorEastAsia"/>
          <w:sz w:val="24"/>
        </w:rPr>
        <w:t>:</w:t>
      </w:r>
      <w:r w:rsidRPr="00C54730">
        <w:rPr>
          <w:sz w:val="24"/>
        </w:rPr>
        <w:t xml:space="preserve"> Setiap materi disajikan dalam tiga tingkat kesulitan, yaitu mudah, sedang, dan sulit, dengan nilai kelulusan minimal 70%. Sesi kuis terdiri atas 10 soal yang dipilih secara acak sesuai materi dan tingkat kesulitan yang sedang dikerjakan.</w:t>
      </w:r>
    </w:p>
    <w:p w:rsidR="001B5A26" w:rsidRPr="00C54730" w:rsidRDefault="001B5A26" w:rsidP="001B5A26">
      <w:pPr>
        <w:pStyle w:val="ListParagraph"/>
        <w:numPr>
          <w:ilvl w:val="0"/>
          <w:numId w:val="7"/>
        </w:numPr>
        <w:spacing w:line="360" w:lineRule="auto"/>
        <w:jc w:val="both"/>
        <w:rPr>
          <w:sz w:val="24"/>
        </w:rPr>
      </w:pPr>
      <w:r w:rsidRPr="00C54730">
        <w:rPr>
          <w:rFonts w:eastAsiaTheme="majorEastAsia"/>
          <w:b/>
          <w:sz w:val="24"/>
        </w:rPr>
        <w:t>Batasan Teknologi dan Layanan AI</w:t>
      </w:r>
      <w:r w:rsidRPr="00C54730">
        <w:rPr>
          <w:rFonts w:eastAsiaTheme="majorEastAsia"/>
          <w:sz w:val="24"/>
        </w:rPr>
        <w:t>:</w:t>
      </w:r>
      <w:r w:rsidRPr="00C54730">
        <w:rPr>
          <w:sz w:val="24"/>
        </w:rPr>
        <w:t xml:space="preserve"> AskMatheal menggunakan Google Gemini API melalui </w:t>
      </w:r>
      <w:r w:rsidRPr="00845551">
        <w:rPr>
          <w:i/>
          <w:sz w:val="24"/>
        </w:rPr>
        <w:t>gateway</w:t>
      </w:r>
      <w:r w:rsidRPr="00C54730">
        <w:rPr>
          <w:sz w:val="24"/>
        </w:rPr>
        <w:t xml:space="preserve"> berbasis Node.js dan Express. Penggunaan layanan AI dibatasi pada fitur tanya jawab matematika dan evaluasi semantik jawaban esai. Ketersediaan fitur tersebut bergantung pada koneksi internet, validitas serta kuota API key, dan kondisi layanan Google Gemini sebagai layanan pihak ketiga. Penelitian tidak membahas pengembangan model AI sendiri, pelatihan ulang model, maupun peningkatan kuota layanan Gemini.</w:t>
      </w:r>
    </w:p>
    <w:p w:rsidR="001B5A26" w:rsidRPr="00C54730" w:rsidRDefault="001B5A26" w:rsidP="001B5A26">
      <w:pPr>
        <w:pStyle w:val="ListParagraph"/>
        <w:numPr>
          <w:ilvl w:val="0"/>
          <w:numId w:val="7"/>
        </w:numPr>
        <w:spacing w:line="360" w:lineRule="auto"/>
        <w:jc w:val="both"/>
        <w:rPr>
          <w:sz w:val="24"/>
        </w:rPr>
      </w:pPr>
      <w:r w:rsidRPr="00C54730">
        <w:rPr>
          <w:rFonts w:eastAsiaTheme="majorEastAsia"/>
          <w:b/>
          <w:sz w:val="24"/>
        </w:rPr>
        <w:t>Batasan Penanganan Gangguan AI</w:t>
      </w:r>
      <w:r w:rsidRPr="00C54730">
        <w:rPr>
          <w:rFonts w:eastAsiaTheme="majorEastAsia"/>
          <w:sz w:val="24"/>
        </w:rPr>
        <w:t>:</w:t>
      </w:r>
      <w:r w:rsidRPr="00C54730">
        <w:rPr>
          <w:sz w:val="24"/>
        </w:rPr>
        <w:t xml:space="preserve"> Penanganan gangguan AI dibatasi pada validasi konfigurasi, verifikasi token pengguna, </w:t>
      </w:r>
      <w:r w:rsidRPr="00845551">
        <w:rPr>
          <w:i/>
          <w:sz w:val="24"/>
        </w:rPr>
        <w:t>rate limiting</w:t>
      </w:r>
      <w:r w:rsidRPr="00C54730">
        <w:rPr>
          <w:sz w:val="24"/>
        </w:rPr>
        <w:t xml:space="preserve">, </w:t>
      </w:r>
      <w:r w:rsidRPr="00845551">
        <w:rPr>
          <w:i/>
          <w:sz w:val="24"/>
        </w:rPr>
        <w:t>timeout</w:t>
      </w:r>
      <w:r w:rsidRPr="00C54730">
        <w:rPr>
          <w:sz w:val="24"/>
        </w:rPr>
        <w:t>, dan penyampaian pesan kegagalan kepada pengguna. Apabila Gemini tidak dapat diakses, sistem tidak memutuskan jawaban esai semantik sebagai benar secara otomatis; pengguna diminta mencoba kembali. Sistem hanya dapat melakukan pemeriksaan deterministik untuk jawaban yang dapat dibandingkan secara langsung atau secara numerik.</w:t>
      </w:r>
    </w:p>
    <w:p w:rsidR="001B5A26" w:rsidRPr="00C54730" w:rsidRDefault="001B5A26" w:rsidP="001B5A26">
      <w:pPr>
        <w:pStyle w:val="ListParagraph"/>
        <w:numPr>
          <w:ilvl w:val="0"/>
          <w:numId w:val="7"/>
        </w:numPr>
        <w:spacing w:line="360" w:lineRule="auto"/>
        <w:jc w:val="both"/>
        <w:rPr>
          <w:sz w:val="24"/>
        </w:rPr>
      </w:pPr>
      <w:r w:rsidRPr="00845551">
        <w:rPr>
          <w:rFonts w:eastAsiaTheme="majorEastAsia"/>
          <w:b/>
          <w:sz w:val="24"/>
        </w:rPr>
        <w:t>Batasan Peran AI</w:t>
      </w:r>
      <w:r w:rsidRPr="00C54730">
        <w:rPr>
          <w:rFonts w:eastAsiaTheme="majorEastAsia"/>
          <w:sz w:val="24"/>
        </w:rPr>
        <w:t>:</w:t>
      </w:r>
      <w:r w:rsidRPr="00C54730">
        <w:rPr>
          <w:sz w:val="24"/>
        </w:rPr>
        <w:t xml:space="preserve"> AI Tutor berperan sebagai pendamping belajar yang memberikan penjelasan dan umpan balik otomatis, bukan sebagai sumber kebenaran akademik tunggal. Penilaian esai menggunakan kunci referensi dan rubrik terstruktur yang mencakup ketepatan jawaban akhir, validitas metode, dan konsistensi proses.</w:t>
      </w:r>
    </w:p>
    <w:p w:rsidR="001B5A26" w:rsidRDefault="001B5A26" w:rsidP="001B5A26">
      <w:pPr>
        <w:pStyle w:val="ListParagraph"/>
        <w:numPr>
          <w:ilvl w:val="0"/>
          <w:numId w:val="7"/>
        </w:numPr>
        <w:spacing w:line="360" w:lineRule="auto"/>
        <w:jc w:val="both"/>
        <w:rPr>
          <w:sz w:val="24"/>
        </w:rPr>
      </w:pPr>
      <w:r w:rsidRPr="00845551">
        <w:rPr>
          <w:rFonts w:eastAsiaTheme="majorEastAsia"/>
          <w:b/>
          <w:sz w:val="24"/>
        </w:rPr>
        <w:t>Batasan Status Sertifikat</w:t>
      </w:r>
      <w:r w:rsidRPr="00C54730">
        <w:rPr>
          <w:rFonts w:eastAsiaTheme="majorEastAsia"/>
          <w:sz w:val="24"/>
        </w:rPr>
        <w:t>:</w:t>
      </w:r>
      <w:r w:rsidRPr="00C54730">
        <w:rPr>
          <w:sz w:val="24"/>
        </w:rPr>
        <w:t xml:space="preserve"> Sertifikat yang dihasilkan MatHeal merupakan bukti digital atas penyelesaian materi atau level dalam aplikasi, bukan sertifikasi akademik resmi dari institusi pendidikan.</w:t>
      </w:r>
    </w:p>
    <w:p w:rsidR="001B5A26" w:rsidRPr="00845551" w:rsidRDefault="001B5A26" w:rsidP="001B5A26">
      <w:pPr>
        <w:pStyle w:val="ListParagraph"/>
        <w:numPr>
          <w:ilvl w:val="0"/>
          <w:numId w:val="7"/>
        </w:numPr>
        <w:spacing w:line="360" w:lineRule="auto"/>
        <w:jc w:val="both"/>
        <w:rPr>
          <w:sz w:val="24"/>
        </w:rPr>
      </w:pPr>
      <w:r w:rsidRPr="00845551">
        <w:rPr>
          <w:rFonts w:eastAsiaTheme="majorEastAsia"/>
          <w:b/>
          <w:sz w:val="24"/>
        </w:rPr>
        <w:t>Batasan Cakupan Pengujian</w:t>
      </w:r>
      <w:r w:rsidRPr="00845551">
        <w:rPr>
          <w:rFonts w:eastAsiaTheme="majorEastAsia"/>
          <w:sz w:val="24"/>
        </w:rPr>
        <w:t>:</w:t>
      </w:r>
      <w:r w:rsidRPr="00845551">
        <w:rPr>
          <w:sz w:val="24"/>
        </w:rPr>
        <w:t xml:space="preserve"> Evaluasi pada penelitian ini dibatasi pada pengujian fungsional menggunakan black-box testing yang dilakukan oleh peneliti terhadap fitur utama aplikasi. </w:t>
      </w:r>
    </w:p>
    <w:p w:rsidR="001B5A26" w:rsidRPr="00845551" w:rsidRDefault="001B5A26" w:rsidP="001B5A26">
      <w:pPr>
        <w:ind w:firstLine="720"/>
        <w:rPr>
          <w:szCs w:val="24"/>
        </w:rPr>
      </w:pPr>
      <w:r w:rsidRPr="00845551">
        <w:rPr>
          <w:szCs w:val="24"/>
        </w:rPr>
        <w:lastRenderedPageBreak/>
        <w:t>Dengan batasan-batasan tersebut, penelitian ini menghasilkan dokumentasi pengembangan yang dapat dipertanggungjawabkan secara akademik dan menjadi fondasi bagi penelitian lanjutan.</w:t>
      </w:r>
    </w:p>
    <w:p w:rsidR="001B5A26" w:rsidRPr="00AC50F8" w:rsidRDefault="001B5A26" w:rsidP="001B5A26">
      <w:pPr>
        <w:rPr>
          <w:szCs w:val="24"/>
        </w:rPr>
      </w:pPr>
    </w:p>
    <w:p w:rsidR="001B5A26" w:rsidRPr="00AC50F8" w:rsidRDefault="001B5A26" w:rsidP="001B5A26">
      <w:pPr>
        <w:pStyle w:val="Heading2"/>
        <w:widowControl w:val="0"/>
        <w:numPr>
          <w:ilvl w:val="0"/>
          <w:numId w:val="2"/>
        </w:numPr>
        <w:suppressLineNumbers/>
        <w:autoSpaceDE w:val="0"/>
        <w:autoSpaceDN w:val="0"/>
        <w:spacing w:before="0" w:after="0"/>
        <w:ind w:left="360"/>
        <w:rPr>
          <w:rFonts w:cs="Times New Roman"/>
          <w:szCs w:val="24"/>
        </w:rPr>
      </w:pPr>
      <w:r w:rsidRPr="00AC50F8">
        <w:rPr>
          <w:rFonts w:cs="Times New Roman"/>
          <w:szCs w:val="24"/>
        </w:rPr>
        <w:t xml:space="preserve">Tujuan Penelitian </w:t>
      </w:r>
    </w:p>
    <w:p w:rsidR="001B5A26" w:rsidRPr="00AC50F8" w:rsidRDefault="001B5A26" w:rsidP="001B5A26">
      <w:pPr>
        <w:ind w:firstLine="720"/>
        <w:rPr>
          <w:szCs w:val="24"/>
        </w:rPr>
      </w:pPr>
      <w:r w:rsidRPr="00AC50F8">
        <w:rPr>
          <w:szCs w:val="24"/>
        </w:rPr>
        <w:t xml:space="preserve">Penelitian ini bertujuan untuk merancang, membangun, dan mengevaluasi aplikasi e-learning matematika informatika berbasis web bernama MatHeal. Aplikasi ini mengintegrasikan modul pembelajaran terstruktur, kuis bertingkat, pelacakan progres, sertifikat digital per materi, serta dashboard administrator dalam satu platform. MatHeal juga menerapkan gamifikasi berupa level, </w:t>
      </w:r>
      <w:r w:rsidRPr="00845551">
        <w:rPr>
          <w:i/>
          <w:szCs w:val="24"/>
        </w:rPr>
        <w:t>Heart</w:t>
      </w:r>
      <w:r w:rsidRPr="00AC50F8">
        <w:rPr>
          <w:szCs w:val="24"/>
        </w:rPr>
        <w:t xml:space="preserve">, </w:t>
      </w:r>
      <w:r w:rsidRPr="00845551">
        <w:rPr>
          <w:i/>
          <w:szCs w:val="24"/>
        </w:rPr>
        <w:t>streak</w:t>
      </w:r>
      <w:r w:rsidRPr="00AC50F8">
        <w:rPr>
          <w:szCs w:val="24"/>
        </w:rPr>
        <w:t xml:space="preserve"> harian, dan misi harian yang dirancang dengan mengacu pada </w:t>
      </w:r>
      <w:r w:rsidRPr="00845551">
        <w:rPr>
          <w:rFonts w:eastAsiaTheme="majorEastAsia"/>
          <w:i/>
          <w:szCs w:val="24"/>
        </w:rPr>
        <w:t>Self-Determination Theory</w:t>
      </w:r>
      <w:r w:rsidRPr="00AC50F8">
        <w:rPr>
          <w:szCs w:val="24"/>
        </w:rPr>
        <w:t xml:space="preserve"> untuk mendukung keterlibatan dan keteraturan belajar mandiri.</w:t>
      </w:r>
    </w:p>
    <w:p w:rsidR="001B5A26" w:rsidRPr="00AC50F8" w:rsidRDefault="001B5A26" w:rsidP="001B5A26">
      <w:pPr>
        <w:ind w:firstLine="720"/>
        <w:rPr>
          <w:szCs w:val="24"/>
        </w:rPr>
      </w:pPr>
      <w:r w:rsidRPr="00AC50F8">
        <w:rPr>
          <w:szCs w:val="24"/>
        </w:rPr>
        <w:t xml:space="preserve">Selain itu, penelitian ini bertujuan mengintegrasikan AI Tutor berbasis Google Gemini sebagai sarana tanya jawab matematika dan penilaian otomatis jawaban esai berdasarkan rubrik terstruktur. Penilaian tersebut dirancang agar dapat mempertimbangkan ketepatan jawaban, validitas metode, dan konsistensi proses, sehingga alternatif penyelesaian yang sah secara matematis tidak hanya dinilai berdasarkan kecocokan teks. Kelayakan fungsional aplikasi dievaluasi melalui </w:t>
      </w:r>
      <w:r>
        <w:rPr>
          <w:rFonts w:eastAsiaTheme="majorEastAsia"/>
          <w:szCs w:val="24"/>
        </w:rPr>
        <w:t xml:space="preserve">black </w:t>
      </w:r>
      <w:r w:rsidRPr="00AC50F8">
        <w:rPr>
          <w:rFonts w:eastAsiaTheme="majorEastAsia"/>
          <w:szCs w:val="24"/>
        </w:rPr>
        <w:t>box testing</w:t>
      </w:r>
      <w:r w:rsidRPr="00AC50F8">
        <w:rPr>
          <w:szCs w:val="24"/>
        </w:rPr>
        <w:t xml:space="preserve"> pada fitur utama. Hasil pengembangan kemudian didokumentasikan secara terstruktur sebagai prototipe dan dasar bagi penelitian lanjutan, khususnya terkait efektivitas pembelajaran serta </w:t>
      </w:r>
      <w:r w:rsidRPr="00AC50F8">
        <w:rPr>
          <w:rFonts w:eastAsiaTheme="majorEastAsia"/>
          <w:szCs w:val="24"/>
        </w:rPr>
        <w:t>usability</w:t>
      </w:r>
      <w:r w:rsidRPr="00AC50F8">
        <w:rPr>
          <w:szCs w:val="24"/>
        </w:rPr>
        <w:t xml:space="preserve"> MatHeal.</w:t>
      </w:r>
    </w:p>
    <w:p w:rsidR="001B5A26" w:rsidRPr="00AC50F8" w:rsidRDefault="001B5A26" w:rsidP="001B5A26">
      <w:pPr>
        <w:ind w:firstLine="720"/>
        <w:rPr>
          <w:szCs w:val="24"/>
        </w:rPr>
      </w:pPr>
    </w:p>
    <w:p w:rsidR="001B5A26" w:rsidRPr="00AC50F8" w:rsidRDefault="001B5A26" w:rsidP="001B5A26">
      <w:pPr>
        <w:pStyle w:val="Heading2"/>
        <w:widowControl w:val="0"/>
        <w:numPr>
          <w:ilvl w:val="0"/>
          <w:numId w:val="2"/>
        </w:numPr>
        <w:suppressLineNumbers/>
        <w:autoSpaceDE w:val="0"/>
        <w:autoSpaceDN w:val="0"/>
        <w:spacing w:before="0" w:after="0"/>
        <w:ind w:left="360"/>
        <w:rPr>
          <w:rFonts w:cs="Times New Roman"/>
          <w:szCs w:val="24"/>
        </w:rPr>
      </w:pPr>
      <w:r w:rsidRPr="00AC50F8">
        <w:rPr>
          <w:rFonts w:cs="Times New Roman"/>
          <w:szCs w:val="24"/>
        </w:rPr>
        <w:t>Metode Penelitian</w:t>
      </w:r>
    </w:p>
    <w:p w:rsidR="001B5A26" w:rsidRPr="00AC50F8" w:rsidRDefault="001B5A26" w:rsidP="001B5A26">
      <w:pPr>
        <w:ind w:firstLine="720"/>
        <w:rPr>
          <w:szCs w:val="24"/>
        </w:rPr>
      </w:pPr>
      <w:r w:rsidRPr="00AC50F8">
        <w:rPr>
          <w:szCs w:val="24"/>
        </w:rPr>
        <w:t>Penelitian ini menggunakan pendekatan penelitian terapan (applied research) berbasis pengembangan</w:t>
      </w:r>
      <w:r>
        <w:rPr>
          <w:szCs w:val="24"/>
        </w:rPr>
        <w:t xml:space="preserve"> sistem dengan model prototype</w:t>
      </w:r>
      <w:r w:rsidRPr="00AC50F8">
        <w:rPr>
          <w:szCs w:val="24"/>
        </w:rPr>
        <w:t xml:space="preserve"> iteratif. Model ini dipilih karena kebutuhan pengguna pada aplikasi e-learning belum sepenuhnya terdefinisi di awal proses pengembangan, sehingga pendekatan iteratif memungkinkan penyempurnaan berkelanjutan berdasarkan evaluasi setiap prototipe (Pressman &amp; Maxim, 2020). Tahapan model prototyping yang digunakan mengikuti AltexSoft (</w:t>
      </w:r>
      <w:r>
        <w:rPr>
          <w:szCs w:val="24"/>
        </w:rPr>
        <w:t xml:space="preserve">2022): </w:t>
      </w:r>
      <w:r w:rsidRPr="00845551">
        <w:rPr>
          <w:i/>
          <w:szCs w:val="24"/>
        </w:rPr>
        <w:t>requirements gathering</w:t>
      </w:r>
      <w:r>
        <w:rPr>
          <w:szCs w:val="24"/>
        </w:rPr>
        <w:t xml:space="preserve">, </w:t>
      </w:r>
      <w:r w:rsidRPr="00845551">
        <w:rPr>
          <w:i/>
          <w:szCs w:val="24"/>
        </w:rPr>
        <w:t>quick design</w:t>
      </w:r>
      <w:r>
        <w:rPr>
          <w:szCs w:val="24"/>
        </w:rPr>
        <w:t xml:space="preserve">, prototype </w:t>
      </w:r>
      <w:r w:rsidRPr="00845551">
        <w:rPr>
          <w:i/>
          <w:szCs w:val="24"/>
        </w:rPr>
        <w:t>development</w:t>
      </w:r>
      <w:r>
        <w:rPr>
          <w:szCs w:val="24"/>
        </w:rPr>
        <w:t xml:space="preserve">, </w:t>
      </w:r>
      <w:r w:rsidRPr="00845551">
        <w:rPr>
          <w:i/>
          <w:szCs w:val="24"/>
        </w:rPr>
        <w:t>user evaluation</w:t>
      </w:r>
      <w:r>
        <w:rPr>
          <w:szCs w:val="24"/>
        </w:rPr>
        <w:t xml:space="preserve">, </w:t>
      </w:r>
      <w:r w:rsidRPr="00845551">
        <w:rPr>
          <w:i/>
          <w:szCs w:val="24"/>
        </w:rPr>
        <w:t>refinements</w:t>
      </w:r>
      <w:r>
        <w:rPr>
          <w:szCs w:val="24"/>
        </w:rPr>
        <w:t xml:space="preserve">, </w:t>
      </w:r>
      <w:r w:rsidRPr="00845551">
        <w:rPr>
          <w:i/>
          <w:szCs w:val="24"/>
        </w:rPr>
        <w:t>product implementation</w:t>
      </w:r>
      <w:r w:rsidRPr="00AC50F8">
        <w:rPr>
          <w:szCs w:val="24"/>
        </w:rPr>
        <w:t>.</w:t>
      </w:r>
    </w:p>
    <w:p w:rsidR="001B5A26" w:rsidRPr="00AC50F8" w:rsidRDefault="001B5A26" w:rsidP="001B5A26">
      <w:pPr>
        <w:ind w:firstLine="720"/>
        <w:rPr>
          <w:szCs w:val="24"/>
        </w:rPr>
      </w:pPr>
      <w:r w:rsidRPr="00AC50F8">
        <w:rPr>
          <w:szCs w:val="24"/>
        </w:rPr>
        <w:t>Pengumpulan data di</w:t>
      </w:r>
      <w:r>
        <w:rPr>
          <w:szCs w:val="24"/>
        </w:rPr>
        <w:t xml:space="preserve">lakukan melalui dua teknik: Studi pustaka dan observasi. Studi pustaka </w:t>
      </w:r>
      <w:r w:rsidRPr="00AC50F8">
        <w:rPr>
          <w:szCs w:val="24"/>
        </w:rPr>
        <w:t xml:space="preserve">mencakup kajian jurnal dan literatur terbaru (2020–2025) untuk membangun fondasi teori </w:t>
      </w:r>
      <w:r w:rsidRPr="00AC50F8">
        <w:rPr>
          <w:szCs w:val="24"/>
        </w:rPr>
        <w:lastRenderedPageBreak/>
        <w:t xml:space="preserve">gamifikasi, AI </w:t>
      </w:r>
      <w:r w:rsidRPr="00320331">
        <w:rPr>
          <w:i/>
          <w:szCs w:val="24"/>
        </w:rPr>
        <w:t>tutoring</w:t>
      </w:r>
      <w:r w:rsidRPr="00AC50F8">
        <w:rPr>
          <w:szCs w:val="24"/>
        </w:rPr>
        <w:t>, pengembangan sistem, dan</w:t>
      </w:r>
      <w:r>
        <w:rPr>
          <w:szCs w:val="24"/>
        </w:rPr>
        <w:t xml:space="preserve"> pengujian perangkat lunak. </w:t>
      </w:r>
      <w:r w:rsidRPr="00AC50F8">
        <w:rPr>
          <w:szCs w:val="24"/>
        </w:rPr>
        <w:t>Observasi dan pengujian terkontrol, mencakup black box testing terhadap selur</w:t>
      </w:r>
      <w:r>
        <w:rPr>
          <w:szCs w:val="24"/>
        </w:rPr>
        <w:t xml:space="preserve">uh skenario fitur utama MatHeal. </w:t>
      </w:r>
    </w:p>
    <w:p w:rsidR="001B5A26" w:rsidRPr="00AC50F8" w:rsidRDefault="001B5A26" w:rsidP="001B5A26">
      <w:pPr>
        <w:rPr>
          <w:szCs w:val="24"/>
        </w:rPr>
      </w:pPr>
    </w:p>
    <w:p w:rsidR="001B5A26" w:rsidRPr="00AC50F8" w:rsidRDefault="001B5A26" w:rsidP="001B5A26">
      <w:pPr>
        <w:pStyle w:val="Heading2"/>
        <w:widowControl w:val="0"/>
        <w:numPr>
          <w:ilvl w:val="0"/>
          <w:numId w:val="2"/>
        </w:numPr>
        <w:suppressLineNumbers/>
        <w:autoSpaceDE w:val="0"/>
        <w:autoSpaceDN w:val="0"/>
        <w:spacing w:before="0" w:after="0"/>
        <w:ind w:left="360"/>
        <w:rPr>
          <w:rFonts w:cs="Times New Roman"/>
          <w:szCs w:val="24"/>
        </w:rPr>
      </w:pPr>
      <w:r w:rsidRPr="00AC50F8">
        <w:rPr>
          <w:rFonts w:cs="Times New Roman"/>
          <w:szCs w:val="24"/>
        </w:rPr>
        <w:t>Sistematika Penulisan</w:t>
      </w:r>
    </w:p>
    <w:p w:rsidR="001B5A26" w:rsidRPr="00AC50F8" w:rsidRDefault="001B5A26" w:rsidP="001B5A26">
      <w:pPr>
        <w:ind w:firstLine="720"/>
        <w:rPr>
          <w:szCs w:val="24"/>
        </w:rPr>
      </w:pPr>
      <w:bookmarkStart w:id="0" w:name="_GoBack"/>
      <w:r w:rsidRPr="00AC50F8">
        <w:rPr>
          <w:szCs w:val="24"/>
        </w:rPr>
        <w:t>Sistematika penulisan pada penulisan ilmiah ini disusun ke dalam empat bab sebagai berikut:</w:t>
      </w:r>
    </w:p>
    <w:p w:rsidR="001B5A26" w:rsidRPr="00AC50F8" w:rsidRDefault="001B5A26" w:rsidP="001B5A26">
      <w:pPr>
        <w:ind w:firstLine="720"/>
        <w:rPr>
          <w:szCs w:val="24"/>
        </w:rPr>
      </w:pPr>
      <w:r>
        <w:t>BAB I PENDAHULUAN, berisi uraian mengenai latar belakang, ruang lingkup, tujuan penelitian, metode penelitian, dan sistematika penulisan.</w:t>
      </w:r>
    </w:p>
    <w:p w:rsidR="001B5A26" w:rsidRPr="00AC50F8" w:rsidRDefault="001B5A26" w:rsidP="001B5A26">
      <w:pPr>
        <w:ind w:firstLine="720"/>
        <w:rPr>
          <w:szCs w:val="24"/>
        </w:rPr>
      </w:pPr>
      <w:r w:rsidRPr="00AC50F8">
        <w:rPr>
          <w:szCs w:val="24"/>
        </w:rPr>
        <w:t>BAB II LANDASAN TEORI, berisi kajian teori yang berkaitan dengan e-learning, matematika informatika, teori belajar (SRL, SDT, Constructivism), gamifikasi, artificial intelligence dan AI Tutor, Google Gemini, bentuk soal dan penilaian, aplikasi web, teknologi pengembangan, keamanan, basis data relasional, pengujian perangkat lunak, penelitian terdahulu, dan kerangka pemikiran.</w:t>
      </w:r>
    </w:p>
    <w:p w:rsidR="001B5A26" w:rsidRPr="00AC50F8" w:rsidRDefault="001B5A26" w:rsidP="001B5A26">
      <w:pPr>
        <w:ind w:firstLine="720"/>
        <w:rPr>
          <w:szCs w:val="24"/>
        </w:rPr>
      </w:pPr>
      <w:r w:rsidRPr="00AC50F8">
        <w:rPr>
          <w:szCs w:val="24"/>
        </w:rPr>
        <w:t>BAB III ANALISIS, PERANCANGAN, IMPLEMENTASI DAN PENGUJIAN, berisi metodologi penelitian, analisis permasalahan dan kebutuhan, perancangan sistem (arsitektur, alur belajar, kuis, gamifikasi, basis data), implementasi antarmuka pengguna dan administrator, implementasi AI Tutor dan penilaian esai, keamanan implementasi, rancangan pengujian black box testing, pengujian responsif dan kompatibilitas, validasi materi dan AI, serta teknik analisis data.</w:t>
      </w:r>
    </w:p>
    <w:p w:rsidR="001B5A26" w:rsidRPr="00AC50F8" w:rsidRDefault="001B5A26" w:rsidP="001B5A26">
      <w:pPr>
        <w:ind w:firstLine="720"/>
        <w:rPr>
          <w:szCs w:val="24"/>
        </w:rPr>
      </w:pPr>
      <w:r w:rsidRPr="00AC50F8">
        <w:rPr>
          <w:szCs w:val="24"/>
        </w:rPr>
        <w:t>BAB IV PENUTUP, berisi kesimpulan yang menjawab tujuan penelitian dan saran untuk pengembangan penelitian selanjutnya.</w:t>
      </w:r>
    </w:p>
    <w:bookmarkEnd w:id="0"/>
    <w:p w:rsidR="00E76ACB" w:rsidRPr="001B5A26" w:rsidRDefault="00A01BC6" w:rsidP="001B5A26"/>
    <w:sectPr w:rsidR="00E76ACB" w:rsidRPr="001B5A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58B214FA"/>
    <w:lvl w:ilvl="0">
      <w:start w:val="1"/>
      <w:numFmt w:val="decimal"/>
      <w:pStyle w:val="ListNumber"/>
      <w:lvlText w:val="%1."/>
      <w:lvlJc w:val="left"/>
      <w:pPr>
        <w:tabs>
          <w:tab w:val="num" w:pos="360"/>
        </w:tabs>
        <w:ind w:left="360" w:hanging="360"/>
      </w:pPr>
    </w:lvl>
  </w:abstractNum>
  <w:abstractNum w:abstractNumId="1">
    <w:nsid w:val="FFFFFF89"/>
    <w:multiLevelType w:val="singleLevel"/>
    <w:tmpl w:val="F4724A04"/>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1E72B49"/>
    <w:multiLevelType w:val="hybridMultilevel"/>
    <w:tmpl w:val="940E59E0"/>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8E6E59"/>
    <w:multiLevelType w:val="hybridMultilevel"/>
    <w:tmpl w:val="5062526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9D67822"/>
    <w:multiLevelType w:val="hybridMultilevel"/>
    <w:tmpl w:val="E932BC64"/>
    <w:lvl w:ilvl="0" w:tplc="0409000F">
      <w:start w:val="1"/>
      <w:numFmt w:val="decimal"/>
      <w:lvlText w:val="%1."/>
      <w:lvlJc w:val="left"/>
      <w:pPr>
        <w:ind w:left="720" w:hanging="360"/>
      </w:p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9123F9"/>
    <w:multiLevelType w:val="hybridMultilevel"/>
    <w:tmpl w:val="8C621950"/>
    <w:lvl w:ilvl="0" w:tplc="0409000F">
      <w:start w:val="1"/>
      <w:numFmt w:val="decimal"/>
      <w:lvlText w:val="%1."/>
      <w:lvlJc w:val="left"/>
      <w:pPr>
        <w:ind w:left="3637" w:hanging="360"/>
      </w:pPr>
    </w:lvl>
    <w:lvl w:ilvl="1" w:tplc="04090019" w:tentative="1">
      <w:start w:val="1"/>
      <w:numFmt w:val="lowerLetter"/>
      <w:lvlText w:val="%2."/>
      <w:lvlJc w:val="left"/>
      <w:pPr>
        <w:ind w:left="4357" w:hanging="360"/>
      </w:pPr>
    </w:lvl>
    <w:lvl w:ilvl="2" w:tplc="0409001B" w:tentative="1">
      <w:start w:val="1"/>
      <w:numFmt w:val="lowerRoman"/>
      <w:lvlText w:val="%3."/>
      <w:lvlJc w:val="right"/>
      <w:pPr>
        <w:ind w:left="5077" w:hanging="180"/>
      </w:pPr>
    </w:lvl>
    <w:lvl w:ilvl="3" w:tplc="0409000F" w:tentative="1">
      <w:start w:val="1"/>
      <w:numFmt w:val="decimal"/>
      <w:lvlText w:val="%4."/>
      <w:lvlJc w:val="left"/>
      <w:pPr>
        <w:ind w:left="5797" w:hanging="360"/>
      </w:pPr>
    </w:lvl>
    <w:lvl w:ilvl="4" w:tplc="04090019" w:tentative="1">
      <w:start w:val="1"/>
      <w:numFmt w:val="lowerLetter"/>
      <w:lvlText w:val="%5."/>
      <w:lvlJc w:val="left"/>
      <w:pPr>
        <w:ind w:left="6517" w:hanging="360"/>
      </w:pPr>
    </w:lvl>
    <w:lvl w:ilvl="5" w:tplc="0409001B" w:tentative="1">
      <w:start w:val="1"/>
      <w:numFmt w:val="lowerRoman"/>
      <w:lvlText w:val="%6."/>
      <w:lvlJc w:val="right"/>
      <w:pPr>
        <w:ind w:left="7237" w:hanging="180"/>
      </w:pPr>
    </w:lvl>
    <w:lvl w:ilvl="6" w:tplc="0409000F" w:tentative="1">
      <w:start w:val="1"/>
      <w:numFmt w:val="decimal"/>
      <w:lvlText w:val="%7."/>
      <w:lvlJc w:val="left"/>
      <w:pPr>
        <w:ind w:left="7957" w:hanging="360"/>
      </w:pPr>
    </w:lvl>
    <w:lvl w:ilvl="7" w:tplc="04090019" w:tentative="1">
      <w:start w:val="1"/>
      <w:numFmt w:val="lowerLetter"/>
      <w:lvlText w:val="%8."/>
      <w:lvlJc w:val="left"/>
      <w:pPr>
        <w:ind w:left="8677" w:hanging="360"/>
      </w:pPr>
    </w:lvl>
    <w:lvl w:ilvl="8" w:tplc="0409001B" w:tentative="1">
      <w:start w:val="1"/>
      <w:numFmt w:val="lowerRoman"/>
      <w:lvlText w:val="%9."/>
      <w:lvlJc w:val="right"/>
      <w:pPr>
        <w:ind w:left="9397" w:hanging="180"/>
      </w:pPr>
    </w:lvl>
  </w:abstractNum>
  <w:abstractNum w:abstractNumId="6">
    <w:nsid w:val="4A362B4A"/>
    <w:multiLevelType w:val="hybridMultilevel"/>
    <w:tmpl w:val="EAA41BCA"/>
    <w:lvl w:ilvl="0" w:tplc="A2005FFC">
      <w:start w:val="1"/>
      <w:numFmt w:val="decimal"/>
      <w:lvlText w:val="1.%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1"/>
  </w:num>
  <w:num w:numId="4">
    <w:abstractNumId w:val="4"/>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253"/>
    <w:rsid w:val="000633C5"/>
    <w:rsid w:val="00063BC0"/>
    <w:rsid w:val="001B5A26"/>
    <w:rsid w:val="002C3A8B"/>
    <w:rsid w:val="00556862"/>
    <w:rsid w:val="00665974"/>
    <w:rsid w:val="007D6B05"/>
    <w:rsid w:val="00917253"/>
    <w:rsid w:val="009307DF"/>
    <w:rsid w:val="00A01BC6"/>
    <w:rsid w:val="00B94221"/>
    <w:rsid w:val="00D420A6"/>
    <w:rsid w:val="00E41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4A01A2-83C7-4A7D-87EC-FBDCA33BE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7253"/>
    <w:pPr>
      <w:spacing w:after="120"/>
    </w:pPr>
    <w:rPr>
      <w:rFonts w:ascii="Times New Roman" w:eastAsiaTheme="minorEastAsia" w:hAnsi="Times New Roman"/>
      <w:sz w:val="24"/>
    </w:rPr>
  </w:style>
  <w:style w:type="paragraph" w:styleId="Heading1">
    <w:name w:val="heading 1"/>
    <w:aliases w:val="Heading one"/>
    <w:basedOn w:val="Normal"/>
    <w:link w:val="Heading1Char"/>
    <w:autoRedefine/>
    <w:uiPriority w:val="9"/>
    <w:qFormat/>
    <w:rsid w:val="00665974"/>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665974"/>
    <w:pPr>
      <w:keepNext/>
      <w:keepLines/>
      <w:spacing w:before="40"/>
      <w:outlineLvl w:val="1"/>
    </w:pPr>
    <w:rPr>
      <w:rFonts w:eastAsiaTheme="majorEastAsia" w:cstheme="majorBidi"/>
      <w:sz w:val="28"/>
      <w:szCs w:val="26"/>
    </w:rPr>
  </w:style>
  <w:style w:type="paragraph" w:styleId="Heading3">
    <w:name w:val="heading 3"/>
    <w:basedOn w:val="Normal"/>
    <w:next w:val="Normal"/>
    <w:link w:val="Heading3Char"/>
    <w:uiPriority w:val="9"/>
    <w:unhideWhenUsed/>
    <w:qFormat/>
    <w:rsid w:val="00917253"/>
    <w:pPr>
      <w:keepNext/>
      <w:keepLines/>
      <w:spacing w:before="200" w:after="80" w:line="276" w:lineRule="auto"/>
      <w:outlineLvl w:val="2"/>
    </w:pPr>
    <w:rPr>
      <w:rFonts w:asciiTheme="majorHAnsi" w:eastAsiaTheme="majorEastAsia" w:hAnsiTheme="majorHAnsi" w:cstheme="majorBidi"/>
      <w:b/>
      <w:bCs/>
      <w:color w:val="11111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one Char"/>
    <w:basedOn w:val="DefaultParagraphFont"/>
    <w:link w:val="Heading1"/>
    <w:uiPriority w:val="9"/>
    <w:rsid w:val="00665974"/>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665974"/>
    <w:rPr>
      <w:rFonts w:ascii="Times New Roman" w:eastAsiaTheme="majorEastAsia" w:hAnsi="Times New Roman" w:cstheme="majorBidi"/>
      <w:sz w:val="28"/>
      <w:szCs w:val="26"/>
    </w:rPr>
  </w:style>
  <w:style w:type="character" w:customStyle="1" w:styleId="Heading3Char">
    <w:name w:val="Heading 3 Char"/>
    <w:basedOn w:val="DefaultParagraphFont"/>
    <w:link w:val="Heading3"/>
    <w:uiPriority w:val="9"/>
    <w:rsid w:val="00917253"/>
    <w:rPr>
      <w:rFonts w:asciiTheme="majorHAnsi" w:eastAsiaTheme="majorEastAsia" w:hAnsiTheme="majorHAnsi" w:cstheme="majorBidi"/>
      <w:b/>
      <w:bCs/>
      <w:color w:val="111111"/>
      <w:sz w:val="24"/>
    </w:rPr>
  </w:style>
  <w:style w:type="paragraph" w:styleId="ListNumber">
    <w:name w:val="List Number"/>
    <w:basedOn w:val="Normal"/>
    <w:uiPriority w:val="99"/>
    <w:unhideWhenUsed/>
    <w:rsid w:val="00917253"/>
    <w:pPr>
      <w:numPr>
        <w:numId w:val="1"/>
      </w:numPr>
      <w:spacing w:after="80" w:line="324" w:lineRule="auto"/>
      <w:contextualSpacing/>
    </w:pPr>
  </w:style>
  <w:style w:type="paragraph" w:styleId="ListBullet">
    <w:name w:val="List Bullet"/>
    <w:basedOn w:val="Normal"/>
    <w:uiPriority w:val="99"/>
    <w:unhideWhenUsed/>
    <w:rsid w:val="00556862"/>
    <w:pPr>
      <w:numPr>
        <w:numId w:val="3"/>
      </w:numPr>
      <w:spacing w:after="200" w:line="276" w:lineRule="auto"/>
      <w:contextualSpacing/>
      <w:jc w:val="left"/>
    </w:pPr>
    <w:rPr>
      <w:rFonts w:asciiTheme="minorHAnsi" w:hAnsiTheme="minorHAnsi"/>
      <w:sz w:val="22"/>
    </w:rPr>
  </w:style>
  <w:style w:type="paragraph" w:styleId="ListParagraph">
    <w:name w:val="List Paragraph"/>
    <w:basedOn w:val="Normal"/>
    <w:qFormat/>
    <w:rsid w:val="001B5A26"/>
    <w:pPr>
      <w:widowControl w:val="0"/>
      <w:autoSpaceDE w:val="0"/>
      <w:autoSpaceDN w:val="0"/>
      <w:spacing w:after="0" w:line="240" w:lineRule="auto"/>
      <w:ind w:left="720"/>
      <w:contextualSpacing/>
      <w:jc w:val="left"/>
    </w:pPr>
    <w:rPr>
      <w:rFonts w:eastAsia="Times New Roman" w:cs="Times New Roman"/>
      <w:sz w:val="22"/>
      <w:lang w:val="i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heme="minorEastAsia" w:hAnsi="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7D6B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6B05"/>
    <w:rPr>
      <w:rFonts w:ascii="Segoe UI" w:eastAsiaTheme="minorEastAsia" w:hAnsi="Segoe UI" w:cs="Segoe UI"/>
      <w:sz w:val="18"/>
      <w:szCs w:val="18"/>
    </w:rPr>
  </w:style>
  <w:style w:type="paragraph" w:styleId="CommentSubject">
    <w:name w:val="annotation subject"/>
    <w:basedOn w:val="CommentText"/>
    <w:next w:val="CommentText"/>
    <w:link w:val="CommentSubjectChar"/>
    <w:uiPriority w:val="99"/>
    <w:semiHidden/>
    <w:unhideWhenUsed/>
    <w:rsid w:val="007D6B05"/>
    <w:rPr>
      <w:b/>
      <w:bCs/>
    </w:rPr>
  </w:style>
  <w:style w:type="character" w:customStyle="1" w:styleId="CommentSubjectChar">
    <w:name w:val="Comment Subject Char"/>
    <w:basedOn w:val="CommentTextChar"/>
    <w:link w:val="CommentSubject"/>
    <w:uiPriority w:val="99"/>
    <w:semiHidden/>
    <w:rsid w:val="007D6B05"/>
    <w:rPr>
      <w:rFonts w:ascii="Times New Roman" w:eastAsiaTheme="minorEastAsia"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1909</Words>
  <Characters>10883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2026-08-25T14:05:00Z</dcterms:created>
  <dcterms:modified xsi:type="dcterms:W3CDTF">2026-08-28T16:55:00Z</dcterms:modified>
</cp:coreProperties>
</file>