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52"/>
        </w:rPr>
        <w:t>账务健康度诊断报告</w:t>
      </w:r>
    </w:p>
    <w:p>
      <w:pPr>
        <w:jc w:val="center"/>
      </w:pPr>
      <w:r>
        <w:rPr>
          <w:rFonts w:ascii="微软雅黑" w:hAnsi="微软雅黑" w:eastAsia="微软雅黑"/>
          <w:sz w:val="32"/>
        </w:rPr>
        <w:t>（XXXX年XX月）</w:t>
      </w:r>
    </w:p>
    <w:p/>
    <w:p/>
    <w:p>
      <w:pPr>
        <w:jc w:val="center"/>
      </w:pPr>
      <w:r>
        <w:rPr>
          <w:sz w:val="24"/>
        </w:rPr>
        <w:t>报告编号：ACCT-HEALTH-XXXX-XXXX</w:t>
        <w:br/>
      </w:r>
      <w:r>
        <w:rPr>
          <w:sz w:val="24"/>
        </w:rPr>
        <w:t>编制日期：XXXX年XX月XX日</w:t>
        <w:br/>
      </w:r>
      <w:r>
        <w:rPr>
          <w:sz w:val="24"/>
        </w:rPr>
        <w:t>编制部门：账务审核部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执行摘要</w:t>
      </w:r>
    </w:p>
    <w:p>
      <w:r>
        <w:rPr>
          <w:b/>
          <w:sz w:val="24"/>
        </w:rPr>
        <w:t>一、健康度评分分布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评分区间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客户数量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占比</w:t>
            </w:r>
          </w:p>
        </w:tc>
      </w:tr>
      <w:tr>
        <w:tc>
          <w:tcPr>
            <w:tcW w:type="dxa" w:w="2880"/>
            <w:shd w:fill="E0FFE0"/>
          </w:tcPr>
          <w:p>
            <w:pPr>
              <w:jc w:val="center"/>
            </w:pPr>
            <w:r>
              <w:t>90-100分（优秀）</w:t>
            </w:r>
          </w:p>
        </w:tc>
        <w:tc>
          <w:tcPr>
            <w:tcW w:type="dxa" w:w="2880"/>
            <w:shd w:fill="E0FFE0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2880"/>
            <w:shd w:fill="E0FFE0"/>
          </w:tcPr>
          <w:p>
            <w:pPr>
              <w:jc w:val="center"/>
            </w:pPr>
            <w:r>
              <w:t>X%</w:t>
            </w:r>
          </w:p>
        </w:tc>
      </w:tr>
      <w:tr>
        <w:tc>
          <w:tcPr>
            <w:tcW w:type="dxa" w:w="2880"/>
            <w:shd w:fill="FFFFCC"/>
          </w:tcPr>
          <w:p>
            <w:pPr>
              <w:jc w:val="center"/>
            </w:pPr>
            <w:r>
              <w:t>75-89分（良好）</w:t>
            </w:r>
          </w:p>
        </w:tc>
        <w:tc>
          <w:tcPr>
            <w:tcW w:type="dxa" w:w="2880"/>
            <w:shd w:fill="FFFFCC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2880"/>
            <w:shd w:fill="FFFFCC"/>
          </w:tcPr>
          <w:p>
            <w:pPr>
              <w:jc w:val="center"/>
            </w:pPr>
            <w:r>
              <w:t>X%</w:t>
            </w:r>
          </w:p>
        </w:tc>
      </w:tr>
      <w:tr>
        <w:tc>
          <w:tcPr>
            <w:tcW w:type="dxa" w:w="2880"/>
            <w:shd w:fill="FFE8CC"/>
          </w:tcPr>
          <w:p>
            <w:pPr>
              <w:jc w:val="center"/>
            </w:pPr>
            <w:r>
              <w:t>60-74分（合格）</w:t>
            </w:r>
          </w:p>
        </w:tc>
        <w:tc>
          <w:tcPr>
            <w:tcW w:type="dxa" w:w="2880"/>
            <w:shd w:fill="FFE8CC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2880"/>
            <w:shd w:fill="FFE8CC"/>
          </w:tcPr>
          <w:p>
            <w:pPr>
              <w:jc w:val="center"/>
            </w:pPr>
            <w:r>
              <w:t>X%</w:t>
            </w:r>
          </w:p>
        </w:tc>
      </w:tr>
      <w:tr>
        <w:tc>
          <w:tcPr>
            <w:tcW w:type="dxa" w:w="2880"/>
            <w:shd w:fill="FFE0E0"/>
          </w:tcPr>
          <w:p>
            <w:pPr>
              <w:jc w:val="center"/>
            </w:pPr>
            <w:r>
              <w:t>60分以下（不合格）</w:t>
            </w:r>
          </w:p>
        </w:tc>
        <w:tc>
          <w:tcPr>
            <w:tcW w:type="dxa" w:w="2880"/>
            <w:shd w:fill="FFE0E0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2880"/>
            <w:shd w:fill="FFE0E0"/>
          </w:tcPr>
          <w:p>
            <w:pPr>
              <w:jc w:val="center"/>
            </w:pPr>
            <w:r>
              <w:t>X%</w:t>
            </w:r>
          </w:p>
        </w:tc>
      </w:tr>
    </w:tbl>
    <w:p/>
    <w:p>
      <w:r>
        <w:rPr>
          <w:b/>
          <w:sz w:val="24"/>
        </w:rPr>
        <w:t>二、本月重点关注客户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2160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健康度评分</w:t>
            </w:r>
          </w:p>
        </w:tc>
        <w:tc>
          <w:tcPr>
            <w:tcW w:type="dxa" w:w="2160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主要问题</w:t>
            </w:r>
          </w:p>
        </w:tc>
        <w:tc>
          <w:tcPr>
            <w:tcW w:type="dxa" w:w="2160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问题类型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客户A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45分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凭证缺失附件严重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凭证规范性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客户A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45分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凭证缺失附件严重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凭证规范性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客户A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45分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凭证缺失附件严重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凭证规范性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第一章  账务健康度诊断</w:t>
      </w:r>
    </w:p>
    <w:p>
      <w:pPr>
        <w:pStyle w:val="Heading2"/>
      </w:pPr>
      <w:r>
        <w:rPr>
          <w:rFonts w:ascii="微软雅黑" w:hAnsi="微软雅黑" w:eastAsia="微软雅黑"/>
        </w:rPr>
        <w:t>1.1 凭证规范性检查</w:t>
      </w:r>
    </w:p>
    <w:p>
      <w:r>
        <w:t>检查项目包括凭证要素完整性、编号连续性、签字完备性等。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检查项目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合格标准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实际结果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是否合格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凭证要素完整性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100%完整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96.7%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否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凭证编号连续性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无断号重号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正常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是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附件齐全率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100%齐全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95.2%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否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签字完备率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100%完备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98.5%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否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综合得分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28/30分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1.2 勾稽关系校验</w:t>
      </w:r>
    </w:p>
    <w:p>
      <w:r>
        <w:t>校验资产负债表与利润表、银行账与对账单、往来账与客户供应商对账的勾稽关系。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勾稽项目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校验规则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校验结果</w:t>
            </w:r>
          </w:p>
        </w:tc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差异金额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资产负债表-利润表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未分配利润变动=净利润</w:t>
            </w:r>
          </w:p>
        </w:tc>
        <w:tc>
          <w:tcPr>
            <w:tcW w:type="dxa" w:w="2160"/>
            <w:shd w:fill="E0FFE0"/>
          </w:tcPr>
          <w:p>
            <w:pPr>
              <w:jc w:val="center"/>
            </w:pPr>
            <w:r>
              <w:t>通过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0元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银行账与对账单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余额相等</w:t>
            </w:r>
          </w:p>
        </w:tc>
        <w:tc>
          <w:tcPr>
            <w:tcW w:type="dxa" w:w="2160"/>
            <w:shd w:fill="E0FFE0"/>
          </w:tcPr>
          <w:p>
            <w:pPr>
              <w:jc w:val="center"/>
            </w:pPr>
            <w:r>
              <w:t>通过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0元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现金账与实盘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余额相等</w:t>
            </w:r>
          </w:p>
        </w:tc>
        <w:tc>
          <w:tcPr>
            <w:tcW w:type="dxa" w:w="2160"/>
            <w:shd w:fill="FFE0E0"/>
          </w:tcPr>
          <w:p>
            <w:pPr>
              <w:jc w:val="center"/>
            </w:pPr>
            <w:r>
              <w:t>未通过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200元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往来账对账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账面与确认相等</w:t>
            </w:r>
          </w:p>
        </w:tc>
        <w:tc>
          <w:tcPr>
            <w:tcW w:type="dxa" w:w="2160"/>
            <w:shd w:fill="E0FFE0"/>
          </w:tcPr>
          <w:p>
            <w:pPr>
              <w:jc w:val="center"/>
            </w:pPr>
            <w:r>
              <w:t>通过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1.3 异常交易识别</w:t>
      </w:r>
    </w:p>
    <w:p>
      <w:r>
        <w:t>识别大额异常交易、频繁整数交易、关联交易异常、资金回流检测等问题。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交易编号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异常类型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交易金额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发生日期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风险描述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TXN001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大额异常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500,000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XXXX-XX-XX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单笔超过月均50%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TXN001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大额异常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500,000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XXXX-XX-XX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单笔超过月均50%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TXN001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大额异常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500,000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XXXX-XX-XX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单笔超过月均50%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TXN001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大额异常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500,000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XXXX-XX-XX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单笔超过月均50%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第二章  问题汇总</w:t>
      </w:r>
    </w:p>
    <w:p>
      <w:pPr>
        <w:pStyle w:val="Heading2"/>
      </w:pPr>
      <w:r>
        <w:rPr>
          <w:rFonts w:ascii="微软雅黑" w:hAnsi="微软雅黑" w:eastAsia="微软雅黑"/>
        </w:rPr>
        <w:t>2.1 问题分类统计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问题类别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问题数量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占比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凭证规范性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勾稽关系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异常交易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其他问题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2.2 重点问题清单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序号</w:t>
            </w:r>
          </w:p>
        </w:tc>
        <w:tc>
          <w:tcPr>
            <w:tcW w:type="dxa" w:w="1728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客户名称</w:t>
            </w:r>
          </w:p>
        </w:tc>
        <w:tc>
          <w:tcPr>
            <w:tcW w:type="dxa" w:w="1728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问题描述</w:t>
            </w:r>
          </w:p>
        </w:tc>
        <w:tc>
          <w:tcPr>
            <w:tcW w:type="dxa" w:w="1728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严重程度</w:t>
            </w:r>
          </w:p>
        </w:tc>
        <w:tc>
          <w:tcPr>
            <w:tcW w:type="dxa" w:w="1728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凭证编号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客户A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缺少银行回单附件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严重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记-XXX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客户A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缺少银行回单附件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严重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记-XXX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客户A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缺少银行回单附件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严重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记-XXX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客户A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缺少银行回单附件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严重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记-XXX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第三章  改进建议</w:t>
      </w:r>
    </w:p>
    <w:p>
      <w:r>
        <w:t>本章针对诊断发现的问题，提供逐客户的改进方案和建议。</w:t>
      </w:r>
    </w:p>
    <w:p>
      <w:pPr>
        <w:pStyle w:val="Heading2"/>
      </w:pPr>
      <w:r>
        <w:rPr>
          <w:rFonts w:ascii="微软雅黑" w:hAnsi="微软雅黑" w:eastAsia="微软雅黑"/>
        </w:rPr>
        <w:t>3.1 严重问题改进方案（需立即整改）</w:t>
      </w:r>
    </w:p>
    <w:p>
      <w:r>
        <w:rPr>
          <w:b/>
          <w:sz w:val="24"/>
        </w:rPr>
        <w:t>客户A - 账务整改方案</w:t>
      </w:r>
    </w:p>
    <w:p>
      <w:r>
        <w:t>存在问题：</w:t>
      </w:r>
      <w:r>
        <w:t>[详细描述存在的问题]</w:t>
      </w:r>
    </w:p>
    <w:p>
      <w:r>
        <w:t>整改措施：</w:t>
      </w:r>
      <w:r>
        <w:t>[具体的整改步骤和方法]</w:t>
      </w:r>
    </w:p>
    <w:p>
      <w:r>
        <w:t>完成时限：</w:t>
      </w:r>
      <w:r>
        <w:t>[X个工作日内]</w:t>
      </w:r>
    </w:p>
    <w:p>
      <w:r>
        <w:t>预计效果：</w:t>
      </w:r>
      <w:r>
        <w:t>[整改后预期达到的效果]</w:t>
      </w:r>
    </w:p>
    <w:p/>
    <w:p>
      <w:r>
        <w:rPr>
          <w:b/>
          <w:sz w:val="24"/>
        </w:rPr>
        <w:t>客户A - 账务整改方案</w:t>
      </w:r>
    </w:p>
    <w:p>
      <w:r>
        <w:t>存在问题：</w:t>
      </w:r>
      <w:r>
        <w:t>[详细描述存在的问题]</w:t>
      </w:r>
    </w:p>
    <w:p>
      <w:r>
        <w:t>整改措施：</w:t>
      </w:r>
      <w:r>
        <w:t>[具体的整改步骤和方法]</w:t>
      </w:r>
    </w:p>
    <w:p>
      <w:r>
        <w:t>完成时限：</w:t>
      </w:r>
      <w:r>
        <w:t>[X个工作日内]</w:t>
      </w:r>
    </w:p>
    <w:p>
      <w:r>
        <w:t>预计效果：</w:t>
      </w:r>
      <w:r>
        <w:t>[整改后预期达到的效果]</w:t>
      </w:r>
    </w:p>
    <w:p/>
    <w:p>
      <w:pPr>
        <w:pStyle w:val="Heading2"/>
      </w:pPr>
      <w:r>
        <w:rPr>
          <w:rFonts w:ascii="微软雅黑" w:hAnsi="微软雅黑" w:eastAsia="微软雅黑"/>
        </w:rPr>
        <w:t>3.2 一般问题改进方案（限期整改）</w:t>
      </w:r>
    </w:p>
    <w:p>
      <w:r>
        <w:rPr>
          <w:b/>
          <w:sz w:val="24"/>
        </w:rPr>
        <w:t>客户B - 账务改进建议</w:t>
      </w:r>
    </w:p>
    <w:p>
      <w:r>
        <w:t>存在问题：</w:t>
      </w:r>
      <w:r>
        <w:t>[详细描述存在的问题]</w:t>
      </w:r>
    </w:p>
    <w:p>
      <w:r>
        <w:t>改进建议：</w:t>
      </w:r>
      <w:r>
        <w:t>[具体的改进建议]</w:t>
      </w:r>
    </w:p>
    <w:p/>
    <w:p>
      <w:r>
        <w:rPr>
          <w:b/>
          <w:sz w:val="24"/>
        </w:rPr>
        <w:t>客户B - 账务改进建议</w:t>
      </w:r>
    </w:p>
    <w:p>
      <w:r>
        <w:t>存在问题：</w:t>
      </w:r>
      <w:r>
        <w:t>[详细描述存在的问题]</w:t>
      </w:r>
    </w:p>
    <w:p>
      <w:r>
        <w:t>改进建议：</w:t>
      </w:r>
      <w:r>
        <w:t>[具体的改进建议]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