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XXX政策变动快讯</w:t>
      </w:r>
    </w:p>
    <w:p>
      <w:pPr>
        <w:jc w:val="center"/>
      </w:pPr>
      <w:r>
        <w:rPr>
          <w:rFonts w:ascii="微软雅黑" w:hAnsi="微软雅黑" w:eastAsia="微软雅黑"/>
          <w:sz w:val="28"/>
        </w:rPr>
        <w:t>公告标题：关于XXXXX的政策公告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发布日期：XXXX年XX月XX日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</w:rPr>
        <w:t>第一章  政策概述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政策名称</w:t>
            </w:r>
          </w:p>
        </w:tc>
        <w:tc>
          <w:tcPr>
            <w:tcW w:type="dxa" w:w="4320"/>
          </w:tcPr>
          <w:p>
            <w:r>
              <w:t>XXXXXXXX公告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发文机关</w:t>
            </w:r>
          </w:p>
        </w:tc>
        <w:tc>
          <w:tcPr>
            <w:tcW w:type="dxa" w:w="4320"/>
          </w:tcPr>
          <w:p>
            <w:r>
              <w:t>国家税务总局/财政部/XXXX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320"/>
          </w:tcPr>
          <w:p>
            <w:r>
              <w:t>公告XXXX年第X号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320"/>
          </w:tcPr>
          <w:p>
            <w:r>
              <w:t>XXXX年XX月XX日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生效日期</w:t>
            </w:r>
          </w:p>
        </w:tc>
        <w:tc>
          <w:tcPr>
            <w:tcW w:type="dxa" w:w="4320"/>
          </w:tcPr>
          <w:p>
            <w:r>
              <w:t>XXXX年XX月XX日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政策类别</w:t>
            </w:r>
          </w:p>
        </w:tc>
        <w:tc>
          <w:tcPr>
            <w:tcW w:type="dxa" w:w="4320"/>
          </w:tcPr>
          <w:p>
            <w:r>
              <w:t>优惠政策/征收管理/申报要求/发票管理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政策内容摘要</w:t>
      </w:r>
    </w:p>
    <w:p>
      <w:pPr>
        <w:pStyle w:val="Heading2"/>
      </w:pPr>
      <w:r>
        <w:rPr>
          <w:rFonts w:ascii="微软雅黑" w:hAnsi="微软雅黑" w:eastAsia="微软雅黑"/>
        </w:rPr>
        <w:t>2.1 主要变化点</w:t>
      </w:r>
    </w:p>
    <w:p>
      <w:r>
        <w:t>本政策的主要变化包括以下几个方面：</w:t>
      </w:r>
    </w:p>
    <w:p>
      <w:pPr>
        <w:pStyle w:val="ListBullet"/>
      </w:pPr>
      <w:r>
        <w:t>变化点1：</w:t>
      </w:r>
      <w:r>
        <w:t>[详细描述变化内容]</w:t>
      </w:r>
    </w:p>
    <w:p>
      <w:pPr>
        <w:pStyle w:val="ListBullet"/>
      </w:pPr>
      <w:r>
        <w:t>变化点2：</w:t>
      </w:r>
      <w:r>
        <w:t>[详细描述变化内容]</w:t>
      </w:r>
    </w:p>
    <w:p>
      <w:pPr>
        <w:pStyle w:val="ListBullet"/>
      </w:pPr>
      <w:r>
        <w:t>变化点3：</w:t>
      </w:r>
      <w:r>
        <w:t>[详细描述变化内容]</w:t>
      </w:r>
    </w:p>
    <w:p/>
    <w:p>
      <w:pPr>
        <w:pStyle w:val="Heading2"/>
      </w:pPr>
      <w:r>
        <w:rPr>
          <w:rFonts w:ascii="微软雅黑" w:hAnsi="微软雅黑" w:eastAsia="微软雅黑"/>
        </w:rPr>
        <w:t>2.2 新旧政策对比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旧政策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新政策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变化幅度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项目1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+X%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项目1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+X%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项目1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+X%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项目1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内容B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+X%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影响分析</w:t>
      </w:r>
    </w:p>
    <w:p>
      <w:pPr>
        <w:pStyle w:val="Heading2"/>
      </w:pPr>
      <w:r>
        <w:rPr>
          <w:rFonts w:ascii="微软雅黑" w:hAnsi="微软雅黑" w:eastAsia="微软雅黑"/>
        </w:rPr>
        <w:t>3.1 适用客户类型</w:t>
      </w:r>
    </w:p>
    <w:p>
      <w:r>
        <w:t>本政策主要影响以下类型的客户：</w:t>
      </w:r>
    </w:p>
    <w:p>
      <w:pPr>
        <w:pStyle w:val="ListBullet"/>
      </w:pPr>
      <w:r>
        <w:t>客户类型1：</w:t>
      </w:r>
      <w:r>
        <w:t>[描述适用条件]</w:t>
      </w:r>
    </w:p>
    <w:p>
      <w:pPr>
        <w:pStyle w:val="ListBullet"/>
      </w:pPr>
      <w:r>
        <w:t>客户类型2：</w:t>
      </w:r>
      <w:r>
        <w:t>[描述适用条件]</w:t>
      </w:r>
    </w:p>
    <w:p>
      <w:pPr>
        <w:pStyle w:val="ListBullet"/>
      </w:pPr>
      <w:r>
        <w:t>客户类型3：</w:t>
      </w:r>
      <w:r>
        <w:t>[描述适用条件]</w:t>
      </w:r>
    </w:p>
    <w:p/>
    <w:p>
      <w:pPr>
        <w:pStyle w:val="Heading2"/>
      </w:pPr>
      <w:r>
        <w:rPr>
          <w:rFonts w:ascii="微软雅黑" w:hAnsi="微软雅黑" w:eastAsia="微软雅黑"/>
        </w:rPr>
        <w:t>3.2 预计影响金额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影响类型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客户数量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预估影响金额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减税影响（正面）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XX万元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增税影响（负面）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XX万元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中性影响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风险提示</w:t>
      </w:r>
    </w:p>
    <w:p>
      <w:r>
        <w:t>特别提醒：</w:t>
      </w:r>
      <w:r>
        <w:t>[提示在政策执行过程中需要注意的风险点]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第四章  操作建议</w:t>
      </w:r>
    </w:p>
    <w:p>
      <w:pPr>
        <w:pStyle w:val="Heading2"/>
      </w:pPr>
      <w:r>
        <w:rPr>
          <w:rFonts w:ascii="微软雅黑" w:hAnsi="微软雅黑" w:eastAsia="微软雅黑"/>
        </w:rPr>
        <w:t>4.1 申报调整</w:t>
      </w:r>
    </w:p>
    <w:p>
      <w:pPr>
        <w:pStyle w:val="ListNumber"/>
      </w:pPr>
      <w:r>
        <w:t>申报调整项1：</w:t>
      </w:r>
      <w:r>
        <w:t>[描述需要调整的申报内容及具体操作方法]</w:t>
      </w:r>
    </w:p>
    <w:p>
      <w:pPr>
        <w:pStyle w:val="ListNumber"/>
      </w:pPr>
      <w:r>
        <w:t>申报调整项2：</w:t>
      </w:r>
      <w:r>
        <w:t>[描述需要调整的申报内容及具体操作方法]</w:t>
      </w:r>
    </w:p>
    <w:p>
      <w:pPr>
        <w:pStyle w:val="ListNumber"/>
      </w:pPr>
      <w:r>
        <w:t>申报调整项3：</w:t>
      </w:r>
      <w:r>
        <w:t>[描述需要调整的申报内容及具体操作方法]</w:t>
      </w:r>
    </w:p>
    <w:p/>
    <w:p>
      <w:pPr>
        <w:pStyle w:val="Heading2"/>
      </w:pPr>
      <w:r>
        <w:rPr>
          <w:rFonts w:ascii="微软雅黑" w:hAnsi="微软雅黑" w:eastAsia="微软雅黑"/>
        </w:rPr>
        <w:t>4.2 资料准备</w:t>
      </w:r>
    </w:p>
    <w:p>
      <w:pPr>
        <w:pStyle w:val="ListNumber"/>
      </w:pPr>
      <w:r>
        <w:t>资料准备项1：</w:t>
      </w:r>
      <w:r>
        <w:t>[描述需要准备或补充的资料清单]</w:t>
      </w:r>
    </w:p>
    <w:p>
      <w:pPr>
        <w:pStyle w:val="ListNumber"/>
      </w:pPr>
      <w:r>
        <w:t>资料准备项2：</w:t>
      </w:r>
      <w:r>
        <w:t>[描述需要准备或补充的资料清单]</w:t>
      </w:r>
    </w:p>
    <w:p>
      <w:pPr>
        <w:pStyle w:val="ListNumber"/>
      </w:pPr>
      <w:r>
        <w:t>资料准备项3：</w:t>
      </w:r>
      <w:r>
        <w:t>[描述需要准备或补充的资料清单]</w:t>
      </w:r>
    </w:p>
    <w:p/>
    <w:p>
      <w:pPr>
        <w:pStyle w:val="Heading2"/>
      </w:pPr>
      <w:r>
        <w:rPr>
          <w:rFonts w:ascii="微软雅黑" w:hAnsi="微软雅黑" w:eastAsia="微软雅黑"/>
        </w:rPr>
        <w:t>4.3 时间节点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节点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截止日期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政策生效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新政策正式实施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过渡期截止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过渡期结束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首个执行节点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首个申报周期执行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资料提交截止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需提交的备案资料截止日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20"/>
        </w:rPr>
        <w:t>【风险提示】本快讯仅供参考，具体执行请以官方文件为准。如有疑问，请及时联系您的专属客服。</w:t>
      </w:r>
    </w:p>
    <w:p>
      <w:pPr>
        <w:jc w:val="center"/>
      </w:pPr>
      <w:r>
        <w:rPr>
          <w:color w:val="808080"/>
          <w:sz w:val="18"/>
        </w:rPr>
        <w:t>编制日期：XXXX年XX月XX日  |  编制部门：政策研究部  |  有效期至：XXXX年XX月XX日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