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软装大师2D搭配：为装修设计、家具搭配提供操作的应用，主要是面向对家具装修设计有兴趣爱好的人群。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主要结构：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6690" cy="1582420"/>
            <wp:effectExtent l="0" t="0" r="1016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类文件结构：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块都对应了一个模块类，在画布主体区中每个子元素都封装成了Product类，Product类本身具有可选择、放大和和缩小、旋转、拖动的功能，画布主体区中每个子元素都是一个独立的个体。库面板中需要数据加载，数据加载对应两个类，DataLoader和SubDataLoader，后者是前者的子类，具有分页的</w:t>
      </w:r>
      <w:bookmarkStart w:id="0" w:name="_GoBack"/>
      <w:bookmarkEnd w:id="0"/>
      <w:r>
        <w:rPr>
          <w:rFonts w:hint="eastAsia"/>
          <w:lang w:val="en-US" w:eastAsia="zh-CN"/>
        </w:rPr>
        <w:t>功能。菜单栏的弹出框和画布主体区“输入文字内容”的输入框以及工具栏中显示工具名字的功能都封装成了组件，这样做的目的是为了使index页面更具结构性。在画布主体区中对应有两个单独的模块：相关产品推荐（relProc）和相关图片推荐（relImg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库面板中数据加载分页功能的实现？（库面板中有多个tab栏下面都具有分页的功能）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方案一：第一次点击tab栏时加载数据（当数据更新时也重新加载），只返回第一页数据和总的页数，初始化库面板列表数据和页码。只有在点击了2、3...页码时，才加载对应页面的数据。问题是：页面画布区是可全屏化的且浏览器窗口大小也是可以调整了，库面板的高度是可动态调整的，所以每页数据的个数是不一定的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第一次点击tab栏时加载所有的数据，获取当前库面板的高度，进而求出页码数，SubDataLoader文件中保存两个变量：一个是所有的数据totalData，一个是当前页码对应的数据context。没点击页码，我就更新context值，并重新编译。给页面注册点击事件，是找到当前tab栏内容下面的页码添加点击事件，只在第一次数据加载的时候注册点击事件，所以每个页码（包括上下页）的点击事件是不会重复注册的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16CF"/>
    <w:multiLevelType w:val="singleLevel"/>
    <w:tmpl w:val="57C116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93AE6"/>
    <w:rsid w:val="49293AE6"/>
    <w:rsid w:val="7B677B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2016-08-27T03:01:00Z</dcterms:created>
  <dc:creator>homePc</dc:creator>
  <cp:lastModifiedBy>homePc</cp:lastModifiedBy>
  <dcterms:modified xsi:type="dcterms:W3CDTF">2016-08-27T04:35:15Z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