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CE0F4" w14:textId="25E08F4B" w:rsidR="00E249FE" w:rsidRDefault="009D122F" w:rsidP="009D122F">
      <w:pPr>
        <w:spacing w:line="720" w:lineRule="auto"/>
        <w:jc w:val="center"/>
        <w:rPr>
          <w:rFonts w:ascii="黑体" w:eastAsia="黑体" w:hAnsi="黑体"/>
          <w:sz w:val="32"/>
          <w:szCs w:val="32"/>
        </w:rPr>
      </w:pPr>
      <w:r w:rsidRPr="009D122F">
        <w:rPr>
          <w:rFonts w:ascii="黑体" w:eastAsia="黑体" w:hAnsi="黑体" w:hint="eastAsia"/>
          <w:sz w:val="32"/>
          <w:szCs w:val="32"/>
        </w:rPr>
        <w:t>雷达数学系统简介</w:t>
      </w:r>
    </w:p>
    <w:p w14:paraId="32E5F807" w14:textId="67B34EC6" w:rsidR="009D122F" w:rsidRDefault="009D122F" w:rsidP="009D122F">
      <w:pPr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>
        <w:rPr>
          <w:rFonts w:ascii="宋体" w:eastAsia="宋体" w:hAnsi="宋体" w:hint="eastAsia"/>
          <w:sz w:val="24"/>
          <w:szCs w:val="24"/>
        </w:rPr>
        <w:t>雷达数学是一个以</w:t>
      </w:r>
      <w:r w:rsidR="002015F5">
        <w:rPr>
          <w:rFonts w:ascii="宋体" w:eastAsia="宋体" w:hAnsi="宋体" w:hint="eastAsia"/>
          <w:sz w:val="24"/>
          <w:szCs w:val="24"/>
        </w:rPr>
        <w:t>认知地图</w:t>
      </w:r>
      <w:r w:rsidR="004D6A76">
        <w:rPr>
          <w:rFonts w:ascii="宋体" w:eastAsia="宋体" w:hAnsi="宋体" w:hint="eastAsia"/>
          <w:sz w:val="24"/>
          <w:szCs w:val="24"/>
        </w:rPr>
        <w:t>与自动批阅为主要特色</w:t>
      </w:r>
      <w:r>
        <w:rPr>
          <w:rFonts w:ascii="宋体" w:eastAsia="宋体" w:hAnsi="宋体" w:hint="eastAsia"/>
          <w:sz w:val="24"/>
          <w:szCs w:val="24"/>
        </w:rPr>
        <w:t>、针对</w:t>
      </w:r>
      <w:r w:rsidR="002015F5">
        <w:rPr>
          <w:rFonts w:ascii="宋体" w:eastAsia="宋体" w:hAnsi="宋体" w:hint="eastAsia"/>
          <w:sz w:val="24"/>
          <w:szCs w:val="24"/>
        </w:rPr>
        <w:t>中学阶段</w:t>
      </w:r>
      <w:r>
        <w:rPr>
          <w:rFonts w:ascii="宋体" w:eastAsia="宋体" w:hAnsi="宋体" w:hint="eastAsia"/>
          <w:sz w:val="24"/>
          <w:szCs w:val="24"/>
        </w:rPr>
        <w:t>数学科目的自适应学习</w:t>
      </w:r>
      <w:r w:rsidR="005C1D77">
        <w:rPr>
          <w:rFonts w:ascii="宋体" w:eastAsia="宋体" w:hAnsi="宋体" w:hint="eastAsia"/>
          <w:sz w:val="24"/>
          <w:szCs w:val="24"/>
        </w:rPr>
        <w:t>系统，</w:t>
      </w:r>
      <w:r w:rsidR="00507A7A">
        <w:rPr>
          <w:rFonts w:ascii="宋体" w:eastAsia="宋体" w:hAnsi="宋体" w:hint="eastAsia"/>
          <w:sz w:val="24"/>
          <w:szCs w:val="24"/>
        </w:rPr>
        <w:t>系统立足于自适应学习方式，希望能够</w:t>
      </w:r>
      <w:r w:rsidR="004D6A76">
        <w:rPr>
          <w:rFonts w:ascii="宋体" w:eastAsia="宋体" w:hAnsi="宋体" w:hint="eastAsia"/>
          <w:sz w:val="24"/>
          <w:szCs w:val="24"/>
        </w:rPr>
        <w:t>针对</w:t>
      </w:r>
      <w:r w:rsidR="004E1071">
        <w:rPr>
          <w:rFonts w:ascii="宋体" w:eastAsia="宋体" w:hAnsi="宋体" w:hint="eastAsia"/>
          <w:sz w:val="24"/>
          <w:szCs w:val="24"/>
        </w:rPr>
        <w:t>学生个性化的学习情况给予针对性的学习</w:t>
      </w:r>
      <w:bookmarkEnd w:id="0"/>
      <w:bookmarkEnd w:id="1"/>
      <w:r w:rsidR="00000521">
        <w:rPr>
          <w:rFonts w:ascii="宋体" w:eastAsia="宋体" w:hAnsi="宋体" w:hint="eastAsia"/>
          <w:sz w:val="24"/>
          <w:szCs w:val="24"/>
        </w:rPr>
        <w:t>指导</w:t>
      </w:r>
      <w:r w:rsidR="004E1071">
        <w:rPr>
          <w:rFonts w:ascii="宋体" w:eastAsia="宋体" w:hAnsi="宋体" w:hint="eastAsia"/>
          <w:sz w:val="24"/>
          <w:szCs w:val="24"/>
        </w:rPr>
        <w:t>，</w:t>
      </w:r>
      <w:r w:rsidR="004D6A76">
        <w:rPr>
          <w:rFonts w:ascii="宋体" w:eastAsia="宋体" w:hAnsi="宋体" w:hint="eastAsia"/>
          <w:sz w:val="24"/>
          <w:szCs w:val="24"/>
        </w:rPr>
        <w:t>接下来我将通过详细的演示流程跟大家</w:t>
      </w:r>
      <w:r w:rsidR="005C1D77">
        <w:rPr>
          <w:rFonts w:ascii="宋体" w:eastAsia="宋体" w:hAnsi="宋体" w:hint="eastAsia"/>
          <w:sz w:val="24"/>
          <w:szCs w:val="24"/>
        </w:rPr>
        <w:t>介绍</w:t>
      </w:r>
      <w:r w:rsidR="004D6A76">
        <w:rPr>
          <w:rFonts w:ascii="宋体" w:eastAsia="宋体" w:hAnsi="宋体" w:hint="eastAsia"/>
          <w:sz w:val="24"/>
          <w:szCs w:val="24"/>
        </w:rPr>
        <w:t>雷达数学</w:t>
      </w:r>
      <w:r w:rsidR="005C1D77">
        <w:rPr>
          <w:rFonts w:ascii="宋体" w:eastAsia="宋体" w:hAnsi="宋体" w:hint="eastAsia"/>
          <w:sz w:val="24"/>
          <w:szCs w:val="24"/>
        </w:rPr>
        <w:t>。</w:t>
      </w:r>
    </w:p>
    <w:p w14:paraId="59B97CAF" w14:textId="1FD8B6E3" w:rsidR="005C1D77" w:rsidRDefault="00654FDA" w:rsidP="005C1D77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认知地图</w:t>
      </w:r>
    </w:p>
    <w:p w14:paraId="4F207631" w14:textId="3B51C11B" w:rsidR="00E47446" w:rsidRDefault="00E47446" w:rsidP="00A515B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66470">
        <w:rPr>
          <w:rFonts w:ascii="宋体" w:eastAsia="宋体" w:hAnsi="宋体" w:hint="eastAsia"/>
          <w:color w:val="FF0000"/>
          <w:sz w:val="24"/>
          <w:szCs w:val="24"/>
        </w:rPr>
        <w:t>知识点等级划分</w:t>
      </w:r>
      <w:r>
        <w:rPr>
          <w:rFonts w:ascii="宋体" w:eastAsia="宋体" w:hAnsi="宋体" w:hint="eastAsia"/>
          <w:sz w:val="24"/>
          <w:szCs w:val="24"/>
        </w:rPr>
        <w:t>：</w:t>
      </w:r>
      <w:r w:rsidR="00A515BD">
        <w:rPr>
          <w:rFonts w:ascii="宋体" w:eastAsia="宋体" w:hAnsi="宋体" w:hint="eastAsia"/>
          <w:sz w:val="24"/>
          <w:szCs w:val="24"/>
        </w:rPr>
        <w:t>登陆系统后，</w:t>
      </w:r>
      <w:r w:rsidR="00790B59">
        <w:rPr>
          <w:rFonts w:ascii="宋体" w:eastAsia="宋体" w:hAnsi="宋体" w:hint="eastAsia"/>
          <w:sz w:val="24"/>
          <w:szCs w:val="24"/>
        </w:rPr>
        <w:t>如图1</w:t>
      </w:r>
      <w:r w:rsidR="009062FC">
        <w:rPr>
          <w:rFonts w:ascii="宋体" w:eastAsia="宋体" w:hAnsi="宋体" w:hint="eastAsia"/>
          <w:sz w:val="24"/>
          <w:szCs w:val="24"/>
        </w:rPr>
        <w:t>，</w:t>
      </w:r>
      <w:r w:rsidR="00A515BD">
        <w:rPr>
          <w:rFonts w:ascii="宋体" w:eastAsia="宋体" w:hAnsi="宋体" w:hint="eastAsia"/>
          <w:sz w:val="24"/>
          <w:szCs w:val="24"/>
        </w:rPr>
        <w:t>我们首先看到的是雷达数学的认知地图模块，</w:t>
      </w:r>
      <w:r w:rsidR="00654FDA">
        <w:rPr>
          <w:rFonts w:ascii="宋体" w:eastAsia="宋体" w:hAnsi="宋体" w:hint="eastAsia"/>
          <w:sz w:val="24"/>
          <w:szCs w:val="24"/>
        </w:rPr>
        <w:t>雷达数学</w:t>
      </w:r>
      <w:r w:rsidR="00A515BD">
        <w:rPr>
          <w:rFonts w:ascii="宋体" w:eastAsia="宋体" w:hAnsi="宋体" w:hint="eastAsia"/>
          <w:sz w:val="24"/>
          <w:szCs w:val="24"/>
        </w:rPr>
        <w:t>将</w:t>
      </w:r>
      <w:r w:rsidR="00654FDA">
        <w:rPr>
          <w:rFonts w:ascii="宋体" w:eastAsia="宋体" w:hAnsi="宋体" w:hint="eastAsia"/>
          <w:sz w:val="24"/>
          <w:szCs w:val="24"/>
        </w:rPr>
        <w:t>中学数学知识点</w:t>
      </w:r>
      <w:r w:rsidR="00A515BD">
        <w:rPr>
          <w:rFonts w:ascii="宋体" w:eastAsia="宋体" w:hAnsi="宋体" w:hint="eastAsia"/>
          <w:sz w:val="24"/>
          <w:szCs w:val="24"/>
        </w:rPr>
        <w:t>进行了详细的分析和标注，</w:t>
      </w:r>
      <w:r w:rsidR="00D9607A">
        <w:rPr>
          <w:rFonts w:ascii="宋体" w:eastAsia="宋体" w:hAnsi="宋体" w:hint="eastAsia"/>
          <w:sz w:val="24"/>
          <w:szCs w:val="24"/>
        </w:rPr>
        <w:t>共</w:t>
      </w:r>
      <w:r w:rsidR="00A515BD">
        <w:rPr>
          <w:rFonts w:ascii="宋体" w:eastAsia="宋体" w:hAnsi="宋体" w:hint="eastAsia"/>
          <w:sz w:val="24"/>
          <w:szCs w:val="24"/>
        </w:rPr>
        <w:t>划分为四个</w:t>
      </w:r>
      <w:r w:rsidR="000B4CCD">
        <w:rPr>
          <w:rFonts w:ascii="宋体" w:eastAsia="宋体" w:hAnsi="宋体" w:hint="eastAsia"/>
          <w:sz w:val="24"/>
          <w:szCs w:val="24"/>
        </w:rPr>
        <w:t>等级</w:t>
      </w:r>
      <w:r w:rsidR="00A515BD">
        <w:rPr>
          <w:rFonts w:ascii="宋体" w:eastAsia="宋体" w:hAnsi="宋体" w:hint="eastAsia"/>
          <w:sz w:val="24"/>
          <w:szCs w:val="24"/>
        </w:rPr>
        <w:t>，一级</w:t>
      </w:r>
      <w:r w:rsidR="0033781C">
        <w:rPr>
          <w:rFonts w:ascii="宋体" w:eastAsia="宋体" w:hAnsi="宋体" w:hint="eastAsia"/>
          <w:sz w:val="24"/>
          <w:szCs w:val="24"/>
        </w:rPr>
        <w:t>（3个）</w:t>
      </w:r>
      <w:r w:rsidR="00A515BD">
        <w:rPr>
          <w:rFonts w:ascii="宋体" w:eastAsia="宋体" w:hAnsi="宋体" w:hint="eastAsia"/>
          <w:sz w:val="24"/>
          <w:szCs w:val="24"/>
        </w:rPr>
        <w:t>，二级</w:t>
      </w:r>
      <w:r w:rsidR="0033781C">
        <w:rPr>
          <w:rFonts w:ascii="宋体" w:eastAsia="宋体" w:hAnsi="宋体" w:hint="eastAsia"/>
          <w:sz w:val="24"/>
          <w:szCs w:val="24"/>
        </w:rPr>
        <w:t>（7个）</w:t>
      </w:r>
      <w:r w:rsidR="00A515BD">
        <w:rPr>
          <w:rFonts w:ascii="宋体" w:eastAsia="宋体" w:hAnsi="宋体" w:hint="eastAsia"/>
          <w:sz w:val="24"/>
          <w:szCs w:val="24"/>
        </w:rPr>
        <w:t>，三级</w:t>
      </w:r>
      <w:r w:rsidR="0033781C">
        <w:rPr>
          <w:rFonts w:ascii="宋体" w:eastAsia="宋体" w:hAnsi="宋体" w:hint="eastAsia"/>
          <w:sz w:val="24"/>
          <w:szCs w:val="24"/>
        </w:rPr>
        <w:t>（39个）</w:t>
      </w:r>
      <w:r w:rsidR="00A515BD">
        <w:rPr>
          <w:rFonts w:ascii="宋体" w:eastAsia="宋体" w:hAnsi="宋体" w:hint="eastAsia"/>
          <w:sz w:val="24"/>
          <w:szCs w:val="24"/>
        </w:rPr>
        <w:t>和四级</w:t>
      </w:r>
      <w:r w:rsidR="0033781C">
        <w:rPr>
          <w:rFonts w:ascii="宋体" w:eastAsia="宋体" w:hAnsi="宋体" w:hint="eastAsia"/>
          <w:sz w:val="24"/>
          <w:szCs w:val="24"/>
        </w:rPr>
        <w:t>（308个）</w:t>
      </w:r>
      <w:r w:rsidR="003701FE">
        <w:rPr>
          <w:rFonts w:ascii="宋体" w:eastAsia="宋体" w:hAnsi="宋体" w:hint="eastAsia"/>
          <w:sz w:val="24"/>
          <w:szCs w:val="24"/>
        </w:rPr>
        <w:t>，如数与代数，图形与几何，统计与概率为一级知识点，数与代数包含3个二级知识点，数与式包含6个三级知识点</w:t>
      </w:r>
      <w:r w:rsidR="00E1421F">
        <w:rPr>
          <w:rFonts w:ascii="宋体" w:eastAsia="宋体" w:hAnsi="宋体" w:hint="eastAsia"/>
          <w:sz w:val="24"/>
          <w:szCs w:val="24"/>
        </w:rPr>
        <w:t>。</w:t>
      </w:r>
    </w:p>
    <w:p w14:paraId="4376E587" w14:textId="77777777" w:rsidR="003D5324" w:rsidRDefault="00C66470" w:rsidP="00A515B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66470">
        <w:rPr>
          <w:rFonts w:ascii="宋体" w:eastAsia="宋体" w:hAnsi="宋体" w:hint="eastAsia"/>
          <w:color w:val="FF0000"/>
          <w:sz w:val="24"/>
          <w:szCs w:val="24"/>
        </w:rPr>
        <w:t>知识点认知状态</w:t>
      </w:r>
      <w:r>
        <w:rPr>
          <w:rFonts w:ascii="宋体" w:eastAsia="宋体" w:hAnsi="宋体" w:hint="eastAsia"/>
          <w:sz w:val="24"/>
          <w:szCs w:val="24"/>
        </w:rPr>
        <w:t>：</w:t>
      </w:r>
      <w:r w:rsidR="00A515BD">
        <w:rPr>
          <w:rFonts w:ascii="宋体" w:eastAsia="宋体" w:hAnsi="宋体" w:hint="eastAsia"/>
          <w:sz w:val="24"/>
          <w:szCs w:val="24"/>
        </w:rPr>
        <w:t>在静态的知识点上，叠加了动态变化认知状态，</w:t>
      </w:r>
      <w:r w:rsidR="003701FE">
        <w:rPr>
          <w:rFonts w:ascii="宋体" w:eastAsia="宋体" w:hAnsi="宋体" w:hint="eastAsia"/>
          <w:sz w:val="24"/>
          <w:szCs w:val="24"/>
        </w:rPr>
        <w:t>比如通过颜色我们有三种知识的状态，未学</w:t>
      </w:r>
      <w:r w:rsidR="002F0BA2">
        <w:rPr>
          <w:rFonts w:ascii="宋体" w:eastAsia="宋体" w:hAnsi="宋体" w:hint="eastAsia"/>
          <w:sz w:val="24"/>
          <w:szCs w:val="24"/>
        </w:rPr>
        <w:t>（表明这个知识点未进行学习）</w:t>
      </w:r>
      <w:r w:rsidR="003701FE">
        <w:rPr>
          <w:rFonts w:ascii="宋体" w:eastAsia="宋体" w:hAnsi="宋体" w:hint="eastAsia"/>
          <w:sz w:val="24"/>
          <w:szCs w:val="24"/>
        </w:rPr>
        <w:t>、薄弱知识点（表明这个知识点未达到</w:t>
      </w:r>
      <w:r w:rsidR="002F0BA2">
        <w:rPr>
          <w:rFonts w:ascii="宋体" w:eastAsia="宋体" w:hAnsi="宋体" w:hint="eastAsia"/>
          <w:sz w:val="24"/>
          <w:szCs w:val="24"/>
        </w:rPr>
        <w:t>合格标准</w:t>
      </w:r>
      <w:r w:rsidR="003701FE">
        <w:rPr>
          <w:rFonts w:ascii="宋体" w:eastAsia="宋体" w:hAnsi="宋体" w:hint="eastAsia"/>
          <w:sz w:val="24"/>
          <w:szCs w:val="24"/>
        </w:rPr>
        <w:t>）、优势知识点</w:t>
      </w:r>
      <w:r w:rsidR="002F0BA2">
        <w:rPr>
          <w:rFonts w:ascii="宋体" w:eastAsia="宋体" w:hAnsi="宋体" w:hint="eastAsia"/>
          <w:sz w:val="24"/>
          <w:szCs w:val="24"/>
        </w:rPr>
        <w:t>（表明这个知识点达到合格标准）</w:t>
      </w:r>
      <w:r w:rsidR="003701FE">
        <w:rPr>
          <w:rFonts w:ascii="宋体" w:eastAsia="宋体" w:hAnsi="宋体" w:hint="eastAsia"/>
          <w:sz w:val="24"/>
          <w:szCs w:val="24"/>
        </w:rPr>
        <w:t>，</w:t>
      </w:r>
      <w:r w:rsidR="00963E69">
        <w:rPr>
          <w:rFonts w:ascii="宋体" w:eastAsia="宋体" w:hAnsi="宋体" w:hint="eastAsia"/>
          <w:sz w:val="24"/>
          <w:szCs w:val="24"/>
        </w:rPr>
        <w:t>三种状态的切换会依据学生在当前知识点下的微课观看次数、时长。该知识点下题目的专项练习得分，题目的难度进行计算。</w:t>
      </w:r>
    </w:p>
    <w:p w14:paraId="57ECE826" w14:textId="64554F35" w:rsidR="00654FDA" w:rsidRDefault="003D5324" w:rsidP="004F31DA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D5324">
        <w:rPr>
          <w:rFonts w:ascii="宋体" w:eastAsia="宋体" w:hAnsi="宋体" w:hint="eastAsia"/>
          <w:color w:val="FF0000"/>
          <w:sz w:val="24"/>
          <w:szCs w:val="24"/>
        </w:rPr>
        <w:t>详细的知识点信息</w:t>
      </w:r>
      <w:r>
        <w:rPr>
          <w:rFonts w:ascii="宋体" w:eastAsia="宋体" w:hAnsi="宋体" w:hint="eastAsia"/>
          <w:sz w:val="24"/>
          <w:szCs w:val="24"/>
        </w:rPr>
        <w:t>：</w:t>
      </w:r>
      <w:r w:rsidR="00963E69">
        <w:rPr>
          <w:rFonts w:ascii="宋体" w:eastAsia="宋体" w:hAnsi="宋体" w:hint="eastAsia"/>
          <w:sz w:val="24"/>
          <w:szCs w:val="24"/>
        </w:rPr>
        <w:t>当鼠标悬停在知识点上时，还会显示当前知识点的学习时长，题目的正确率，综合排名以及学习进度。</w:t>
      </w:r>
      <w:r w:rsidR="00E1421F">
        <w:rPr>
          <w:rFonts w:ascii="宋体" w:eastAsia="宋体" w:hAnsi="宋体" w:hint="eastAsia"/>
          <w:sz w:val="24"/>
          <w:szCs w:val="24"/>
        </w:rPr>
        <w:t>通过这种知识的展示形式</w:t>
      </w:r>
      <w:r>
        <w:rPr>
          <w:rFonts w:ascii="宋体" w:eastAsia="宋体" w:hAnsi="宋体" w:hint="eastAsia"/>
          <w:sz w:val="24"/>
          <w:szCs w:val="24"/>
        </w:rPr>
        <w:t>。</w:t>
      </w:r>
      <w:r w:rsidR="007776C0">
        <w:rPr>
          <w:rFonts w:ascii="宋体" w:eastAsia="宋体" w:hAnsi="宋体" w:hint="eastAsia"/>
          <w:sz w:val="24"/>
          <w:szCs w:val="24"/>
        </w:rPr>
        <w:t>可以</w:t>
      </w:r>
      <w:r w:rsidR="00E1421F">
        <w:rPr>
          <w:rFonts w:ascii="宋体" w:eastAsia="宋体" w:hAnsi="宋体" w:hint="eastAsia"/>
          <w:sz w:val="24"/>
          <w:szCs w:val="24"/>
        </w:rPr>
        <w:t>让学生在学习的过程中构建更具象化的数学知识架构体系。</w:t>
      </w:r>
      <w:r w:rsidR="00A515BD">
        <w:rPr>
          <w:rFonts w:ascii="宋体" w:eastAsia="宋体" w:hAnsi="宋体" w:hint="eastAsia"/>
          <w:sz w:val="24"/>
          <w:szCs w:val="24"/>
        </w:rPr>
        <w:t>更清晰的了解自己</w:t>
      </w:r>
      <w:r w:rsidR="00DF063E">
        <w:rPr>
          <w:rFonts w:ascii="宋体" w:eastAsia="宋体" w:hAnsi="宋体" w:hint="eastAsia"/>
          <w:sz w:val="24"/>
          <w:szCs w:val="24"/>
        </w:rPr>
        <w:t>对知识的学习进度以及</w:t>
      </w:r>
      <w:r w:rsidR="00A515BD">
        <w:rPr>
          <w:rFonts w:ascii="宋体" w:eastAsia="宋体" w:hAnsi="宋体" w:hint="eastAsia"/>
          <w:sz w:val="24"/>
          <w:szCs w:val="24"/>
        </w:rPr>
        <w:t>掌握状态</w:t>
      </w:r>
      <w:r w:rsidR="00E1421F">
        <w:rPr>
          <w:rFonts w:ascii="宋体" w:eastAsia="宋体" w:hAnsi="宋体" w:hint="eastAsia"/>
          <w:sz w:val="24"/>
          <w:szCs w:val="24"/>
        </w:rPr>
        <w:t>。</w:t>
      </w:r>
      <w:r w:rsidR="00A515BD">
        <w:rPr>
          <w:rFonts w:ascii="宋体" w:eastAsia="宋体" w:hAnsi="宋体" w:hint="eastAsia"/>
          <w:sz w:val="24"/>
          <w:szCs w:val="24"/>
        </w:rPr>
        <w:t>第一页展示了一级，二级，三级知识点的</w:t>
      </w:r>
      <w:r w:rsidR="00DF063E">
        <w:rPr>
          <w:rFonts w:ascii="宋体" w:eastAsia="宋体" w:hAnsi="宋体" w:hint="eastAsia"/>
          <w:sz w:val="24"/>
          <w:szCs w:val="24"/>
        </w:rPr>
        <w:t>相互</w:t>
      </w:r>
      <w:r w:rsidR="00A515BD">
        <w:rPr>
          <w:rFonts w:ascii="宋体" w:eastAsia="宋体" w:hAnsi="宋体" w:hint="eastAsia"/>
          <w:sz w:val="24"/>
          <w:szCs w:val="24"/>
        </w:rPr>
        <w:t>关系</w:t>
      </w:r>
      <w:r w:rsidR="00E1421F">
        <w:rPr>
          <w:rFonts w:ascii="宋体" w:eastAsia="宋体" w:hAnsi="宋体" w:hint="eastAsia"/>
          <w:sz w:val="24"/>
          <w:szCs w:val="24"/>
        </w:rPr>
        <w:t>。</w:t>
      </w:r>
    </w:p>
    <w:p w14:paraId="74361839" w14:textId="178A5BC4" w:rsidR="00A348C1" w:rsidRDefault="00316462" w:rsidP="00A348C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316462">
        <w:rPr>
          <w:noProof/>
        </w:rPr>
        <w:drawing>
          <wp:inline distT="0" distB="0" distL="0" distR="0" wp14:anchorId="5D9CBB9F" wp14:editId="68CB2535">
            <wp:extent cx="5274310" cy="2816225"/>
            <wp:effectExtent l="0" t="0" r="2540" b="3175"/>
            <wp:docPr id="10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524D1F7-96EA-49FC-B530-9A5AE6685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524D1F7-96EA-49FC-B530-9A5AE66851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C4F8" w14:textId="6F1D09A4" w:rsidR="00A348C1" w:rsidRDefault="00A348C1" w:rsidP="00A348C1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348C1">
        <w:rPr>
          <w:rFonts w:ascii="楷体" w:eastAsia="楷体" w:hAnsi="楷体" w:hint="eastAsia"/>
          <w:sz w:val="24"/>
          <w:szCs w:val="24"/>
        </w:rPr>
        <w:t>图1</w:t>
      </w:r>
      <w:r w:rsidRPr="00A348C1">
        <w:rPr>
          <w:rFonts w:ascii="楷体" w:eastAsia="楷体" w:hAnsi="楷体"/>
          <w:sz w:val="24"/>
          <w:szCs w:val="24"/>
        </w:rPr>
        <w:t xml:space="preserve"> </w:t>
      </w:r>
      <w:r w:rsidR="00463733">
        <w:rPr>
          <w:rFonts w:ascii="楷体" w:eastAsia="楷体" w:hAnsi="楷体" w:hint="eastAsia"/>
          <w:sz w:val="24"/>
          <w:szCs w:val="24"/>
        </w:rPr>
        <w:t>认知地图</w:t>
      </w:r>
      <w:r w:rsidRPr="00A348C1">
        <w:rPr>
          <w:rFonts w:ascii="楷体" w:eastAsia="楷体" w:hAnsi="楷体" w:hint="eastAsia"/>
          <w:sz w:val="24"/>
          <w:szCs w:val="24"/>
        </w:rPr>
        <w:t>主页面</w:t>
      </w:r>
    </w:p>
    <w:p w14:paraId="01C18386" w14:textId="55647FEA" w:rsidR="00EC283D" w:rsidRPr="00654FDA" w:rsidRDefault="003D5324" w:rsidP="00EC283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3D5324">
        <w:rPr>
          <w:rFonts w:ascii="宋体" w:eastAsia="宋体" w:hAnsi="宋体" w:hint="eastAsia"/>
          <w:color w:val="FF0000"/>
          <w:sz w:val="24"/>
          <w:szCs w:val="24"/>
        </w:rPr>
        <w:t>知识点推荐</w:t>
      </w:r>
      <w:r w:rsidR="009368A5">
        <w:rPr>
          <w:rFonts w:ascii="宋体" w:eastAsia="宋体" w:hAnsi="宋体" w:hint="eastAsia"/>
          <w:color w:val="FF0000"/>
          <w:sz w:val="24"/>
          <w:szCs w:val="24"/>
        </w:rPr>
        <w:t>功能</w:t>
      </w:r>
      <w:r w:rsidRPr="003D5324">
        <w:rPr>
          <w:rFonts w:ascii="宋体" w:eastAsia="宋体" w:hAnsi="宋体" w:hint="eastAsia"/>
          <w:color w:val="FF0000"/>
          <w:sz w:val="24"/>
          <w:szCs w:val="24"/>
        </w:rPr>
        <w:t>介绍</w:t>
      </w:r>
      <w:r>
        <w:rPr>
          <w:rFonts w:ascii="宋体" w:eastAsia="宋体" w:hAnsi="宋体" w:hint="eastAsia"/>
          <w:sz w:val="24"/>
          <w:szCs w:val="24"/>
        </w:rPr>
        <w:t>：</w:t>
      </w:r>
      <w:r w:rsidR="00EC283D">
        <w:rPr>
          <w:rFonts w:ascii="宋体" w:eastAsia="宋体" w:hAnsi="宋体" w:hint="eastAsia"/>
          <w:sz w:val="24"/>
          <w:szCs w:val="24"/>
        </w:rPr>
        <w:t>当我们点击三级知识点，页面将会跳转到四级知识点的页面，如图2、在四级知识点的页面中，包含许多我们基于学生现有状态进行推荐的功能，</w:t>
      </w:r>
      <w:r w:rsidR="00EC283D" w:rsidRPr="00E36AAE">
        <w:rPr>
          <w:rFonts w:ascii="宋体" w:eastAsia="宋体" w:hAnsi="宋体" w:hint="eastAsia"/>
          <w:color w:val="FF0000"/>
          <w:sz w:val="24"/>
          <w:szCs w:val="24"/>
        </w:rPr>
        <w:t>如闪烁功能，雷达导航，以及学习路径功能。</w:t>
      </w:r>
      <w:r w:rsidR="00EC283D">
        <w:rPr>
          <w:rFonts w:ascii="宋体" w:eastAsia="宋体" w:hAnsi="宋体" w:hint="eastAsia"/>
          <w:sz w:val="24"/>
          <w:szCs w:val="24"/>
        </w:rPr>
        <w:t>知识地图的选项卡中，每个知识点会依据教学大纲的学习顺序进行闪烁，提醒学生学习哪个知识点。雷达导航为知识点的推荐功能，当鼠标悬停在优势知识点的情况下，我们会为学生推荐这个知识点的后继知识点</w:t>
      </w:r>
      <w:r w:rsidR="00096126">
        <w:rPr>
          <w:rFonts w:ascii="宋体" w:eastAsia="宋体" w:hAnsi="宋体" w:hint="eastAsia"/>
          <w:sz w:val="24"/>
          <w:szCs w:val="24"/>
        </w:rPr>
        <w:t>（平方差公式的因式分解）</w:t>
      </w:r>
      <w:r w:rsidR="00F808E2">
        <w:rPr>
          <w:rFonts w:ascii="宋体" w:eastAsia="宋体" w:hAnsi="宋体" w:hint="eastAsia"/>
          <w:sz w:val="24"/>
          <w:szCs w:val="24"/>
        </w:rPr>
        <w:t>，因为当前知识点已经掌握，我们推荐给学生的是学生下一步要学习的知识点</w:t>
      </w:r>
      <w:r w:rsidR="00EC283D">
        <w:rPr>
          <w:rFonts w:ascii="宋体" w:eastAsia="宋体" w:hAnsi="宋体" w:hint="eastAsia"/>
          <w:sz w:val="24"/>
          <w:szCs w:val="24"/>
        </w:rPr>
        <w:t>。当鼠标悬停在薄弱知识点时，系统会推荐这个知识点的前驱知识点</w:t>
      </w:r>
      <w:r w:rsidR="00096126">
        <w:rPr>
          <w:rFonts w:ascii="宋体" w:eastAsia="宋体" w:hAnsi="宋体" w:hint="eastAsia"/>
          <w:sz w:val="24"/>
          <w:szCs w:val="24"/>
        </w:rPr>
        <w:t>（提公因式法因式分解）</w:t>
      </w:r>
      <w:r w:rsidR="00EC283D">
        <w:rPr>
          <w:rFonts w:ascii="宋体" w:eastAsia="宋体" w:hAnsi="宋体" w:hint="eastAsia"/>
          <w:sz w:val="24"/>
          <w:szCs w:val="24"/>
        </w:rPr>
        <w:t>，</w:t>
      </w:r>
      <w:r w:rsidR="00F808E2">
        <w:rPr>
          <w:rFonts w:ascii="宋体" w:eastAsia="宋体" w:hAnsi="宋体" w:hint="eastAsia"/>
          <w:sz w:val="24"/>
          <w:szCs w:val="24"/>
        </w:rPr>
        <w:t>因为学生当前知识点没有掌握，系统会推荐学生学习前面没有掌握的知识点，帮助学生查缺补漏。</w:t>
      </w:r>
      <w:r w:rsidR="00EC283D">
        <w:rPr>
          <w:rFonts w:ascii="宋体" w:eastAsia="宋体" w:hAnsi="宋体" w:hint="eastAsia"/>
          <w:sz w:val="24"/>
          <w:szCs w:val="24"/>
        </w:rPr>
        <w:t>如果没有前驱，跟后继知识点时，系统将不会显示出雷达导航的推荐。学生可以自主的选择每个知识点的学习，雷达导航会通过这种方式对学生的学习进行</w:t>
      </w:r>
      <w:r w:rsidR="00955CE1">
        <w:rPr>
          <w:rFonts w:ascii="宋体" w:eastAsia="宋体" w:hAnsi="宋体" w:hint="eastAsia"/>
          <w:sz w:val="24"/>
          <w:szCs w:val="24"/>
        </w:rPr>
        <w:t>个性化的</w:t>
      </w:r>
      <w:r w:rsidR="00EC283D">
        <w:rPr>
          <w:rFonts w:ascii="宋体" w:eastAsia="宋体" w:hAnsi="宋体" w:hint="eastAsia"/>
          <w:sz w:val="24"/>
          <w:szCs w:val="24"/>
        </w:rPr>
        <w:t>学习指导</w:t>
      </w:r>
      <w:r w:rsidR="00412FE9">
        <w:rPr>
          <w:rFonts w:ascii="宋体" w:eastAsia="宋体" w:hAnsi="宋体" w:hint="eastAsia"/>
          <w:sz w:val="24"/>
          <w:szCs w:val="24"/>
        </w:rPr>
        <w:t>。</w:t>
      </w:r>
    </w:p>
    <w:p w14:paraId="4807C633" w14:textId="77777777" w:rsidR="00EC283D" w:rsidRPr="00A348C1" w:rsidRDefault="00EC283D" w:rsidP="00A348C1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</w:p>
    <w:p w14:paraId="542DD86E" w14:textId="138BB6D9" w:rsidR="00A348C1" w:rsidRDefault="00654FDA" w:rsidP="00A348C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F26238" wp14:editId="4643531F">
            <wp:extent cx="4065270" cy="30816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974" cy="30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4D78" w14:textId="76FFD1AC" w:rsidR="00A348C1" w:rsidRPr="00A348C1" w:rsidRDefault="00A348C1" w:rsidP="00A348C1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A348C1">
        <w:rPr>
          <w:rFonts w:ascii="楷体" w:eastAsia="楷体" w:hAnsi="楷体" w:hint="eastAsia"/>
          <w:sz w:val="24"/>
          <w:szCs w:val="24"/>
        </w:rPr>
        <w:t>图</w:t>
      </w:r>
      <w:r>
        <w:rPr>
          <w:rFonts w:ascii="楷体" w:eastAsia="楷体" w:hAnsi="楷体"/>
          <w:sz w:val="24"/>
          <w:szCs w:val="24"/>
        </w:rPr>
        <w:t>2</w:t>
      </w:r>
      <w:r w:rsidRPr="00A348C1"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三四级</w:t>
      </w:r>
      <w:r w:rsidR="00463733">
        <w:rPr>
          <w:rFonts w:ascii="楷体" w:eastAsia="楷体" w:hAnsi="楷体" w:hint="eastAsia"/>
          <w:sz w:val="24"/>
          <w:szCs w:val="24"/>
        </w:rPr>
        <w:t>认知地图</w:t>
      </w:r>
      <w:r w:rsidRPr="00A348C1">
        <w:rPr>
          <w:rFonts w:ascii="楷体" w:eastAsia="楷体" w:hAnsi="楷体" w:hint="eastAsia"/>
          <w:sz w:val="24"/>
          <w:szCs w:val="24"/>
        </w:rPr>
        <w:t>页面</w:t>
      </w:r>
    </w:p>
    <w:p w14:paraId="0D71A20B" w14:textId="46A64F26" w:rsidR="00412FE9" w:rsidRDefault="003D5324" w:rsidP="00412FE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0F52F3">
        <w:rPr>
          <w:rFonts w:ascii="宋体" w:eastAsia="宋体" w:hAnsi="宋体" w:hint="eastAsia"/>
          <w:color w:val="FF0000"/>
          <w:sz w:val="24"/>
          <w:szCs w:val="24"/>
        </w:rPr>
        <w:t>学习路径</w:t>
      </w:r>
      <w:r>
        <w:rPr>
          <w:rFonts w:ascii="宋体" w:eastAsia="宋体" w:hAnsi="宋体" w:hint="eastAsia"/>
          <w:sz w:val="24"/>
          <w:szCs w:val="24"/>
        </w:rPr>
        <w:t>：</w:t>
      </w:r>
      <w:r w:rsidR="004C103E">
        <w:rPr>
          <w:rFonts w:ascii="宋体" w:eastAsia="宋体" w:hAnsi="宋体" w:hint="eastAsia"/>
          <w:sz w:val="24"/>
          <w:szCs w:val="24"/>
        </w:rPr>
        <w:t>当我们点击进入学习路径</w:t>
      </w:r>
      <w:r w:rsidR="00955CE1">
        <w:rPr>
          <w:rFonts w:ascii="宋体" w:eastAsia="宋体" w:hAnsi="宋体" w:hint="eastAsia"/>
          <w:sz w:val="24"/>
          <w:szCs w:val="24"/>
        </w:rPr>
        <w:t>选项卡</w:t>
      </w:r>
      <w:r w:rsidR="004C103E">
        <w:rPr>
          <w:rFonts w:ascii="宋体" w:eastAsia="宋体" w:hAnsi="宋体" w:hint="eastAsia"/>
          <w:sz w:val="24"/>
          <w:szCs w:val="24"/>
        </w:rPr>
        <w:t>的时候，系统会将四级知识点进行排列。第一条为</w:t>
      </w:r>
      <w:r w:rsidR="00955CE1">
        <w:rPr>
          <w:rFonts w:ascii="宋体" w:eastAsia="宋体" w:hAnsi="宋体" w:hint="eastAsia"/>
          <w:sz w:val="24"/>
          <w:szCs w:val="24"/>
        </w:rPr>
        <w:t>按照课本学习顺序将知识点进行排列的学习路径，第二条为系统</w:t>
      </w:r>
      <w:r w:rsidR="000F52F3">
        <w:rPr>
          <w:rFonts w:ascii="宋体" w:eastAsia="宋体" w:hAnsi="宋体" w:hint="eastAsia"/>
          <w:sz w:val="24"/>
          <w:szCs w:val="24"/>
        </w:rPr>
        <w:t>记录的</w:t>
      </w:r>
      <w:r w:rsidR="00955CE1">
        <w:rPr>
          <w:rFonts w:ascii="宋体" w:eastAsia="宋体" w:hAnsi="宋体" w:hint="eastAsia"/>
          <w:sz w:val="24"/>
          <w:szCs w:val="24"/>
        </w:rPr>
        <w:t>学生</w:t>
      </w:r>
      <w:r w:rsidR="002E485A">
        <w:rPr>
          <w:rFonts w:ascii="宋体" w:eastAsia="宋体" w:hAnsi="宋体" w:hint="eastAsia"/>
          <w:sz w:val="24"/>
          <w:szCs w:val="24"/>
        </w:rPr>
        <w:t>自主</w:t>
      </w:r>
      <w:r w:rsidR="00955CE1">
        <w:rPr>
          <w:rFonts w:ascii="宋体" w:eastAsia="宋体" w:hAnsi="宋体" w:hint="eastAsia"/>
          <w:sz w:val="24"/>
          <w:szCs w:val="24"/>
        </w:rPr>
        <w:t>学习的学习路径。当这个学习路径中全为优势知识点时，可以点击进入下一个学习的三级知识点，继续学习，学习路径可以让学生更高效的按照顺序进行学习。</w:t>
      </w:r>
    </w:p>
    <w:p w14:paraId="2E594B24" w14:textId="62307109" w:rsidR="00E50A5A" w:rsidRDefault="00E50A5A" w:rsidP="00412FE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二、题目的自动批阅</w:t>
      </w:r>
    </w:p>
    <w:p w14:paraId="2029CAD1" w14:textId="1C6E6868" w:rsidR="004E0051" w:rsidRDefault="0096133D" w:rsidP="004E005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点击四级知识点，可以通过观看视频和专项题目练习的方式</w:t>
      </w:r>
      <w:r w:rsidR="00F67505">
        <w:rPr>
          <w:rFonts w:ascii="宋体" w:eastAsia="宋体" w:hAnsi="宋体" w:hint="eastAsia"/>
          <w:sz w:val="24"/>
          <w:szCs w:val="24"/>
        </w:rPr>
        <w:t>进行</w:t>
      </w:r>
      <w:r w:rsidR="00123F73">
        <w:rPr>
          <w:rFonts w:ascii="宋体" w:eastAsia="宋体" w:hAnsi="宋体" w:hint="eastAsia"/>
          <w:sz w:val="24"/>
          <w:szCs w:val="24"/>
        </w:rPr>
        <w:t>数学中的</w:t>
      </w:r>
      <w:r w:rsidR="00F67505">
        <w:rPr>
          <w:rFonts w:ascii="宋体" w:eastAsia="宋体" w:hAnsi="宋体" w:hint="eastAsia"/>
          <w:sz w:val="24"/>
          <w:szCs w:val="24"/>
        </w:rPr>
        <w:t>知识点的</w:t>
      </w:r>
      <w:r w:rsidR="005E6460">
        <w:rPr>
          <w:rFonts w:ascii="宋体" w:eastAsia="宋体" w:hAnsi="宋体" w:hint="eastAsia"/>
          <w:sz w:val="24"/>
          <w:szCs w:val="24"/>
        </w:rPr>
        <w:t>进行</w:t>
      </w:r>
      <w:r w:rsidR="00F67505"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 w:hint="eastAsia"/>
          <w:sz w:val="24"/>
          <w:szCs w:val="24"/>
        </w:rPr>
        <w:t>，</w:t>
      </w:r>
      <w:r w:rsidR="00C25AE1">
        <w:rPr>
          <w:rFonts w:ascii="宋体" w:eastAsia="宋体" w:hAnsi="宋体" w:hint="eastAsia"/>
          <w:sz w:val="24"/>
          <w:szCs w:val="24"/>
        </w:rPr>
        <w:t>学习的形式主要为</w:t>
      </w:r>
      <w:r>
        <w:rPr>
          <w:rFonts w:ascii="宋体" w:eastAsia="宋体" w:hAnsi="宋体" w:hint="eastAsia"/>
          <w:sz w:val="24"/>
          <w:szCs w:val="24"/>
        </w:rPr>
        <w:t>（观看视频，做</w:t>
      </w:r>
      <w:r w:rsidR="006D411C">
        <w:rPr>
          <w:rFonts w:ascii="宋体" w:eastAsia="宋体" w:hAnsi="宋体" w:hint="eastAsia"/>
          <w:sz w:val="24"/>
          <w:szCs w:val="24"/>
        </w:rPr>
        <w:t>一些四级知识点所属的练习</w:t>
      </w:r>
      <w:r>
        <w:rPr>
          <w:rFonts w:ascii="宋体" w:eastAsia="宋体" w:hAnsi="宋体" w:hint="eastAsia"/>
          <w:sz w:val="24"/>
          <w:szCs w:val="24"/>
        </w:rPr>
        <w:t>题）</w:t>
      </w:r>
      <w:r w:rsidR="004E0051">
        <w:rPr>
          <w:rFonts w:ascii="宋体" w:eastAsia="宋体" w:hAnsi="宋体" w:hint="eastAsia"/>
          <w:sz w:val="24"/>
          <w:szCs w:val="24"/>
        </w:rPr>
        <w:t>，在练习题方面，雷达数学能够对</w:t>
      </w:r>
      <w:r w:rsidR="005022AB">
        <w:rPr>
          <w:rFonts w:ascii="宋体" w:eastAsia="宋体" w:hAnsi="宋体" w:hint="eastAsia"/>
          <w:sz w:val="24"/>
          <w:szCs w:val="24"/>
        </w:rPr>
        <w:t>选择题以及</w:t>
      </w:r>
      <w:r w:rsidR="004E0051">
        <w:rPr>
          <w:rFonts w:ascii="宋体" w:eastAsia="宋体" w:hAnsi="宋体" w:hint="eastAsia"/>
          <w:sz w:val="24"/>
          <w:szCs w:val="24"/>
        </w:rPr>
        <w:t>数学公式和自然语言回答</w:t>
      </w:r>
      <w:r w:rsidR="00427728">
        <w:rPr>
          <w:rFonts w:ascii="宋体" w:eastAsia="宋体" w:hAnsi="宋体" w:hint="eastAsia"/>
          <w:sz w:val="24"/>
          <w:szCs w:val="24"/>
        </w:rPr>
        <w:t>等</w:t>
      </w:r>
      <w:r w:rsidR="004E0051">
        <w:rPr>
          <w:rFonts w:ascii="宋体" w:eastAsia="宋体" w:hAnsi="宋体" w:hint="eastAsia"/>
          <w:sz w:val="24"/>
          <w:szCs w:val="24"/>
        </w:rPr>
        <w:t>数学题目进行自动批阅。</w:t>
      </w:r>
    </w:p>
    <w:p w14:paraId="4C52FE33" w14:textId="77323228" w:rsidR="0096133D" w:rsidRDefault="0096133D" w:rsidP="0096133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（14xy的时候有一种解析，28xy的时候会给出另一个中解析），下面我将演示一下完全平方公式中的题目，以及一道使用自然语言回答的题目</w:t>
      </w:r>
      <w:r w:rsidR="005E0F41">
        <w:rPr>
          <w:rFonts w:ascii="宋体" w:eastAsia="宋体" w:hAnsi="宋体" w:hint="eastAsia"/>
          <w:sz w:val="24"/>
          <w:szCs w:val="24"/>
        </w:rPr>
        <w:t>（</w:t>
      </w:r>
      <w:r w:rsidR="005E0F41" w:rsidRPr="00310AE0">
        <w:rPr>
          <w:rFonts w:ascii="宋体" w:eastAsia="宋体" w:hAnsi="宋体" w:hint="eastAsia"/>
          <w:color w:val="FF0000"/>
          <w:sz w:val="24"/>
          <w:szCs w:val="24"/>
        </w:rPr>
        <w:t>指出学生答题过程中出现的问题，</w:t>
      </w:r>
      <w:r w:rsidR="00A06182" w:rsidRPr="00310AE0">
        <w:rPr>
          <w:rFonts w:ascii="宋体" w:eastAsia="宋体" w:hAnsi="宋体" w:hint="eastAsia"/>
          <w:color w:val="FF0000"/>
          <w:sz w:val="24"/>
          <w:szCs w:val="24"/>
        </w:rPr>
        <w:t>原因，</w:t>
      </w:r>
      <w:r w:rsidR="005E0F41" w:rsidRPr="00310AE0">
        <w:rPr>
          <w:rFonts w:ascii="宋体" w:eastAsia="宋体" w:hAnsi="宋体" w:hint="eastAsia"/>
          <w:color w:val="FF0000"/>
          <w:sz w:val="24"/>
          <w:szCs w:val="24"/>
        </w:rPr>
        <w:t>更精准的帮助</w:t>
      </w:r>
      <w:r w:rsidR="00064EBE">
        <w:rPr>
          <w:rFonts w:ascii="宋体" w:eastAsia="宋体" w:hAnsi="宋体" w:hint="eastAsia"/>
          <w:color w:val="FF0000"/>
          <w:sz w:val="24"/>
          <w:szCs w:val="24"/>
        </w:rPr>
        <w:t>学生</w:t>
      </w:r>
      <w:r w:rsidR="00310AE0">
        <w:rPr>
          <w:rFonts w:ascii="宋体" w:eastAsia="宋体" w:hAnsi="宋体" w:hint="eastAsia"/>
          <w:color w:val="FF0000"/>
          <w:sz w:val="24"/>
          <w:szCs w:val="24"/>
        </w:rPr>
        <w:t>在错误题目中进行知识点学习</w:t>
      </w:r>
      <w:r w:rsidR="005E0F41" w:rsidRPr="00310AE0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5E0F41">
        <w:rPr>
          <w:rFonts w:ascii="宋体" w:eastAsia="宋体" w:hAnsi="宋体" w:hint="eastAsia"/>
          <w:sz w:val="24"/>
          <w:szCs w:val="24"/>
        </w:rPr>
        <w:t>）</w:t>
      </w:r>
      <w:bookmarkStart w:id="2" w:name="_GoBack"/>
      <w:bookmarkEnd w:id="2"/>
      <w:r>
        <w:rPr>
          <w:rFonts w:ascii="宋体" w:eastAsia="宋体" w:hAnsi="宋体" w:hint="eastAsia"/>
          <w:sz w:val="24"/>
          <w:szCs w:val="24"/>
        </w:rPr>
        <w:t>。</w:t>
      </w:r>
    </w:p>
    <w:p w14:paraId="48951851" w14:textId="77777777" w:rsidR="00D842BD" w:rsidRDefault="00C57285" w:rsidP="0096133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实际问题与反比例函数：</w:t>
      </w:r>
    </w:p>
    <w:p w14:paraId="642A9944" w14:textId="1AD2B27F" w:rsidR="00C57285" w:rsidRDefault="00C57285" w:rsidP="0096133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2分</w:t>
      </w:r>
      <w:r w:rsidR="00D842BD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菱形的四条边都相等，菱形的</w:t>
      </w:r>
      <w:r w:rsidR="00D842BD">
        <w:rPr>
          <w:rFonts w:ascii="宋体" w:eastAsia="宋体" w:hAnsi="宋体" w:hint="eastAsia"/>
          <w:sz w:val="24"/>
          <w:szCs w:val="24"/>
        </w:rPr>
        <w:t>对角线相互垂直且平分。</w:t>
      </w:r>
    </w:p>
    <w:p w14:paraId="2016682A" w14:textId="4A6A486C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1.5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842BD">
        <w:rPr>
          <w:rFonts w:ascii="宋体" w:eastAsia="宋体" w:hAnsi="宋体" w:hint="eastAsia"/>
          <w:sz w:val="24"/>
          <w:szCs w:val="24"/>
        </w:rPr>
        <w:t>临边相等</w:t>
      </w:r>
      <w:r>
        <w:rPr>
          <w:rFonts w:ascii="宋体" w:eastAsia="宋体" w:hAnsi="宋体" w:hint="eastAsia"/>
          <w:sz w:val="24"/>
          <w:szCs w:val="24"/>
        </w:rPr>
        <w:t>的平行四边形是菱形。</w:t>
      </w:r>
    </w:p>
    <w:p w14:paraId="6A6920E3" w14:textId="5215073A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0分 两点确定一条直线。</w:t>
      </w:r>
    </w:p>
    <w:p w14:paraId="0BC31D41" w14:textId="185BEAD4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反比例函数的综合应用：</w:t>
      </w:r>
    </w:p>
    <w:p w14:paraId="194C8BBA" w14:textId="7E48DCD4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2分 点到点直线最短，点到线垂线段最短。</w:t>
      </w:r>
    </w:p>
    <w:p w14:paraId="4C4CA4EE" w14:textId="0C6F20D7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1分 做垂线和两点之间的线段最短。</w:t>
      </w:r>
    </w:p>
    <w:p w14:paraId="2D5FD3AE" w14:textId="5050FC64" w:rsidR="00D842BD" w:rsidRDefault="00D842BD" w:rsidP="00D842BD">
      <w:pPr>
        <w:spacing w:line="360" w:lineRule="auto"/>
        <w:ind w:left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0分 垂线最短。</w:t>
      </w:r>
    </w:p>
    <w:p w14:paraId="030FD589" w14:textId="26EED53A" w:rsidR="00E50A5A" w:rsidRDefault="00453BA0" w:rsidP="00412FE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453BA0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AF7224" wp14:editId="3376DEB9">
            <wp:simplePos x="0" y="0"/>
            <wp:positionH relativeFrom="column">
              <wp:posOffset>-5383530</wp:posOffset>
            </wp:positionH>
            <wp:positionV relativeFrom="paragraph">
              <wp:posOffset>-1898015</wp:posOffset>
            </wp:positionV>
            <wp:extent cx="375285" cy="334645"/>
            <wp:effectExtent l="0" t="0" r="5715" b="8255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A5A">
        <w:rPr>
          <w:rFonts w:ascii="宋体" w:eastAsia="宋体" w:hAnsi="宋体" w:hint="eastAsia"/>
          <w:sz w:val="24"/>
          <w:szCs w:val="24"/>
        </w:rPr>
        <w:t>三、雷达数学闯关</w:t>
      </w:r>
    </w:p>
    <w:p w14:paraId="603D0232" w14:textId="0599A6B5" w:rsidR="0058274A" w:rsidRPr="00654FDA" w:rsidRDefault="00FE4EC0" w:rsidP="00412FE9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如图3、</w:t>
      </w:r>
      <w:r w:rsidR="0058274A">
        <w:rPr>
          <w:rFonts w:ascii="宋体" w:eastAsia="宋体" w:hAnsi="宋体" w:hint="eastAsia"/>
          <w:sz w:val="24"/>
          <w:szCs w:val="24"/>
        </w:rPr>
        <w:t>雷达数学中还设置了闯关形式的测试题目，点击每个三级知识点，进入闯关界面，每个三级知识点下一共三关，闯</w:t>
      </w:r>
      <w:r w:rsidR="00A55EED">
        <w:rPr>
          <w:rFonts w:ascii="宋体" w:eastAsia="宋体" w:hAnsi="宋体" w:hint="eastAsia"/>
          <w:sz w:val="24"/>
          <w:szCs w:val="24"/>
        </w:rPr>
        <w:t>过三</w:t>
      </w:r>
      <w:r w:rsidR="0058274A">
        <w:rPr>
          <w:rFonts w:ascii="宋体" w:eastAsia="宋体" w:hAnsi="宋体" w:hint="eastAsia"/>
          <w:sz w:val="24"/>
          <w:szCs w:val="24"/>
        </w:rPr>
        <w:t>关后会给出相应的学习报告分析，下面展示的是整式的加减这个知识点中的学习报告</w:t>
      </w:r>
      <w:r w:rsidR="00C12DAB">
        <w:rPr>
          <w:rFonts w:ascii="宋体" w:eastAsia="宋体" w:hAnsi="宋体" w:hint="eastAsia"/>
          <w:sz w:val="24"/>
          <w:szCs w:val="24"/>
        </w:rPr>
        <w:t>，会给出薄弱知识点，以及对应的学习视频进行推荐</w:t>
      </w:r>
      <w:r w:rsidR="0058274A">
        <w:rPr>
          <w:rFonts w:ascii="宋体" w:eastAsia="宋体" w:hAnsi="宋体" w:hint="eastAsia"/>
          <w:sz w:val="24"/>
          <w:szCs w:val="24"/>
        </w:rPr>
        <w:t>。</w:t>
      </w:r>
    </w:p>
    <w:p w14:paraId="1A4E8A83" w14:textId="2369737A" w:rsidR="00B1162A" w:rsidRDefault="00C12DAB" w:rsidP="00C12DAB">
      <w:pPr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7FD1B6" wp14:editId="3BF43D1E">
            <wp:extent cx="4394446" cy="4818700"/>
            <wp:effectExtent l="0" t="0" r="635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304" cy="482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6DC2" w14:textId="3389DF17" w:rsidR="00955CE1" w:rsidRDefault="00C12DAB" w:rsidP="00955CE1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B404095" wp14:editId="05C8D466">
            <wp:extent cx="5887928" cy="52311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1470" cy="52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D26A" w14:textId="136D4E76" w:rsidR="00B1162A" w:rsidRPr="00B1162A" w:rsidRDefault="00B1162A" w:rsidP="00B1162A">
      <w:pPr>
        <w:pStyle w:val="a7"/>
        <w:spacing w:line="360" w:lineRule="auto"/>
        <w:ind w:left="960" w:firstLineChars="0" w:firstLine="0"/>
        <w:jc w:val="center"/>
        <w:rPr>
          <w:rFonts w:ascii="楷体" w:eastAsia="楷体" w:hAnsi="楷体"/>
          <w:sz w:val="24"/>
          <w:szCs w:val="24"/>
        </w:rPr>
      </w:pPr>
      <w:r w:rsidRPr="006114D8">
        <w:rPr>
          <w:rFonts w:ascii="楷体" w:eastAsia="楷体" w:hAnsi="楷体" w:hint="eastAsia"/>
          <w:sz w:val="24"/>
          <w:szCs w:val="24"/>
        </w:rPr>
        <w:t>图</w:t>
      </w:r>
      <w:r w:rsidR="00C12DAB">
        <w:rPr>
          <w:rFonts w:ascii="楷体" w:eastAsia="楷体" w:hAnsi="楷体" w:hint="eastAsia"/>
          <w:sz w:val="24"/>
          <w:szCs w:val="24"/>
        </w:rPr>
        <w:t>3</w:t>
      </w:r>
      <w:r w:rsidRPr="006114D8">
        <w:rPr>
          <w:rFonts w:ascii="楷体" w:eastAsia="楷体" w:hAnsi="楷体" w:hint="eastAsia"/>
          <w:sz w:val="24"/>
          <w:szCs w:val="24"/>
        </w:rPr>
        <w:t xml:space="preserve"> </w:t>
      </w:r>
      <w:r w:rsidR="00C12DAB">
        <w:rPr>
          <w:rFonts w:ascii="楷体" w:eastAsia="楷体" w:hAnsi="楷体" w:hint="eastAsia"/>
          <w:sz w:val="24"/>
          <w:szCs w:val="24"/>
        </w:rPr>
        <w:t>学习报告内容</w:t>
      </w:r>
    </w:p>
    <w:p w14:paraId="521E1C59" w14:textId="7A142179" w:rsidR="00FB1B99" w:rsidRPr="00FB1B99" w:rsidRDefault="00D0575D" w:rsidP="00FB1B9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我今天的演示全部完成了，总结一下，就是雷达数学是通过</w:t>
      </w:r>
      <w:r w:rsidR="00935FEF">
        <w:rPr>
          <w:rFonts w:ascii="宋体" w:eastAsia="宋体" w:hAnsi="宋体" w:hint="eastAsia"/>
          <w:sz w:val="24"/>
          <w:szCs w:val="24"/>
        </w:rPr>
        <w:t>将知识点组织成</w:t>
      </w:r>
      <w:r>
        <w:rPr>
          <w:rFonts w:ascii="宋体" w:eastAsia="宋体" w:hAnsi="宋体" w:hint="eastAsia"/>
          <w:sz w:val="24"/>
          <w:szCs w:val="24"/>
        </w:rPr>
        <w:t>认知地图</w:t>
      </w:r>
      <w:r w:rsidR="006E356B">
        <w:rPr>
          <w:rFonts w:ascii="宋体" w:eastAsia="宋体" w:hAnsi="宋体" w:hint="eastAsia"/>
          <w:sz w:val="24"/>
          <w:szCs w:val="24"/>
        </w:rPr>
        <w:t>的形式</w:t>
      </w:r>
      <w:r w:rsidR="004F31DA">
        <w:rPr>
          <w:rFonts w:ascii="宋体" w:eastAsia="宋体" w:hAnsi="宋体" w:hint="eastAsia"/>
          <w:sz w:val="24"/>
          <w:szCs w:val="24"/>
        </w:rPr>
        <w:t>帮助学生在学习的过程中构建更具象化的数学知识架构体系，</w:t>
      </w:r>
      <w:r>
        <w:rPr>
          <w:rFonts w:ascii="宋体" w:eastAsia="宋体" w:hAnsi="宋体" w:hint="eastAsia"/>
          <w:sz w:val="24"/>
          <w:szCs w:val="24"/>
        </w:rPr>
        <w:t>并结合自动批阅，</w:t>
      </w:r>
      <w:r w:rsidR="004F31DA">
        <w:rPr>
          <w:rFonts w:ascii="宋体" w:eastAsia="宋体" w:hAnsi="宋体" w:hint="eastAsia"/>
          <w:sz w:val="24"/>
          <w:szCs w:val="24"/>
        </w:rPr>
        <w:t>雷达导航以及</w:t>
      </w:r>
      <w:r w:rsidR="00935FEF">
        <w:rPr>
          <w:rFonts w:ascii="宋体" w:eastAsia="宋体" w:hAnsi="宋体" w:hint="eastAsia"/>
          <w:sz w:val="24"/>
          <w:szCs w:val="24"/>
        </w:rPr>
        <w:t>推荐功能帮助学生</w:t>
      </w:r>
      <w:r w:rsidR="00AF5D3C">
        <w:rPr>
          <w:rFonts w:ascii="宋体" w:eastAsia="宋体" w:hAnsi="宋体" w:hint="eastAsia"/>
          <w:sz w:val="24"/>
          <w:szCs w:val="24"/>
        </w:rPr>
        <w:t>更精准的</w:t>
      </w:r>
      <w:r w:rsidR="00935FEF">
        <w:rPr>
          <w:rFonts w:ascii="宋体" w:eastAsia="宋体" w:hAnsi="宋体" w:hint="eastAsia"/>
          <w:sz w:val="24"/>
          <w:szCs w:val="24"/>
        </w:rPr>
        <w:t>进行个性化学习的一款</w:t>
      </w:r>
      <w:r w:rsidR="004A5FF5">
        <w:rPr>
          <w:rFonts w:ascii="宋体" w:eastAsia="宋体" w:hAnsi="宋体" w:hint="eastAsia"/>
          <w:sz w:val="24"/>
          <w:szCs w:val="24"/>
        </w:rPr>
        <w:t>在线学习</w:t>
      </w:r>
      <w:r w:rsidR="00935FEF">
        <w:rPr>
          <w:rFonts w:ascii="宋体" w:eastAsia="宋体" w:hAnsi="宋体" w:hint="eastAsia"/>
          <w:sz w:val="24"/>
          <w:szCs w:val="24"/>
        </w:rPr>
        <w:t>软件。</w:t>
      </w:r>
    </w:p>
    <w:sectPr w:rsidR="00FB1B99" w:rsidRPr="00FB1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169EB" w14:textId="77777777" w:rsidR="00717478" w:rsidRDefault="00717478" w:rsidP="009D122F">
      <w:r>
        <w:separator/>
      </w:r>
    </w:p>
  </w:endnote>
  <w:endnote w:type="continuationSeparator" w:id="0">
    <w:p w14:paraId="06F538BD" w14:textId="77777777" w:rsidR="00717478" w:rsidRDefault="00717478" w:rsidP="009D1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890F8" w14:textId="77777777" w:rsidR="00717478" w:rsidRDefault="00717478" w:rsidP="009D122F">
      <w:r>
        <w:separator/>
      </w:r>
    </w:p>
  </w:footnote>
  <w:footnote w:type="continuationSeparator" w:id="0">
    <w:p w14:paraId="503F3D99" w14:textId="77777777" w:rsidR="00717478" w:rsidRDefault="00717478" w:rsidP="009D1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0127"/>
    <w:multiLevelType w:val="hybridMultilevel"/>
    <w:tmpl w:val="35CC1FD2"/>
    <w:lvl w:ilvl="0" w:tplc="B2DC4AAC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35E06F4"/>
    <w:multiLevelType w:val="hybridMultilevel"/>
    <w:tmpl w:val="BBDECEB2"/>
    <w:lvl w:ilvl="0" w:tplc="D2B855E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2131209"/>
    <w:multiLevelType w:val="hybridMultilevel"/>
    <w:tmpl w:val="503EE940"/>
    <w:lvl w:ilvl="0" w:tplc="A5C29158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418123D"/>
    <w:multiLevelType w:val="hybridMultilevel"/>
    <w:tmpl w:val="22047500"/>
    <w:lvl w:ilvl="0" w:tplc="275E8746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4F64BB8"/>
    <w:multiLevelType w:val="hybridMultilevel"/>
    <w:tmpl w:val="B25E49D4"/>
    <w:lvl w:ilvl="0" w:tplc="AF8069B4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1C"/>
    <w:rsid w:val="00000521"/>
    <w:rsid w:val="00037016"/>
    <w:rsid w:val="00064EBE"/>
    <w:rsid w:val="00096126"/>
    <w:rsid w:val="000A68D9"/>
    <w:rsid w:val="000A70D0"/>
    <w:rsid w:val="000B4CCD"/>
    <w:rsid w:val="000C22CE"/>
    <w:rsid w:val="000C3C9A"/>
    <w:rsid w:val="000F52F3"/>
    <w:rsid w:val="001066D1"/>
    <w:rsid w:val="00110A1D"/>
    <w:rsid w:val="00115408"/>
    <w:rsid w:val="00123F73"/>
    <w:rsid w:val="001945E7"/>
    <w:rsid w:val="001A74EF"/>
    <w:rsid w:val="002015F5"/>
    <w:rsid w:val="0025488B"/>
    <w:rsid w:val="002E485A"/>
    <w:rsid w:val="002F0BA2"/>
    <w:rsid w:val="00310AE0"/>
    <w:rsid w:val="00316462"/>
    <w:rsid w:val="0033781C"/>
    <w:rsid w:val="003701FE"/>
    <w:rsid w:val="003D5324"/>
    <w:rsid w:val="00412FE9"/>
    <w:rsid w:val="00427728"/>
    <w:rsid w:val="00453BA0"/>
    <w:rsid w:val="0046219C"/>
    <w:rsid w:val="00463733"/>
    <w:rsid w:val="004745F5"/>
    <w:rsid w:val="004A5FF5"/>
    <w:rsid w:val="004C103E"/>
    <w:rsid w:val="004D6A76"/>
    <w:rsid w:val="004E0051"/>
    <w:rsid w:val="004E0432"/>
    <w:rsid w:val="004E1071"/>
    <w:rsid w:val="004E42ED"/>
    <w:rsid w:val="004F31DA"/>
    <w:rsid w:val="005022AB"/>
    <w:rsid w:val="00507A7A"/>
    <w:rsid w:val="00567C0D"/>
    <w:rsid w:val="00572839"/>
    <w:rsid w:val="0058274A"/>
    <w:rsid w:val="005C1D77"/>
    <w:rsid w:val="005E0F41"/>
    <w:rsid w:val="005E6460"/>
    <w:rsid w:val="005F371C"/>
    <w:rsid w:val="005F65AF"/>
    <w:rsid w:val="006114D8"/>
    <w:rsid w:val="00654FDA"/>
    <w:rsid w:val="006D411C"/>
    <w:rsid w:val="006E356B"/>
    <w:rsid w:val="00717478"/>
    <w:rsid w:val="007601CB"/>
    <w:rsid w:val="007776C0"/>
    <w:rsid w:val="00790B59"/>
    <w:rsid w:val="007F0503"/>
    <w:rsid w:val="00806DFC"/>
    <w:rsid w:val="008649B3"/>
    <w:rsid w:val="00867B8E"/>
    <w:rsid w:val="00887634"/>
    <w:rsid w:val="00891D70"/>
    <w:rsid w:val="008A06AE"/>
    <w:rsid w:val="009062FC"/>
    <w:rsid w:val="00906983"/>
    <w:rsid w:val="00907149"/>
    <w:rsid w:val="00935E60"/>
    <w:rsid w:val="00935FEF"/>
    <w:rsid w:val="009368A5"/>
    <w:rsid w:val="00955CE1"/>
    <w:rsid w:val="0096133D"/>
    <w:rsid w:val="009626DC"/>
    <w:rsid w:val="00963E69"/>
    <w:rsid w:val="009D122F"/>
    <w:rsid w:val="00A06182"/>
    <w:rsid w:val="00A348C1"/>
    <w:rsid w:val="00A515BD"/>
    <w:rsid w:val="00A55EED"/>
    <w:rsid w:val="00AF5D3C"/>
    <w:rsid w:val="00B1162A"/>
    <w:rsid w:val="00B40CB9"/>
    <w:rsid w:val="00B4370D"/>
    <w:rsid w:val="00B84AA9"/>
    <w:rsid w:val="00B96193"/>
    <w:rsid w:val="00C12DAB"/>
    <w:rsid w:val="00C25AE1"/>
    <w:rsid w:val="00C3477A"/>
    <w:rsid w:val="00C42942"/>
    <w:rsid w:val="00C57285"/>
    <w:rsid w:val="00C66470"/>
    <w:rsid w:val="00C74CA2"/>
    <w:rsid w:val="00CA5F34"/>
    <w:rsid w:val="00CB06F3"/>
    <w:rsid w:val="00CD7D6B"/>
    <w:rsid w:val="00D0575D"/>
    <w:rsid w:val="00D47896"/>
    <w:rsid w:val="00D842BD"/>
    <w:rsid w:val="00D9607A"/>
    <w:rsid w:val="00DB3888"/>
    <w:rsid w:val="00DE4550"/>
    <w:rsid w:val="00DE7931"/>
    <w:rsid w:val="00DF063E"/>
    <w:rsid w:val="00E1421F"/>
    <w:rsid w:val="00E249FE"/>
    <w:rsid w:val="00E36AAE"/>
    <w:rsid w:val="00E47446"/>
    <w:rsid w:val="00E50A5A"/>
    <w:rsid w:val="00E60B3F"/>
    <w:rsid w:val="00EC283D"/>
    <w:rsid w:val="00F67505"/>
    <w:rsid w:val="00F808E2"/>
    <w:rsid w:val="00F95CD3"/>
    <w:rsid w:val="00FB1B99"/>
    <w:rsid w:val="00FD631C"/>
    <w:rsid w:val="00FE073C"/>
    <w:rsid w:val="00FE4EC0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B200A"/>
  <w15:chartTrackingRefBased/>
  <w15:docId w15:val="{9888934E-ADC1-40F3-99FE-C11DB9B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12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1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122F"/>
    <w:rPr>
      <w:sz w:val="18"/>
      <w:szCs w:val="18"/>
    </w:rPr>
  </w:style>
  <w:style w:type="paragraph" w:styleId="a7">
    <w:name w:val="List Paragraph"/>
    <w:basedOn w:val="a"/>
    <w:uiPriority w:val="34"/>
    <w:qFormat/>
    <w:rsid w:val="005C1D7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4744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47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FB201-D021-40F4-B197-B48F8192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从前 我养了只小狐狸</dc:creator>
  <cp:keywords/>
  <dc:description/>
  <cp:lastModifiedBy>Windows 用户</cp:lastModifiedBy>
  <cp:revision>67</cp:revision>
  <cp:lastPrinted>2019-06-21T07:58:00Z</cp:lastPrinted>
  <dcterms:created xsi:type="dcterms:W3CDTF">2019-06-21T01:15:00Z</dcterms:created>
  <dcterms:modified xsi:type="dcterms:W3CDTF">2019-06-25T14:06:00Z</dcterms:modified>
</cp:coreProperties>
</file>