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b/>
        </w:rPr>
      </w:pPr>
      <w:r>
        <w:rPr>
          <w:rFonts w:hint="eastAsia" w:eastAsia="黑体"/>
          <w:b/>
          <w:sz w:val="48"/>
          <w:szCs w:val="48"/>
        </w:rPr>
        <w:t>自动化质量测试平台概要设计方案</w:t>
      </w:r>
    </w:p>
    <w:p/>
    <w:p/>
    <w:p/>
    <w:p/>
    <w:p/>
    <w:p/>
    <w:p/>
    <w:p/>
    <w:p/>
    <w:p/>
    <w:p/>
    <w:p/>
    <w:p/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bCs/>
          <w:kern w:val="44"/>
          <w:sz w:val="32"/>
          <w:szCs w:val="44"/>
        </w:rPr>
      </w:pPr>
    </w:p>
    <w:p>
      <w:pPr>
        <w:widowControl/>
        <w:jc w:val="center"/>
        <w:rPr>
          <w:b/>
        </w:rPr>
      </w:pPr>
      <w:r>
        <w:rPr>
          <w:rFonts w:hint="eastAsia"/>
          <w:b/>
        </w:rPr>
        <w:t>目录</w:t>
      </w:r>
    </w:p>
    <w:p>
      <w:pPr>
        <w:pStyle w:val="12"/>
        <w:tabs>
          <w:tab w:val="right" w:leader="dot" w:pos="907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_Toc31380 </w:instrText>
      </w:r>
      <w:r>
        <w:fldChar w:fldCharType="separate"/>
      </w:r>
      <w:r>
        <w:rPr>
          <w:rFonts w:hint="eastAsia"/>
        </w:rPr>
        <w:t>1 术语&amp;缩略语</w:t>
      </w:r>
      <w:r>
        <w:tab/>
      </w:r>
      <w:r>
        <w:fldChar w:fldCharType="begin"/>
      </w:r>
      <w:r>
        <w:instrText xml:space="preserve"> PAGEREF _Toc31380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070"/>
        </w:tabs>
      </w:pPr>
      <w:r>
        <w:fldChar w:fldCharType="begin"/>
      </w:r>
      <w:r>
        <w:instrText xml:space="preserve"> HYPERLINK \l _Toc23891 </w:instrText>
      </w:r>
      <w:r>
        <w:fldChar w:fldCharType="separate"/>
      </w:r>
      <w:r>
        <w:rPr>
          <w:rFonts w:hint="eastAsia"/>
        </w:rPr>
        <w:t>2 原始需求及需求分析</w:t>
      </w:r>
      <w:r>
        <w:tab/>
      </w:r>
      <w:r>
        <w:fldChar w:fldCharType="begin"/>
      </w:r>
      <w:r>
        <w:instrText xml:space="preserve"> PAGEREF _Toc23891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070"/>
        </w:tabs>
      </w:pPr>
      <w:r>
        <w:fldChar w:fldCharType="begin"/>
      </w:r>
      <w:r>
        <w:instrText xml:space="preserve"> HYPERLINK \l _Toc7068 </w:instrText>
      </w:r>
      <w:r>
        <w:fldChar w:fldCharType="separate"/>
      </w:r>
      <w:r>
        <w:rPr>
          <w:rFonts w:hint="eastAsia" w:cs="Arial"/>
        </w:rPr>
        <w:t xml:space="preserve">3 </w:t>
      </w:r>
      <w:r>
        <w:rPr>
          <w:rFonts w:hint="eastAsia"/>
        </w:rPr>
        <w:t>实现方案</w:t>
      </w:r>
      <w:r>
        <w:tab/>
      </w:r>
      <w:r>
        <w:fldChar w:fldCharType="begin"/>
      </w:r>
      <w:r>
        <w:instrText xml:space="preserve"> PAGEREF _Toc7068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70"/>
        </w:tabs>
      </w:pPr>
      <w:r>
        <w:fldChar w:fldCharType="begin"/>
      </w:r>
      <w:r>
        <w:instrText xml:space="preserve"> HYPERLINK \l _Toc10339 </w:instrText>
      </w:r>
      <w:r>
        <w:fldChar w:fldCharType="separate"/>
      </w:r>
      <w:r>
        <w:rPr>
          <w:rFonts w:hint="eastAsia"/>
        </w:rPr>
        <w:t>3.1 整体架构</w:t>
      </w:r>
      <w:r>
        <w:tab/>
      </w:r>
      <w:r>
        <w:fldChar w:fldCharType="begin"/>
      </w:r>
      <w:r>
        <w:instrText xml:space="preserve"> PAGEREF _Toc10339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70"/>
        </w:tabs>
      </w:pPr>
      <w:r>
        <w:fldChar w:fldCharType="begin"/>
      </w:r>
      <w:r>
        <w:instrText xml:space="preserve"> HYPERLINK \l _Toc31129 </w:instrText>
      </w:r>
      <w:r>
        <w:fldChar w:fldCharType="separate"/>
      </w:r>
      <w:r>
        <w:rPr>
          <w:rFonts w:hint="eastAsia"/>
        </w:rPr>
        <w:t>3.1.1 Test</w:t>
      </w:r>
      <w:r>
        <w:t xml:space="preserve"> server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_Toc31129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70"/>
        </w:tabs>
      </w:pPr>
      <w:r>
        <w:fldChar w:fldCharType="begin"/>
      </w:r>
      <w:r>
        <w:instrText xml:space="preserve"> HYPERLINK \l _Toc29695 </w:instrText>
      </w:r>
      <w:r>
        <w:fldChar w:fldCharType="separate"/>
      </w:r>
      <w:r>
        <w:rPr>
          <w:rFonts w:hint="eastAsia"/>
        </w:rPr>
        <w:t xml:space="preserve">3.1.2 </w:t>
      </w:r>
      <w:r>
        <w:t>B</w:t>
      </w:r>
      <w:r>
        <w:rPr>
          <w:rFonts w:hint="eastAsia"/>
        </w:rPr>
        <w:t>ench</w:t>
      </w:r>
      <w:r>
        <w:t xml:space="preserve"> server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_Toc29695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70"/>
        </w:tabs>
      </w:pPr>
      <w:r>
        <w:fldChar w:fldCharType="begin"/>
      </w:r>
      <w:r>
        <w:instrText xml:space="preserve"> HYPERLINK \l _Toc31911 </w:instrText>
      </w:r>
      <w:r>
        <w:fldChar w:fldCharType="separate"/>
      </w:r>
      <w:r>
        <w:rPr>
          <w:rFonts w:hint="eastAsia"/>
        </w:rPr>
        <w:t xml:space="preserve">3.1.3 </w:t>
      </w:r>
      <w:r>
        <w:t>W</w:t>
      </w:r>
      <w:r>
        <w:rPr>
          <w:rFonts w:hint="eastAsia"/>
        </w:rPr>
        <w:t>af</w:t>
      </w:r>
      <w:r>
        <w:t xml:space="preserve"> </w:t>
      </w:r>
      <w:r>
        <w:rPr>
          <w:rFonts w:hint="eastAsia"/>
        </w:rPr>
        <w:t>server功能</w:t>
      </w:r>
      <w:r>
        <w:tab/>
      </w:r>
      <w:r>
        <w:fldChar w:fldCharType="begin"/>
      </w:r>
      <w:r>
        <w:instrText xml:space="preserve"> PAGEREF _Toc31911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70"/>
        </w:tabs>
      </w:pPr>
      <w:r>
        <w:fldChar w:fldCharType="begin"/>
      </w:r>
      <w:r>
        <w:instrText xml:space="preserve"> HYPERLINK \l _Toc30037 </w:instrText>
      </w:r>
      <w:r>
        <w:fldChar w:fldCharType="separate"/>
      </w:r>
      <w:r>
        <w:rPr>
          <w:rFonts w:hint="eastAsia"/>
        </w:rPr>
        <w:t>3.2 处理流程图</w:t>
      </w:r>
      <w:r>
        <w:tab/>
      </w:r>
      <w:r>
        <w:fldChar w:fldCharType="begin"/>
      </w:r>
      <w:r>
        <w:instrText xml:space="preserve"> PAGEREF _Toc30037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70"/>
        </w:tabs>
      </w:pPr>
      <w:r>
        <w:fldChar w:fldCharType="begin"/>
      </w:r>
      <w:r>
        <w:instrText xml:space="preserve"> HYPERLINK \l _Toc9418 </w:instrText>
      </w:r>
      <w:r>
        <w:fldChar w:fldCharType="separate"/>
      </w:r>
      <w:r>
        <w:rPr>
          <w:rFonts w:hint="eastAsia"/>
        </w:rPr>
        <w:t>3.2.1 发送压测指令</w:t>
      </w:r>
      <w:r>
        <w:tab/>
      </w:r>
      <w:r>
        <w:fldChar w:fldCharType="begin"/>
      </w:r>
      <w:r>
        <w:instrText xml:space="preserve"> PAGEREF _Toc9418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70"/>
        </w:tabs>
      </w:pPr>
      <w:r>
        <w:fldChar w:fldCharType="begin"/>
      </w:r>
      <w:r>
        <w:instrText xml:space="preserve"> HYPERLINK \l _Toc5534 </w:instrText>
      </w:r>
      <w:r>
        <w:fldChar w:fldCharType="separate"/>
      </w:r>
      <w:r>
        <w:rPr>
          <w:rFonts w:hint="eastAsia"/>
        </w:rPr>
        <w:t xml:space="preserve">3.2.2 </w:t>
      </w:r>
      <w:r>
        <w:t>W</w:t>
      </w:r>
      <w:r>
        <w:rPr>
          <w:rFonts w:hint="eastAsia"/>
        </w:rPr>
        <w:t>af服务器接收压测命令</w:t>
      </w:r>
      <w:r>
        <w:tab/>
      </w:r>
      <w:r>
        <w:fldChar w:fldCharType="begin"/>
      </w:r>
      <w:r>
        <w:instrText xml:space="preserve"> PAGEREF _Toc5534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70"/>
        </w:tabs>
      </w:pPr>
      <w:r>
        <w:fldChar w:fldCharType="begin"/>
      </w:r>
      <w:r>
        <w:instrText xml:space="preserve"> HYPERLINK \l _Toc8826 </w:instrText>
      </w:r>
      <w:r>
        <w:fldChar w:fldCharType="separate"/>
      </w:r>
      <w:r>
        <w:rPr>
          <w:rFonts w:hint="eastAsia"/>
        </w:rPr>
        <w:t>3.3 数据接口</w:t>
      </w:r>
      <w:r>
        <w:tab/>
      </w:r>
      <w:r>
        <w:fldChar w:fldCharType="begin"/>
      </w:r>
      <w:r>
        <w:instrText xml:space="preserve"> PAGEREF _Toc8826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70"/>
        </w:tabs>
      </w:pPr>
      <w:r>
        <w:fldChar w:fldCharType="begin"/>
      </w:r>
      <w:r>
        <w:instrText xml:space="preserve"> HYPERLINK \l _Toc1803 </w:instrText>
      </w:r>
      <w:r>
        <w:fldChar w:fldCharType="separate"/>
      </w:r>
      <w:r>
        <w:rPr>
          <w:rFonts w:hint="eastAsia"/>
        </w:rPr>
        <w:t xml:space="preserve">3.3.1 </w:t>
      </w:r>
      <w:r>
        <w:t>w</w:t>
      </w:r>
      <w:r>
        <w:rPr>
          <w:rFonts w:hint="eastAsia"/>
        </w:rPr>
        <w:t>af</w:t>
      </w:r>
      <w:r>
        <w:t xml:space="preserve"> server</w:t>
      </w:r>
      <w:r>
        <w:rPr>
          <w:rFonts w:hint="eastAsia"/>
        </w:rPr>
        <w:t>脚本模块化：</w:t>
      </w:r>
      <w:r>
        <w:tab/>
      </w:r>
      <w:r>
        <w:fldChar w:fldCharType="begin"/>
      </w:r>
      <w:r>
        <w:instrText xml:space="preserve"> PAGEREF _Toc1803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070"/>
        </w:tabs>
      </w:pPr>
      <w:r>
        <w:fldChar w:fldCharType="begin"/>
      </w:r>
      <w:r>
        <w:instrText xml:space="preserve"> HYPERLINK \l _Toc31830 </w:instrText>
      </w:r>
      <w:r>
        <w:fldChar w:fldCharType="separate"/>
      </w:r>
      <w:r>
        <w:rPr>
          <w:rFonts w:hint="eastAsia"/>
        </w:rPr>
        <w:t>4 非功能需求</w:t>
      </w:r>
      <w:r>
        <w:tab/>
      </w:r>
      <w:r>
        <w:fldChar w:fldCharType="begin"/>
      </w:r>
      <w:r>
        <w:instrText xml:space="preserve"> PAGEREF _Toc31830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070"/>
        </w:tabs>
      </w:pPr>
      <w:r>
        <w:fldChar w:fldCharType="begin"/>
      </w:r>
      <w:r>
        <w:instrText xml:space="preserve"> HYPERLINK \l _Toc9776 </w:instrText>
      </w:r>
      <w:r>
        <w:fldChar w:fldCharType="separate"/>
      </w:r>
      <w:r>
        <w:rPr>
          <w:rFonts w:hint="eastAsia"/>
        </w:rPr>
        <w:t>5 遗留问题</w:t>
      </w:r>
      <w:r>
        <w:tab/>
      </w:r>
      <w:r>
        <w:fldChar w:fldCharType="begin"/>
      </w:r>
      <w:r>
        <w:instrText xml:space="preserve"> PAGEREF _Toc9776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070"/>
        </w:tabs>
      </w:pPr>
      <w:r>
        <w:fldChar w:fldCharType="begin"/>
      </w:r>
      <w:r>
        <w:instrText xml:space="preserve"> HYPERLINK \l _Toc29541 </w:instrText>
      </w:r>
      <w:r>
        <w:fldChar w:fldCharType="separate"/>
      </w:r>
      <w:r>
        <w:rPr>
          <w:rFonts w:hint="eastAsia"/>
        </w:rPr>
        <w:t>6 附录</w:t>
      </w:r>
      <w:r>
        <w:tab/>
      </w:r>
      <w:r>
        <w:fldChar w:fldCharType="begin"/>
      </w:r>
      <w:r>
        <w:instrText xml:space="preserve"> PAGEREF _Toc29541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widowControl/>
        <w:jc w:val="left"/>
        <w:rPr>
          <w:b/>
          <w:bCs/>
          <w:kern w:val="44"/>
          <w:sz w:val="32"/>
          <w:szCs w:val="44"/>
        </w:rPr>
      </w:pPr>
      <w:r>
        <w:fldChar w:fldCharType="end"/>
      </w:r>
      <w:r>
        <w:br w:type="page"/>
      </w:r>
      <w:bookmarkStart w:id="30" w:name="_GoBack"/>
      <w:bookmarkEnd w:id="30"/>
    </w:p>
    <w:p>
      <w:pPr>
        <w:pStyle w:val="2"/>
      </w:pPr>
      <w:bookmarkStart w:id="0" w:name="_Toc150330343"/>
      <w:bookmarkStart w:id="1" w:name="_Toc459880228"/>
      <w:bookmarkStart w:id="2" w:name="_Toc417904061"/>
      <w:bookmarkStart w:id="3" w:name="_Toc31380"/>
      <w:bookmarkStart w:id="4" w:name="_Toc436928419"/>
      <w:r>
        <w:rPr>
          <w:rFonts w:hint="eastAsia"/>
        </w:rPr>
        <w:t>术语&amp;缩略语</w:t>
      </w:r>
      <w:bookmarkEnd w:id="0"/>
      <w:bookmarkEnd w:id="1"/>
      <w:bookmarkEnd w:id="2"/>
      <w:bookmarkEnd w:id="3"/>
    </w:p>
    <w:tbl>
      <w:tblPr>
        <w:tblStyle w:val="15"/>
        <w:tblW w:w="0" w:type="auto"/>
        <w:tblInd w:w="2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030" w:type="dxa"/>
            <w:vAlign w:val="center"/>
          </w:tcPr>
          <w:p>
            <w:pPr>
              <w:pStyle w:val="3"/>
            </w:pPr>
            <w:r>
              <w:rPr>
                <w:rFonts w:hint="eastAsia"/>
              </w:rPr>
              <w:t>名词</w:t>
            </w:r>
          </w:p>
        </w:tc>
        <w:tc>
          <w:tcPr>
            <w:tcW w:w="7051" w:type="dxa"/>
            <w:vAlign w:val="center"/>
          </w:tcPr>
          <w:p>
            <w:pPr>
              <w:pStyle w:val="3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030" w:type="dxa"/>
            <w:vAlign w:val="center"/>
          </w:tcPr>
          <w:p>
            <w:pPr>
              <w:pStyle w:val="3"/>
            </w:pPr>
          </w:p>
        </w:tc>
        <w:tc>
          <w:tcPr>
            <w:tcW w:w="7051" w:type="dxa"/>
            <w:vAlign w:val="center"/>
          </w:tcPr>
          <w:p>
            <w:pPr>
              <w:pStyle w:val="3"/>
            </w:pPr>
          </w:p>
        </w:tc>
      </w:tr>
    </w:tbl>
    <w:p>
      <w:pPr>
        <w:pStyle w:val="2"/>
        <w:keepNext/>
        <w:keepLines/>
        <w:spacing w:before="340" w:after="330" w:line="578" w:lineRule="auto"/>
        <w:ind w:left="420" w:hanging="420"/>
      </w:pPr>
      <w:bookmarkStart w:id="5" w:name="_Toc459880229"/>
      <w:bookmarkStart w:id="6" w:name="_Toc23891"/>
      <w:r>
        <w:rPr>
          <w:rFonts w:hint="eastAsia"/>
        </w:rPr>
        <w:t>原始需求</w:t>
      </w:r>
      <w:bookmarkEnd w:id="4"/>
      <w:r>
        <w:rPr>
          <w:rFonts w:hint="eastAsia"/>
        </w:rPr>
        <w:t>及需求分析</w:t>
      </w:r>
      <w:bookmarkEnd w:id="5"/>
      <w:bookmarkEnd w:id="6"/>
      <w:bookmarkStart w:id="7" w:name="_Toc459880230"/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/>
        </w:rPr>
        <w:t>目标：</w:t>
      </w:r>
      <w:r>
        <w:rPr>
          <w:rFonts w:hint="eastAsia" w:ascii="Tahoma" w:hAnsi="Tahoma" w:cs="Tahoma"/>
          <w:color w:val="333333"/>
          <w:sz w:val="21"/>
          <w:szCs w:val="21"/>
        </w:rPr>
        <w:t>根据不同压测模式，对waf性能及质量进行分析，保证waf可用性及稳定性。</w:t>
      </w:r>
    </w:p>
    <w:p>
      <w:pPr>
        <w:pStyle w:val="14"/>
        <w:shd w:val="clear" w:color="auto" w:fill="FFFFFF"/>
        <w:spacing w:before="150" w:beforeAutospacing="0" w:after="0" w:afterAutospacing="0"/>
        <w:rPr>
          <w:rFonts w:ascii="Tahoma" w:hAnsi="Tahoma" w:cs="Tahoma"/>
          <w:color w:val="333333"/>
          <w:sz w:val="21"/>
          <w:szCs w:val="21"/>
        </w:rPr>
      </w:pPr>
    </w:p>
    <w:p>
      <w:pPr>
        <w:pStyle w:val="2"/>
        <w:keepNext/>
        <w:keepLines/>
        <w:spacing w:before="340" w:after="330" w:line="578" w:lineRule="auto"/>
        <w:ind w:left="420" w:hanging="420"/>
        <w:rPr>
          <w:rFonts w:cs="Arial"/>
        </w:rPr>
      </w:pPr>
      <w:bookmarkStart w:id="8" w:name="_Toc7068"/>
      <w:r>
        <w:rPr>
          <w:rFonts w:hint="eastAsia"/>
        </w:rPr>
        <w:t>实现方案</w:t>
      </w:r>
      <w:bookmarkEnd w:id="7"/>
      <w:bookmarkEnd w:id="8"/>
    </w:p>
    <w:p>
      <w:pPr>
        <w:pStyle w:val="4"/>
        <w:ind w:left="0"/>
      </w:pPr>
      <w:bookmarkStart w:id="9" w:name="_Toc10339"/>
      <w:bookmarkStart w:id="10" w:name="_Toc430181768"/>
      <w:bookmarkStart w:id="11" w:name="_Toc436928432"/>
      <w:r>
        <w:rPr>
          <w:rFonts w:hint="eastAsia"/>
        </w:rPr>
        <w:t>整体架构</w:t>
      </w:r>
      <w:bookmarkEnd w:id="9"/>
    </w:p>
    <w:p>
      <w:pPr>
        <w:pStyle w:val="3"/>
      </w:pPr>
      <w:r>
        <w:object>
          <v:shape id="_x0000_i1025" o:spt="75" type="#_x0000_t75" style="height:216.95pt;width:452.5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5"/>
      </w:pPr>
      <w:bookmarkStart w:id="12" w:name="_Toc31129"/>
      <w:r>
        <w:rPr>
          <w:rFonts w:hint="eastAsia"/>
        </w:rPr>
        <w:t>Test</w:t>
      </w:r>
      <w:r>
        <w:t xml:space="preserve"> server </w:t>
      </w:r>
      <w:r>
        <w:rPr>
          <w:rFonts w:hint="eastAsia"/>
        </w:rPr>
        <w:t>功能</w:t>
      </w:r>
      <w:bookmarkEnd w:id="12"/>
    </w:p>
    <w:p>
      <w:pPr>
        <w:pStyle w:val="3"/>
      </w:pPr>
      <w:r>
        <w:rPr>
          <w:rFonts w:hint="eastAsia"/>
        </w:rPr>
        <w:t>目录结构：</w:t>
      </w:r>
    </w:p>
    <w:p>
      <w:pPr>
        <w:pStyle w:val="3"/>
      </w:pPr>
      <w:r>
        <w:rPr>
          <w:rFonts w:hint="eastAsia"/>
        </w:rPr>
        <w:drawing>
          <wp:inline distT="0" distB="0" distL="0" distR="0">
            <wp:extent cx="5753735" cy="29502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40" w:leftChars="0"/>
      </w:pPr>
      <w:r>
        <w:rPr>
          <w:rFonts w:hint="eastAsia"/>
        </w:rPr>
        <w:t>1、发送压测请求到各个压测服务器和waf服务器</w:t>
      </w:r>
    </w:p>
    <w:p>
      <w:pPr>
        <w:pStyle w:val="3"/>
      </w:pPr>
      <w:r>
        <w:rPr>
          <w:rFonts w:hint="eastAsia"/>
        </w:rPr>
        <w:t xml:space="preserve"> </w:t>
      </w:r>
      <w:r>
        <w:tab/>
      </w:r>
      <w:r>
        <w:t>2</w:t>
      </w:r>
      <w:r>
        <w:rPr>
          <w:rFonts w:hint="eastAsia"/>
        </w:rPr>
        <w:t>、接收压测统计结果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t>3</w:t>
      </w:r>
      <w:r>
        <w:rPr>
          <w:rFonts w:hint="eastAsia"/>
        </w:rPr>
        <w:t>、发送脚本文件和压测数据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5"/>
      </w:pPr>
      <w:bookmarkStart w:id="13" w:name="_Toc29695"/>
      <w:r>
        <w:t>B</w:t>
      </w:r>
      <w:r>
        <w:rPr>
          <w:rFonts w:hint="eastAsia"/>
        </w:rPr>
        <w:t>ench</w:t>
      </w:r>
      <w:r>
        <w:t xml:space="preserve"> server</w:t>
      </w:r>
      <w:r>
        <w:rPr>
          <w:rFonts w:hint="eastAsia"/>
        </w:rPr>
        <w:t>功能</w:t>
      </w:r>
      <w:bookmarkEnd w:id="13"/>
    </w:p>
    <w:p>
      <w:pPr>
        <w:pStyle w:val="3"/>
      </w:pPr>
      <w:r>
        <w:rPr>
          <w:rFonts w:hint="eastAsia"/>
        </w:rPr>
        <w:t>目录结构：</w:t>
      </w:r>
    </w:p>
    <w:p>
      <w:pPr>
        <w:pStyle w:val="3"/>
      </w:pPr>
      <w:r>
        <w:drawing>
          <wp:inline distT="0" distB="0" distL="0" distR="0">
            <wp:extent cx="5756910" cy="3679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 </w:t>
      </w:r>
      <w:r>
        <w:tab/>
      </w:r>
      <w:r>
        <w:t>1</w:t>
      </w:r>
      <w:r>
        <w:rPr>
          <w:rFonts w:hint="eastAsia"/>
        </w:rPr>
        <w:t>、接收压测命令</w:t>
      </w:r>
    </w:p>
    <w:p>
      <w:pPr>
        <w:pStyle w:val="3"/>
      </w:pPr>
      <w:r>
        <w:rPr>
          <w:rFonts w:hint="eastAsia"/>
        </w:rPr>
        <w:t xml:space="preserve"> </w:t>
      </w:r>
      <w:r>
        <w:tab/>
      </w:r>
      <w:r>
        <w:t>2</w:t>
      </w:r>
      <w:r>
        <w:rPr>
          <w:rFonts w:hint="eastAsia"/>
        </w:rPr>
        <w:t>、获取更新压测脚本，压测数据</w:t>
      </w:r>
    </w:p>
    <w:p>
      <w:pPr>
        <w:pStyle w:val="3"/>
      </w:pPr>
      <w:r>
        <w:tab/>
      </w:r>
      <w:r>
        <w:t>3</w:t>
      </w:r>
      <w:r>
        <w:rPr>
          <w:rFonts w:hint="eastAsia"/>
        </w:rPr>
        <w:t>、分析对比压测结果</w:t>
      </w:r>
    </w:p>
    <w:p>
      <w:pPr>
        <w:pStyle w:val="3"/>
        <w:rPr>
          <w:rFonts w:hint="eastAsia"/>
        </w:rPr>
      </w:pPr>
      <w:r>
        <w:tab/>
      </w:r>
      <w:r>
        <w:t>4</w:t>
      </w:r>
      <w:r>
        <w:rPr>
          <w:rFonts w:hint="eastAsia"/>
        </w:rPr>
        <w:t>、上报压测结果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5"/>
      </w:pPr>
      <w:bookmarkStart w:id="14" w:name="_Toc31911"/>
      <w:r>
        <w:t>W</w:t>
      </w:r>
      <w:r>
        <w:rPr>
          <w:rFonts w:hint="eastAsia"/>
        </w:rPr>
        <w:t>af</w:t>
      </w:r>
      <w:r>
        <w:t xml:space="preserve"> </w:t>
      </w:r>
      <w:r>
        <w:rPr>
          <w:rFonts w:hint="eastAsia"/>
        </w:rPr>
        <w:t>server功能</w:t>
      </w:r>
      <w:bookmarkEnd w:id="14"/>
    </w:p>
    <w:p>
      <w:pPr>
        <w:pStyle w:val="3"/>
      </w:pPr>
      <w:r>
        <w:rPr>
          <w:rFonts w:hint="eastAsia"/>
        </w:rPr>
        <w:t>目录结构：</w:t>
      </w:r>
    </w:p>
    <w:p>
      <w:pPr>
        <w:pStyle w:val="3"/>
      </w:pPr>
      <w:r>
        <w:drawing>
          <wp:inline distT="0" distB="0" distL="0" distR="0">
            <wp:extent cx="5749925" cy="326263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 </w:t>
      </w:r>
      <w:r>
        <w:tab/>
      </w:r>
      <w:r>
        <w:t>1</w:t>
      </w:r>
      <w:r>
        <w:rPr>
          <w:rFonts w:hint="eastAsia"/>
        </w:rPr>
        <w:t>、接收压测命令</w:t>
      </w:r>
    </w:p>
    <w:p>
      <w:pPr>
        <w:pStyle w:val="3"/>
      </w:pPr>
      <w:r>
        <w:rPr>
          <w:rFonts w:hint="eastAsia"/>
        </w:rPr>
        <w:t xml:space="preserve"> </w:t>
      </w:r>
      <w:r>
        <w:tab/>
      </w:r>
      <w:r>
        <w:t>2</w:t>
      </w:r>
      <w:r>
        <w:rPr>
          <w:rFonts w:hint="eastAsia"/>
        </w:rPr>
        <w:t>、获取更新压测相关内容</w:t>
      </w:r>
    </w:p>
    <w:p>
      <w:pPr>
        <w:pStyle w:val="3"/>
      </w:pPr>
      <w:r>
        <w:rPr>
          <w:rFonts w:hint="eastAsia"/>
        </w:rPr>
        <w:t xml:space="preserve"> </w:t>
      </w:r>
      <w:r>
        <w:tab/>
      </w:r>
      <w:r>
        <w:t>3</w:t>
      </w:r>
      <w:r>
        <w:rPr>
          <w:rFonts w:hint="eastAsia"/>
        </w:rPr>
        <w:t>、分析对比结果</w:t>
      </w:r>
    </w:p>
    <w:p>
      <w:pPr>
        <w:pStyle w:val="3"/>
      </w:pPr>
      <w:r>
        <w:rPr>
          <w:rFonts w:hint="eastAsia"/>
        </w:rPr>
        <w:t xml:space="preserve"> </w:t>
      </w:r>
      <w:r>
        <w:tab/>
      </w:r>
      <w:r>
        <w:t>4</w:t>
      </w:r>
      <w:r>
        <w:rPr>
          <w:rFonts w:hint="eastAsia"/>
        </w:rPr>
        <w:t>、上报压测结果</w:t>
      </w:r>
    </w:p>
    <w:p>
      <w:pPr>
        <w:pStyle w:val="3"/>
      </w:pPr>
      <w:r>
        <w:t>C</w:t>
      </w:r>
      <w:r>
        <w:rPr>
          <w:rFonts w:hint="eastAsia"/>
        </w:rPr>
        <w:t>onf文件夹： server</w:t>
      </w:r>
      <w:r>
        <w:t xml:space="preserve">.config : </w:t>
      </w:r>
      <w:r>
        <w:rPr>
          <w:rFonts w:hint="eastAsia"/>
        </w:rPr>
        <w:t>一行一个配置</w:t>
      </w:r>
    </w:p>
    <w:p>
      <w:pPr>
        <w:pStyle w:val="3"/>
      </w:pPr>
      <w:r>
        <w:tab/>
      </w:r>
      <w:r>
        <w:tab/>
      </w:r>
      <w:r>
        <w:rPr>
          <w:rFonts w:hint="eastAsia"/>
        </w:rPr>
        <w:t>例如： server</w:t>
      </w:r>
      <w:r>
        <w:t>_host www.test_server.com:60000</w:t>
      </w:r>
    </w:p>
    <w:p>
      <w:pPr>
        <w:pStyle w:val="3"/>
      </w:pPr>
      <w:r>
        <w:tab/>
      </w:r>
      <w:r>
        <w:tab/>
      </w:r>
      <w:r>
        <w:tab/>
      </w:r>
      <w:r>
        <w:t xml:space="preserve">   server_ip 180.101.154.91</w:t>
      </w:r>
    </w:p>
    <w:p>
      <w:pPr>
        <w:pStyle w:val="3"/>
      </w:pPr>
      <w:r>
        <w:tab/>
      </w:r>
      <w:r>
        <w:tab/>
      </w:r>
      <w:r>
        <w:tab/>
      </w:r>
      <w:r>
        <w:t xml:space="preserve">   </w:t>
      </w:r>
      <w:r>
        <w:rPr>
          <w:rFonts w:hint="eastAsia"/>
        </w:rPr>
        <w:t>server</w:t>
      </w:r>
      <w:r>
        <w:t>_add_header field value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ind w:left="0"/>
      </w:pPr>
      <w:bookmarkStart w:id="15" w:name="_Toc30037"/>
      <w:r>
        <w:rPr>
          <w:rFonts w:hint="eastAsia"/>
        </w:rPr>
        <w:t>处理流程图</w:t>
      </w:r>
      <w:bookmarkEnd w:id="15"/>
    </w:p>
    <w:p>
      <w:pPr>
        <w:pStyle w:val="5"/>
      </w:pPr>
      <w:bookmarkStart w:id="16" w:name="_Toc9418"/>
      <w:r>
        <w:rPr>
          <w:rFonts w:hint="eastAsia"/>
        </w:rPr>
        <w:t>发送压测指令</w:t>
      </w:r>
      <w:bookmarkEnd w:id="16"/>
    </w:p>
    <w:p>
      <w:pPr>
        <w:pStyle w:val="3"/>
      </w:pPr>
      <w:r>
        <w:object>
          <v:shape id="_x0000_i1026" o:spt="75" type="#_x0000_t75" style="height:369.35pt;width:453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7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用户发送压测请求命令到test</w:t>
      </w:r>
      <w:r>
        <w:t xml:space="preserve"> server</w:t>
      </w:r>
    </w:p>
    <w:p>
      <w:pPr>
        <w:pStyle w:val="3"/>
        <w:numPr>
          <w:ilvl w:val="0"/>
          <w:numId w:val="2"/>
        </w:numPr>
        <w:ind w:leftChars="0"/>
      </w:pPr>
      <w:r>
        <w:t xml:space="preserve">Test server </w:t>
      </w:r>
      <w:r>
        <w:rPr>
          <w:rFonts w:hint="eastAsia"/>
        </w:rPr>
        <w:t>发送准备压测请求到压测服务器和waf服务器</w:t>
      </w:r>
    </w:p>
    <w:p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压测服务器和waf服务器根据唯一id从test</w:t>
      </w:r>
      <w:r>
        <w:t xml:space="preserve"> server</w:t>
      </w:r>
      <w:r>
        <w:rPr>
          <w:rFonts w:hint="eastAsia"/>
        </w:rPr>
        <w:t>下载打包文件（打包文件包含rpm，脚本，数据等内容），下载完成响应ok</w:t>
      </w:r>
    </w:p>
    <w:p>
      <w:pPr>
        <w:pStyle w:val="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est</w:t>
      </w:r>
      <w:r>
        <w:t xml:space="preserve"> server </w:t>
      </w:r>
      <w:r>
        <w:rPr>
          <w:rFonts w:hint="eastAsia"/>
        </w:rPr>
        <w:t>发送正式压测请求到waf服务器和压测服务器</w:t>
      </w:r>
    </w:p>
    <w:p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压测服务器开始压测，waf服务器开始实时分析</w:t>
      </w:r>
    </w:p>
    <w:p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压测服务器请求结束，通知test</w:t>
      </w:r>
      <w:r>
        <w:t xml:space="preserve"> server, test server</w:t>
      </w:r>
      <w:r>
        <w:rPr>
          <w:rFonts w:hint="eastAsia"/>
        </w:rPr>
        <w:t>发送请求到waf服务器进行结果收集</w:t>
      </w:r>
    </w:p>
    <w:p>
      <w:pPr>
        <w:pStyle w:val="3"/>
        <w:ind w:left="0" w:leftChars="0"/>
      </w:pPr>
    </w:p>
    <w:p>
      <w:pPr>
        <w:pStyle w:val="3"/>
        <w:ind w:left="0" w:leftChars="0"/>
      </w:pPr>
    </w:p>
    <w:p>
      <w:pPr>
        <w:pStyle w:val="5"/>
      </w:pPr>
      <w:bookmarkStart w:id="17" w:name="_Toc5534"/>
      <w:r>
        <w:t>W</w:t>
      </w:r>
      <w:r>
        <w:rPr>
          <w:rFonts w:hint="eastAsia"/>
        </w:rPr>
        <w:t>af服务器接收压测命令</w:t>
      </w:r>
      <w:bookmarkEnd w:id="17"/>
    </w:p>
    <w:p>
      <w:pPr>
        <w:pStyle w:val="3"/>
      </w:pPr>
      <w:r>
        <w:object>
          <v:shape id="_x0000_i1027" o:spt="75" type="#_x0000_t75" style="height:370.3pt;width:321.6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9">
            <o:LockedField>false</o:LockedField>
          </o:OLEObject>
        </w:object>
      </w:r>
    </w:p>
    <w:p>
      <w:pPr>
        <w:pStyle w:val="3"/>
        <w:numPr>
          <w:ilvl w:val="0"/>
          <w:numId w:val="3"/>
        </w:numPr>
        <w:ind w:leftChars="0"/>
      </w:pPr>
      <w:r>
        <w:rPr>
          <w:rFonts w:hint="eastAsia"/>
        </w:rPr>
        <w:t>test</w:t>
      </w:r>
      <w:r>
        <w:t xml:space="preserve"> server </w:t>
      </w:r>
      <w:r>
        <w:rPr>
          <w:rFonts w:hint="eastAsia"/>
        </w:rPr>
        <w:t>发送 /</w:t>
      </w:r>
      <w:r>
        <w:t>pre_bench</w:t>
      </w:r>
      <w:r>
        <w:rPr>
          <w:rFonts w:hint="eastAsia"/>
        </w:rPr>
        <w:t>请求到waf服务器</w:t>
      </w:r>
    </w:p>
    <w:p>
      <w:pPr>
        <w:pStyle w:val="3"/>
        <w:numPr>
          <w:ilvl w:val="0"/>
          <w:numId w:val="3"/>
        </w:numPr>
        <w:ind w:leftChars="0"/>
      </w:pPr>
      <w:r>
        <w:rPr>
          <w:rFonts w:hint="eastAsia"/>
        </w:rPr>
        <w:t>waf服务器下载响应压缩文件，解压到sbin目录，启动prepare</w:t>
      </w:r>
      <w:r>
        <w:t>.sh</w:t>
      </w:r>
    </w:p>
    <w:p>
      <w:pPr>
        <w:pStyle w:val="3"/>
        <w:numPr>
          <w:ilvl w:val="0"/>
          <w:numId w:val="3"/>
        </w:numPr>
        <w:ind w:leftChars="0"/>
      </w:pPr>
      <w:r>
        <w:rPr>
          <w:rFonts w:hint="eastAsia"/>
        </w:rPr>
        <w:t>压测前预处理</w:t>
      </w:r>
    </w:p>
    <w:p>
      <w:pPr>
        <w:pStyle w:val="3"/>
        <w:numPr>
          <w:ilvl w:val="0"/>
          <w:numId w:val="3"/>
        </w:numPr>
        <w:ind w:leftChars="0"/>
      </w:pPr>
      <w:r>
        <w:rPr>
          <w:rFonts w:hint="eastAsia"/>
        </w:rPr>
        <w:t>响应对应内容</w:t>
      </w:r>
    </w:p>
    <w:p>
      <w:pPr>
        <w:pStyle w:val="3"/>
      </w:pPr>
    </w:p>
    <w:p>
      <w:pPr>
        <w:pStyle w:val="3"/>
        <w:ind w:left="0" w:leftChars="0"/>
      </w:pPr>
    </w:p>
    <w:p>
      <w:pPr>
        <w:pStyle w:val="3"/>
        <w:ind w:left="0" w:leftChars="0"/>
      </w:pPr>
    </w:p>
    <w:p>
      <w:pPr>
        <w:pStyle w:val="3"/>
        <w:ind w:left="0" w:leftChars="0"/>
      </w:pPr>
    </w:p>
    <w:p>
      <w:pPr>
        <w:pStyle w:val="3"/>
        <w:ind w:left="0" w:leftChars="0"/>
      </w:pPr>
    </w:p>
    <w:p>
      <w:pPr>
        <w:pStyle w:val="4"/>
        <w:ind w:left="0"/>
      </w:pPr>
      <w:bookmarkStart w:id="18" w:name="_Toc8826"/>
      <w:r>
        <w:rPr>
          <w:rFonts w:hint="eastAsia"/>
        </w:rPr>
        <w:t>数据接口</w:t>
      </w:r>
      <w:bookmarkEnd w:id="18"/>
    </w:p>
    <w:p>
      <w:pPr>
        <w:pStyle w:val="5"/>
      </w:pPr>
      <w:bookmarkStart w:id="19" w:name="_Toc1803"/>
      <w:bookmarkStart w:id="20" w:name="_Toc459880239"/>
      <w:r>
        <w:t>w</w:t>
      </w:r>
      <w:r>
        <w:rPr>
          <w:rFonts w:hint="eastAsia"/>
        </w:rPr>
        <w:t>af</w:t>
      </w:r>
      <w:r>
        <w:t xml:space="preserve"> server</w:t>
      </w:r>
      <w:r>
        <w:rPr>
          <w:rFonts w:hint="eastAsia"/>
        </w:rPr>
        <w:t>脚本模块化：</w:t>
      </w:r>
      <w:bookmarkEnd w:id="19"/>
    </w:p>
    <w:p>
      <w:pPr>
        <w:pStyle w:val="3"/>
      </w:pPr>
      <w:r>
        <w:rPr>
          <w:rFonts w:hint="eastAsia"/>
        </w:rPr>
        <w:t>执行脚本：</w:t>
      </w:r>
    </w:p>
    <w:p>
      <w:pPr>
        <w:pStyle w:val="3"/>
      </w:pPr>
      <w:r>
        <w:tab/>
      </w:r>
      <w:r>
        <w:t>prepare.sh</w:t>
      </w:r>
    </w:p>
    <w:p>
      <w:pPr>
        <w:pStyle w:val="3"/>
        <w:ind w:firstLine="416"/>
      </w:pPr>
      <w:r>
        <w:t>start.sh</w:t>
      </w:r>
    </w:p>
    <w:p>
      <w:pPr>
        <w:pStyle w:val="3"/>
      </w:pPr>
      <w:r>
        <w:tab/>
      </w:r>
      <w:r>
        <w:t>stop.sh</w:t>
      </w:r>
    </w:p>
    <w:p>
      <w:pPr>
        <w:pStyle w:val="3"/>
      </w:pPr>
      <w:r>
        <w:tab/>
      </w:r>
      <w:r>
        <w:t>finish.sh</w:t>
      </w:r>
    </w:p>
    <w:p>
      <w:pPr>
        <w:pStyle w:val="3"/>
        <w:ind w:left="0" w:leftChars="0"/>
      </w:pPr>
      <w:r>
        <w:tab/>
      </w:r>
      <w:r>
        <w:tab/>
      </w:r>
      <w:r>
        <w:t>其它中间使用脚本</w:t>
      </w:r>
    </w:p>
    <w:p>
      <w:pPr>
        <w:pStyle w:val="3"/>
        <w:ind w:left="0" w:leftChars="0"/>
      </w:pPr>
      <w:r>
        <w:rPr>
          <w:rFonts w:hint="eastAsia"/>
        </w:rPr>
        <w:t>控制模块接收到压测命令时，调用</w:t>
      </w:r>
      <w:r>
        <w:t>start.sh</w:t>
      </w:r>
    </w:p>
    <w:p>
      <w:pPr>
        <w:pStyle w:val="3"/>
        <w:ind w:left="0" w:leftChars="0"/>
      </w:pPr>
      <w:r>
        <w:rPr>
          <w:rFonts w:hint="eastAsia"/>
        </w:rPr>
        <w:t>当压测结束时，调用</w:t>
      </w:r>
      <w:r>
        <w:t>finish.sh脚本</w:t>
      </w:r>
    </w:p>
    <w:p>
      <w:pPr>
        <w:pStyle w:val="3"/>
        <w:ind w:left="0" w:leftChars="0"/>
      </w:pPr>
      <w:r>
        <w:tab/>
      </w:r>
      <w:r>
        <w:t>prepare.sh: 开始压测前操作，如修改部分文件，设置目录等</w:t>
      </w:r>
    </w:p>
    <w:p>
      <w:pPr>
        <w:pStyle w:val="3"/>
      </w:pPr>
      <w:r>
        <w:t xml:space="preserve">start.sh： </w:t>
      </w:r>
      <w:r>
        <w:rPr>
          <w:rFonts w:hint="eastAsia"/>
        </w:rPr>
        <w:t>调用脚本，产生数据</w:t>
      </w:r>
    </w:p>
    <w:p>
      <w:pPr>
        <w:pStyle w:val="3"/>
      </w:pPr>
      <w:r>
        <w:t>finish.sh: 结束时操作，</w:t>
      </w:r>
      <w:r>
        <w:rPr>
          <w:rFonts w:hint="eastAsia"/>
        </w:rPr>
        <w:t>分析，</w:t>
      </w:r>
      <w:r>
        <w:t>打包分析结果，调用上传命令等</w:t>
      </w:r>
    </w:p>
    <w:p>
      <w:pPr>
        <w:pStyle w:val="3"/>
        <w:ind w:left="0" w:leftChars="0" w:firstLine="420"/>
      </w:pPr>
      <w:r>
        <w:t>stop.sh: 终止当前压测操作</w:t>
      </w:r>
    </w:p>
    <w:p>
      <w:pPr>
        <w:pStyle w:val="3"/>
        <w:ind w:left="0" w:leftChars="0"/>
      </w:pPr>
    </w:p>
    <w:p>
      <w:pPr>
        <w:pStyle w:val="3"/>
        <w:ind w:left="0" w:leftChars="0"/>
      </w:pPr>
      <w:r>
        <w:rPr>
          <w:rFonts w:hint="eastAsia"/>
        </w:rPr>
        <w:t>从test</w:t>
      </w:r>
      <w:r>
        <w:t xml:space="preserve"> server</w:t>
      </w:r>
      <w:r>
        <w:rPr>
          <w:rFonts w:hint="eastAsia"/>
        </w:rPr>
        <w:t>下载tar</w:t>
      </w:r>
      <w:r>
        <w:t>.gz</w:t>
      </w:r>
      <w:r>
        <w:rPr>
          <w:rFonts w:hint="eastAsia"/>
        </w:rPr>
        <w:t>包</w:t>
      </w:r>
    </w:p>
    <w:p>
      <w:pPr>
        <w:pStyle w:val="3"/>
        <w:ind w:left="0" w:leftChars="0"/>
      </w:pPr>
      <w:r>
        <w:tab/>
      </w:r>
      <w:r>
        <w:rPr>
          <w:rFonts w:hint="eastAsia"/>
        </w:rPr>
        <w:t>http</w:t>
      </w:r>
      <w:r>
        <w:t xml:space="preserve">:// </w:t>
      </w:r>
      <w:r>
        <w:rPr>
          <w:rFonts w:hint="eastAsia"/>
          <w:lang w:val="en-US" w:eastAsia="zh-CN"/>
        </w:rPr>
        <w:t>xxx.xxx.xxx.xx</w:t>
      </w:r>
      <w:r>
        <w:t>:</w:t>
      </w:r>
      <w:r>
        <w:rPr>
          <w:rFonts w:hint="eastAsia"/>
          <w:lang w:val="en-US" w:eastAsia="zh-CN"/>
        </w:rPr>
        <w:t>xxxx</w:t>
      </w:r>
      <w:r>
        <w:t>/download/waf/guid.tgz</w:t>
      </w:r>
    </w:p>
    <w:p>
      <w:pPr>
        <w:pStyle w:val="3"/>
        <w:ind w:left="0" w:leftChars="0"/>
      </w:pPr>
    </w:p>
    <w:p>
      <w:pPr>
        <w:pStyle w:val="3"/>
        <w:ind w:left="0" w:leftChars="0"/>
      </w:pPr>
      <w:r>
        <w:t>start.sh接收参数test_type baseline_version waf_version data_version operation guid</w:t>
      </w:r>
    </w:p>
    <w:p>
      <w:pPr>
        <w:pStyle w:val="3"/>
      </w:pPr>
      <w:r>
        <w:t>test_type:压测类型，质量测试，压测，单域名，单规则</w:t>
      </w:r>
    </w:p>
    <w:p>
      <w:pPr>
        <w:pStyle w:val="3"/>
      </w:pPr>
      <w:r>
        <w:t>baseline_version：基线版本对应waf版本</w:t>
      </w:r>
    </w:p>
    <w:p>
      <w:pPr>
        <w:pStyle w:val="3"/>
      </w:pPr>
      <w:r>
        <w:t>waf_version: waf版本</w:t>
      </w:r>
    </w:p>
    <w:p>
      <w:pPr>
        <w:pStyle w:val="3"/>
      </w:pPr>
      <w:r>
        <w:t>data_version: 压测数据版本</w:t>
      </w:r>
    </w:p>
    <w:p>
      <w:pPr>
        <w:pStyle w:val="3"/>
      </w:pPr>
      <w:r>
        <w:t>operation: 操作类型：0：测试基线版本 1：测试waf版本</w:t>
      </w:r>
    </w:p>
    <w:p>
      <w:pPr>
        <w:pStyle w:val="3"/>
      </w:pPr>
      <w:r>
        <w:t>finish.sh: 对应文件进行采集，打包，并发送到指定端口</w:t>
      </w:r>
    </w:p>
    <w:p>
      <w:pPr>
        <w:pStyle w:val="3"/>
      </w:pPr>
      <w:r>
        <w:t>curl -x POST http://127.0.0.1:60001/finished_bench -H "content-type:application/json" -d info.json</w:t>
      </w:r>
    </w:p>
    <w:p>
      <w:pPr>
        <w:pStyle w:val="3"/>
      </w:pPr>
      <w:r>
        <w:t>info.json:</w:t>
      </w:r>
    </w:p>
    <w:p>
      <w:pPr>
        <w:pStyle w:val="3"/>
      </w:pPr>
      <w:r>
        <w:t>{</w:t>
      </w:r>
    </w:p>
    <w:p>
      <w:pPr>
        <w:pStyle w:val="3"/>
      </w:pPr>
      <w:r>
        <w:tab/>
      </w:r>
      <w:r>
        <w:t>"result":"success", /*执行成功*/</w:t>
      </w:r>
    </w:p>
    <w:p>
      <w:pPr>
        <w:pStyle w:val="3"/>
      </w:pPr>
      <w:r>
        <w:tab/>
      </w:r>
      <w:r>
        <w:t>"file_path":"/usr/local/..." , /*打包文件地址*/</w:t>
      </w:r>
    </w:p>
    <w:p>
      <w:pPr>
        <w:pStyle w:val="3"/>
      </w:pPr>
      <w:r>
        <w:tab/>
      </w:r>
      <w:r>
        <w:t>"task_id": "efa-1234-adfi234"</w:t>
      </w:r>
    </w:p>
    <w:p>
      <w:pPr>
        <w:pStyle w:val="3"/>
        <w:ind w:left="0" w:leftChars="0"/>
      </w:pPr>
      <w:r>
        <w:t>}</w:t>
      </w:r>
    </w:p>
    <w:p>
      <w:pPr>
        <w:pStyle w:val="3"/>
        <w:ind w:left="0" w:leftChars="0"/>
      </w:pPr>
    </w:p>
    <w:p>
      <w:pPr>
        <w:pStyle w:val="2"/>
        <w:keepNext/>
        <w:keepLines/>
        <w:spacing w:before="340" w:after="330" w:line="578" w:lineRule="auto"/>
        <w:ind w:left="420" w:hanging="420"/>
      </w:pPr>
      <w:bookmarkStart w:id="21" w:name="_Toc31830"/>
      <w:r>
        <w:rPr>
          <w:rFonts w:hint="eastAsia"/>
        </w:rPr>
        <w:t>非功能</w:t>
      </w:r>
      <w:bookmarkEnd w:id="10"/>
      <w:r>
        <w:rPr>
          <w:rFonts w:hint="eastAsia"/>
        </w:rPr>
        <w:t>需求</w:t>
      </w:r>
      <w:bookmarkEnd w:id="11"/>
      <w:bookmarkEnd w:id="20"/>
      <w:bookmarkEnd w:id="21"/>
    </w:p>
    <w:p>
      <w:pPr>
        <w:pStyle w:val="2"/>
        <w:keepNext/>
        <w:keepLines/>
        <w:spacing w:before="340" w:after="330" w:line="578" w:lineRule="auto"/>
        <w:ind w:left="420" w:hanging="420"/>
      </w:pPr>
      <w:bookmarkStart w:id="22" w:name="_Toc459880240"/>
      <w:bookmarkStart w:id="23" w:name="_Toc436928433"/>
      <w:bookmarkStart w:id="24" w:name="_Toc9776"/>
      <w:bookmarkStart w:id="25" w:name="_Toc430181725"/>
      <w:bookmarkStart w:id="26" w:name="_Toc430181772"/>
      <w:r>
        <w:rPr>
          <w:rFonts w:hint="eastAsia"/>
        </w:rPr>
        <w:t>遗留问题</w:t>
      </w:r>
      <w:bookmarkEnd w:id="22"/>
      <w:bookmarkEnd w:id="23"/>
      <w:bookmarkEnd w:id="24"/>
    </w:p>
    <w:bookmarkEnd w:id="25"/>
    <w:bookmarkEnd w:id="26"/>
    <w:p>
      <w:pPr>
        <w:pStyle w:val="2"/>
        <w:keepNext/>
        <w:keepLines/>
        <w:spacing w:before="340" w:after="330" w:line="578" w:lineRule="auto"/>
        <w:ind w:left="420" w:hanging="420"/>
      </w:pPr>
      <w:bookmarkStart w:id="27" w:name="_Toc459880241"/>
      <w:bookmarkStart w:id="28" w:name="_Toc436928434"/>
      <w:bookmarkStart w:id="29" w:name="_Toc29541"/>
      <w:r>
        <w:rPr>
          <w:rFonts w:hint="eastAsia"/>
        </w:rPr>
        <w:t>附录</w:t>
      </w:r>
      <w:bookmarkEnd w:id="27"/>
      <w:bookmarkEnd w:id="28"/>
      <w:bookmarkEnd w:id="29"/>
    </w:p>
    <w:p>
      <w:pPr>
        <w:pStyle w:val="3"/>
        <w:ind w:left="844" w:leftChars="0"/>
      </w:pPr>
      <w:r>
        <w:rPr>
          <w:rFonts w:hint="eastAsia"/>
        </w:rPr>
        <w:t>无</w:t>
      </w:r>
    </w:p>
    <w:p/>
    <w:sectPr>
      <w:footerReference r:id="rId10" w:type="default"/>
      <w:headerReference r:id="rId9" w:type="even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single" w:color="auto" w:sz="4" w:space="0"/>
      </w:pBdr>
      <w:spacing w:after="120"/>
    </w:pP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7310"/>
        <w:tab w:val="clear" w:pos="4153"/>
        <w:tab w:val="clear" w:pos="8306"/>
      </w:tabs>
      <w:ind w:right="198"/>
      <w:jc w:val="both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-84455</wp:posOffset>
              </wp:positionV>
              <wp:extent cx="6057900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.65pt;height:0pt;width:477pt;z-index:251659264;mso-width-relative:page;mso-height-relative:page;" filled="f" stroked="t" coordsize="21600,21600" o:gfxdata="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L/zdc1QAAAAgB&#10;AAAPAAAAAAAAAAEAIAAAACIAAABkcnMvZG93bnJldi54bWxQSwECFAAUAAAACACHTuJAwMkgI+UB&#10;AACsAwAADgAAAAAAAAABACAAAAAkAQAAZHJzL2Uyb0RvYy54bWxQSwUGAAAAAAYABgBZAQAAew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6" w:space="0"/>
      </w:pBdr>
      <w:tabs>
        <w:tab w:val="left" w:pos="6390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18"/>
        <w:sz w:val="18"/>
        <w:szCs w:val="18"/>
      </w:rPr>
      <w:fldChar w:fldCharType="begin"/>
    </w:r>
    <w:r>
      <w:rPr>
        <w:rStyle w:val="18"/>
        <w:sz w:val="18"/>
        <w:szCs w:val="18"/>
      </w:rPr>
      <w:instrText xml:space="preserve"> PAGE </w:instrText>
    </w:r>
    <w:r>
      <w:rPr>
        <w:rStyle w:val="18"/>
        <w:sz w:val="18"/>
        <w:szCs w:val="18"/>
      </w:rPr>
      <w:fldChar w:fldCharType="separate"/>
    </w:r>
    <w:r>
      <w:rPr>
        <w:rStyle w:val="18"/>
        <w:sz w:val="18"/>
        <w:szCs w:val="18"/>
      </w:rPr>
      <w:t>6</w:t>
    </w:r>
    <w:r>
      <w:rPr>
        <w:rStyle w:val="18"/>
        <w:sz w:val="18"/>
        <w:szCs w:val="18"/>
      </w:rPr>
      <w:fldChar w:fldCharType="end"/>
    </w:r>
    <w:r>
      <w:rPr>
        <w:rStyle w:val="18"/>
        <w:sz w:val="18"/>
        <w:szCs w:val="18"/>
      </w:rPr>
      <w:fldChar w:fldCharType="begin"/>
    </w:r>
    <w:r>
      <w:rPr>
        <w:rStyle w:val="18"/>
        <w:sz w:val="18"/>
        <w:szCs w:val="18"/>
      </w:rPr>
      <w:instrText xml:space="preserve"> NUMPAGES </w:instrText>
    </w:r>
    <w:r>
      <w:rPr>
        <w:rStyle w:val="18"/>
        <w:sz w:val="18"/>
        <w:szCs w:val="18"/>
      </w:rPr>
      <w:fldChar w:fldCharType="separate"/>
    </w:r>
    <w:r>
      <w:rPr>
        <w:rStyle w:val="18"/>
        <w:sz w:val="18"/>
        <w:szCs w:val="18"/>
      </w:rPr>
      <w:t>8</w:t>
    </w:r>
    <w:r>
      <w:rPr>
        <w:rStyle w:val="18"/>
        <w:sz w:val="18"/>
        <w:szCs w:val="18"/>
      </w:rPr>
      <w:fldChar w:fldCharType="end"/>
    </w:r>
  </w:p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11CF"/>
    <w:multiLevelType w:val="multilevel"/>
    <w:tmpl w:val="094711CF"/>
    <w:lvl w:ilvl="0" w:tentative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225309F9"/>
    <w:multiLevelType w:val="multilevel"/>
    <w:tmpl w:val="225309F9"/>
    <w:lvl w:ilvl="0" w:tentative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5A3F7E7A"/>
    <w:multiLevelType w:val="multilevel"/>
    <w:tmpl w:val="5A3F7E7A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850" w:firstLine="0"/>
      </w:pPr>
      <w:rPr>
        <w:rFonts w:hint="eastAsia"/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426" w:firstLine="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30"/>
      <w:lvlText w:val="%7）"/>
      <w:lvlJc w:val="left"/>
      <w:pPr>
        <w:tabs>
          <w:tab w:val="left" w:pos="993"/>
        </w:tabs>
        <w:ind w:left="993" w:firstLine="0"/>
      </w:pPr>
      <w:rPr>
        <w:rFonts w:ascii="Times New Roman" w:hAnsi="Times New Roman" w:eastAsia="宋体" w:cs="Times New Roman"/>
      </w:rPr>
    </w:lvl>
    <w:lvl w:ilvl="7" w:tentative="0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8A"/>
    <w:rsid w:val="000136A4"/>
    <w:rsid w:val="000261CF"/>
    <w:rsid w:val="000418E0"/>
    <w:rsid w:val="00043D96"/>
    <w:rsid w:val="00070A9D"/>
    <w:rsid w:val="00086CE6"/>
    <w:rsid w:val="00092423"/>
    <w:rsid w:val="000A544F"/>
    <w:rsid w:val="000B1ABD"/>
    <w:rsid w:val="000C0F76"/>
    <w:rsid w:val="000C7FB5"/>
    <w:rsid w:val="000D5556"/>
    <w:rsid w:val="000E30D2"/>
    <w:rsid w:val="000F5C25"/>
    <w:rsid w:val="0016393D"/>
    <w:rsid w:val="00175543"/>
    <w:rsid w:val="001761CB"/>
    <w:rsid w:val="00185D35"/>
    <w:rsid w:val="001932EB"/>
    <w:rsid w:val="0019658A"/>
    <w:rsid w:val="001D1ACD"/>
    <w:rsid w:val="001E3BA3"/>
    <w:rsid w:val="00215803"/>
    <w:rsid w:val="0022513B"/>
    <w:rsid w:val="00240C3D"/>
    <w:rsid w:val="00266F4C"/>
    <w:rsid w:val="00283AE2"/>
    <w:rsid w:val="00287DFD"/>
    <w:rsid w:val="002918E6"/>
    <w:rsid w:val="002A104C"/>
    <w:rsid w:val="002A3B0C"/>
    <w:rsid w:val="002A4D54"/>
    <w:rsid w:val="002C1D3D"/>
    <w:rsid w:val="002E5BF8"/>
    <w:rsid w:val="002E5DA0"/>
    <w:rsid w:val="0030061A"/>
    <w:rsid w:val="00304206"/>
    <w:rsid w:val="00305EB0"/>
    <w:rsid w:val="00306480"/>
    <w:rsid w:val="00314647"/>
    <w:rsid w:val="00344B24"/>
    <w:rsid w:val="00352B8D"/>
    <w:rsid w:val="00360689"/>
    <w:rsid w:val="00361ACD"/>
    <w:rsid w:val="00361F14"/>
    <w:rsid w:val="00366FA6"/>
    <w:rsid w:val="00391616"/>
    <w:rsid w:val="003967FA"/>
    <w:rsid w:val="003F4BC8"/>
    <w:rsid w:val="00405156"/>
    <w:rsid w:val="00412DE8"/>
    <w:rsid w:val="00444380"/>
    <w:rsid w:val="004534B7"/>
    <w:rsid w:val="00463BFB"/>
    <w:rsid w:val="00473729"/>
    <w:rsid w:val="004966C5"/>
    <w:rsid w:val="004C5E1C"/>
    <w:rsid w:val="004F1216"/>
    <w:rsid w:val="005319D8"/>
    <w:rsid w:val="00572DA2"/>
    <w:rsid w:val="00581AAF"/>
    <w:rsid w:val="0058497E"/>
    <w:rsid w:val="00586101"/>
    <w:rsid w:val="005A3D2F"/>
    <w:rsid w:val="005D1ED9"/>
    <w:rsid w:val="00611B79"/>
    <w:rsid w:val="00682B83"/>
    <w:rsid w:val="006A7111"/>
    <w:rsid w:val="006D17D2"/>
    <w:rsid w:val="006D4246"/>
    <w:rsid w:val="006E4F3F"/>
    <w:rsid w:val="006E6F74"/>
    <w:rsid w:val="006F451B"/>
    <w:rsid w:val="006F5BFF"/>
    <w:rsid w:val="006F78AA"/>
    <w:rsid w:val="007021EC"/>
    <w:rsid w:val="00715607"/>
    <w:rsid w:val="00732AD4"/>
    <w:rsid w:val="007664CE"/>
    <w:rsid w:val="00772AF1"/>
    <w:rsid w:val="007C61BC"/>
    <w:rsid w:val="007E75B3"/>
    <w:rsid w:val="007F7B7D"/>
    <w:rsid w:val="00864704"/>
    <w:rsid w:val="008719CC"/>
    <w:rsid w:val="008A12A8"/>
    <w:rsid w:val="008A3B7C"/>
    <w:rsid w:val="008B60AB"/>
    <w:rsid w:val="008E1FFC"/>
    <w:rsid w:val="008E77A3"/>
    <w:rsid w:val="008F0052"/>
    <w:rsid w:val="0092023F"/>
    <w:rsid w:val="009317A4"/>
    <w:rsid w:val="00975029"/>
    <w:rsid w:val="00992FF9"/>
    <w:rsid w:val="009A4EAF"/>
    <w:rsid w:val="009B1F02"/>
    <w:rsid w:val="009D2ED5"/>
    <w:rsid w:val="009E6E7C"/>
    <w:rsid w:val="00A006D5"/>
    <w:rsid w:val="00A54031"/>
    <w:rsid w:val="00A674A9"/>
    <w:rsid w:val="00A86C53"/>
    <w:rsid w:val="00A95718"/>
    <w:rsid w:val="00AC0E99"/>
    <w:rsid w:val="00AF49A8"/>
    <w:rsid w:val="00B0489C"/>
    <w:rsid w:val="00B21AED"/>
    <w:rsid w:val="00B706ED"/>
    <w:rsid w:val="00B72B83"/>
    <w:rsid w:val="00B76A47"/>
    <w:rsid w:val="00B76A85"/>
    <w:rsid w:val="00B779BD"/>
    <w:rsid w:val="00BB2B07"/>
    <w:rsid w:val="00BC4637"/>
    <w:rsid w:val="00BE2537"/>
    <w:rsid w:val="00C04801"/>
    <w:rsid w:val="00C172FC"/>
    <w:rsid w:val="00C25A18"/>
    <w:rsid w:val="00C30FC1"/>
    <w:rsid w:val="00C31D81"/>
    <w:rsid w:val="00C412F7"/>
    <w:rsid w:val="00C43735"/>
    <w:rsid w:val="00C453E6"/>
    <w:rsid w:val="00C47DA7"/>
    <w:rsid w:val="00C73C0A"/>
    <w:rsid w:val="00CA4806"/>
    <w:rsid w:val="00CD1B16"/>
    <w:rsid w:val="00CD3762"/>
    <w:rsid w:val="00CE0582"/>
    <w:rsid w:val="00CE1384"/>
    <w:rsid w:val="00CE1D24"/>
    <w:rsid w:val="00D04210"/>
    <w:rsid w:val="00D67A5D"/>
    <w:rsid w:val="00DF262A"/>
    <w:rsid w:val="00E10447"/>
    <w:rsid w:val="00E10541"/>
    <w:rsid w:val="00E117E7"/>
    <w:rsid w:val="00E2140E"/>
    <w:rsid w:val="00E24C5D"/>
    <w:rsid w:val="00E27265"/>
    <w:rsid w:val="00E32540"/>
    <w:rsid w:val="00E464C1"/>
    <w:rsid w:val="00E51CD8"/>
    <w:rsid w:val="00E811C8"/>
    <w:rsid w:val="00EC024A"/>
    <w:rsid w:val="00ED41EC"/>
    <w:rsid w:val="00F34CBF"/>
    <w:rsid w:val="00FA0B0B"/>
    <w:rsid w:val="00FB18C2"/>
    <w:rsid w:val="00FB363E"/>
    <w:rsid w:val="00FE0D0D"/>
    <w:rsid w:val="00FE4105"/>
    <w:rsid w:val="00FF6F32"/>
    <w:rsid w:val="0D674D12"/>
    <w:rsid w:val="19FD4A34"/>
    <w:rsid w:val="1ABA46D4"/>
    <w:rsid w:val="20F46465"/>
    <w:rsid w:val="33CA5514"/>
    <w:rsid w:val="4AD351BA"/>
    <w:rsid w:val="5463310B"/>
    <w:rsid w:val="54F573CF"/>
    <w:rsid w:val="55D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9"/>
    <w:pPr>
      <w:numPr>
        <w:ilvl w:val="0"/>
        <w:numId w:val="1"/>
      </w:numPr>
      <w:spacing w:before="240" w:after="120" w:line="360" w:lineRule="auto"/>
      <w:outlineLvl w:val="0"/>
    </w:pPr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styleId="4">
    <w:name w:val="heading 2"/>
    <w:basedOn w:val="1"/>
    <w:next w:val="3"/>
    <w:link w:val="24"/>
    <w:qFormat/>
    <w:uiPriority w:val="9"/>
    <w:pPr>
      <w:numPr>
        <w:ilvl w:val="1"/>
        <w:numId w:val="1"/>
      </w:numPr>
      <w:spacing w:before="60" w:after="60" w:line="360" w:lineRule="auto"/>
      <w:outlineLvl w:val="1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3"/>
    <w:basedOn w:val="1"/>
    <w:next w:val="3"/>
    <w:link w:val="25"/>
    <w:qFormat/>
    <w:uiPriority w:val="9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hAnsi="Times New Roman" w:eastAsia="宋体" w:cs="Times New Roman"/>
      <w:b/>
      <w:bCs/>
      <w:sz w:val="30"/>
      <w:szCs w:val="32"/>
    </w:rPr>
  </w:style>
  <w:style w:type="paragraph" w:styleId="6">
    <w:name w:val="heading 4"/>
    <w:basedOn w:val="1"/>
    <w:next w:val="3"/>
    <w:link w:val="26"/>
    <w:qFormat/>
    <w:uiPriority w:val="0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5"/>
    <w:basedOn w:val="1"/>
    <w:next w:val="3"/>
    <w:link w:val="27"/>
    <w:qFormat/>
    <w:uiPriority w:val="0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8">
    <w:name w:val="heading 6"/>
    <w:basedOn w:val="1"/>
    <w:next w:val="3"/>
    <w:link w:val="28"/>
    <w:qFormat/>
    <w:uiPriority w:val="0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hAnsi="Times New Roman" w:eastAsia="宋体" w:cs="Times New Roman"/>
      <w:b/>
      <w:bCs/>
      <w:sz w:val="28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9"/>
    <w:qFormat/>
    <w:uiPriority w:val="0"/>
    <w:pPr>
      <w:spacing w:before="60" w:after="60" w:line="360" w:lineRule="auto"/>
      <w:ind w:left="424" w:leftChars="202"/>
      <w:jc w:val="left"/>
    </w:pPr>
    <w:rPr>
      <w:rFonts w:ascii="Times New Roman" w:hAnsi="Times New Roman" w:eastAsia="宋体" w:cs="Times New Roman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qFormat/>
    <w:uiPriority w:val="99"/>
    <w:rPr>
      <w:color w:val="0000FF"/>
      <w:u w:val="single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0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24">
    <w:name w:val="标题 2 字符"/>
    <w:basedOn w:val="17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标题 3 字符"/>
    <w:basedOn w:val="17"/>
    <w:link w:val="5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26">
    <w:name w:val="标题 4 字符"/>
    <w:basedOn w:val="1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7">
    <w:name w:val="标题 5 字符"/>
    <w:basedOn w:val="17"/>
    <w:link w:val="7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8">
    <w:name w:val="标题 6 字符"/>
    <w:basedOn w:val="17"/>
    <w:link w:val="8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9">
    <w:name w:val="正文文本 字符"/>
    <w:basedOn w:val="17"/>
    <w:link w:val="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30">
    <w:name w:val="编号1"/>
    <w:basedOn w:val="1"/>
    <w:qFormat/>
    <w:uiPriority w:val="0"/>
    <w:pPr>
      <w:numPr>
        <w:ilvl w:val="6"/>
        <w:numId w:val="1"/>
      </w:numPr>
      <w:spacing w:line="360" w:lineRule="auto"/>
    </w:pPr>
    <w:rPr>
      <w:rFonts w:ascii="Times New Roman" w:hAnsi="Times New Roman" w:eastAsia="宋体" w:cs="Times New Roman"/>
      <w:szCs w:val="24"/>
    </w:rPr>
  </w:style>
  <w:style w:type="paragraph" w:customStyle="1" w:styleId="31">
    <w:name w:val="版权申明"/>
    <w:basedOn w:val="1"/>
    <w:qFormat/>
    <w:uiPriority w:val="0"/>
    <w:pPr>
      <w:jc w:val="center"/>
    </w:pPr>
    <w:rPr>
      <w:rFonts w:ascii="宋体" w:hAnsi="宋体" w:eastAsia="宋体" w:cs="宋体"/>
      <w:b/>
      <w:bCs/>
      <w:color w:val="000000"/>
      <w:sz w:val="24"/>
      <w:szCs w:val="20"/>
    </w:rPr>
  </w:style>
  <w:style w:type="paragraph" w:customStyle="1" w:styleId="32">
    <w:name w:val="说明1"/>
    <w:basedOn w:val="1"/>
    <w:next w:val="1"/>
    <w:link w:val="33"/>
    <w:qFormat/>
    <w:uiPriority w:val="0"/>
    <w:pPr>
      <w:widowControl/>
      <w:spacing w:line="360" w:lineRule="auto"/>
      <w:ind w:left="783" w:leftChars="100" w:right="100" w:rightChars="100" w:firstLine="480" w:firstLineChars="200"/>
      <w:jc w:val="left"/>
    </w:pPr>
    <w:rPr>
      <w:rFonts w:ascii="宋体" w:hAnsi="宋体" w:cs="Arial"/>
      <w:i/>
      <w:color w:val="0000FF"/>
      <w:kern w:val="0"/>
      <w:sz w:val="24"/>
      <w:szCs w:val="21"/>
    </w:rPr>
  </w:style>
  <w:style w:type="character" w:customStyle="1" w:styleId="33">
    <w:name w:val="说明1 Char"/>
    <w:basedOn w:val="17"/>
    <w:link w:val="32"/>
    <w:qFormat/>
    <w:uiPriority w:val="0"/>
    <w:rPr>
      <w:rFonts w:ascii="宋体" w:hAnsi="宋体" w:cs="Arial"/>
      <w:i/>
      <w:color w:val="0000FF"/>
      <w:kern w:val="0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6.emf"/><Relationship Id="rId2" Type="http://schemas.openxmlformats.org/officeDocument/2006/relationships/settings" Target="settings.xml"/><Relationship Id="rId19" Type="http://schemas.openxmlformats.org/officeDocument/2006/relationships/package" Target="embeddings/Microsoft_Visio___3.vsdx"/><Relationship Id="rId18" Type="http://schemas.openxmlformats.org/officeDocument/2006/relationships/image" Target="media/image5.emf"/><Relationship Id="rId17" Type="http://schemas.openxmlformats.org/officeDocument/2006/relationships/package" Target="embeddings/Microsoft_Visio___2.vsdx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92105-B518-45DF-BA3A-696FC26D00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438</Words>
  <Characters>2497</Characters>
  <Lines>20</Lines>
  <Paragraphs>5</Paragraphs>
  <TotalTime>0</TotalTime>
  <ScaleCrop>false</ScaleCrop>
  <LinksUpToDate>false</LinksUpToDate>
  <CharactersWithSpaces>2930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2019-08-06T10:46:00Z</dcterms:created>
  <dc:creator>许金旺2</dc:creator>
  <cp:lastModifiedBy>形而上学</cp:lastModifiedBy>
  <dcterms:modified xsi:type="dcterms:W3CDTF">2022-03-01T10:34:03Z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BD6F8D6EC73A45F28B402E4950A93955</vt:lpwstr>
  </property>
</Properties>
</file>