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9E" w:rsidRPr="00CA0437" w:rsidRDefault="007E5E9E">
      <w:pPr>
        <w:rPr>
          <w:u w:val="single"/>
        </w:rPr>
      </w:pPr>
    </w:p>
    <w:p w:rsidR="00900D9B" w:rsidRPr="00CA0437" w:rsidRDefault="007E5E9E">
      <w:pPr>
        <w:rPr>
          <w:u w:val="single"/>
        </w:rPr>
      </w:pPr>
      <w:r w:rsidRPr="00CA0437">
        <w:rPr>
          <w:u w:val="single"/>
        </w:rPr>
        <w:t>Lecture 1: Building blocks: sugars, lipids, amino acids</w:t>
      </w:r>
    </w:p>
    <w:p w:rsidR="006A2B11" w:rsidRPr="00CA0437" w:rsidRDefault="006A2B11">
      <w:pPr>
        <w:rPr>
          <w:b/>
          <w:u w:val="single"/>
        </w:rPr>
      </w:pPr>
      <w:r w:rsidRPr="00CA0437">
        <w:rPr>
          <w:b/>
          <w:u w:val="single"/>
        </w:rPr>
        <w:t>Molecular Interactions in Biomolecules:</w:t>
      </w:r>
    </w:p>
    <w:p w:rsidR="006A2B11" w:rsidRDefault="006A2B11" w:rsidP="006A2B11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Van der Waals:</w:t>
      </w:r>
      <w:r>
        <w:t xml:space="preserve"> Induced </w:t>
      </w:r>
      <w:r w:rsidR="003D6B56">
        <w:t xml:space="preserve">dipole </w:t>
      </w:r>
      <w:r w:rsidR="003D6B56">
        <w:tab/>
      </w:r>
      <w:r w:rsidR="00CC16C2">
        <w:tab/>
      </w:r>
      <w:r w:rsidR="00CC16C2">
        <w:tab/>
      </w:r>
      <w:r w:rsidR="00CC16C2">
        <w:tab/>
        <w:t>p. 8,9</w:t>
      </w:r>
    </w:p>
    <w:p w:rsidR="006A2B11" w:rsidRDefault="006A2B11" w:rsidP="006A2B11">
      <w:pPr>
        <w:pStyle w:val="ListParagraph"/>
        <w:numPr>
          <w:ilvl w:val="0"/>
          <w:numId w:val="2"/>
        </w:numPr>
      </w:pPr>
      <w:r>
        <w:t xml:space="preserve">Radius of each atom determines distance of minimal energy =&gt; two atoms separated by the sum of the vdW radii are </w:t>
      </w:r>
      <w:r w:rsidRPr="00AA2BE4">
        <w:rPr>
          <w:b/>
        </w:rPr>
        <w:t>in vdW contact</w:t>
      </w:r>
      <w:r>
        <w:t>.</w:t>
      </w:r>
    </w:p>
    <w:p w:rsidR="006A2B11" w:rsidRDefault="006A2B11" w:rsidP="006A2B11">
      <w:pPr>
        <w:pStyle w:val="ListParagraph"/>
        <w:numPr>
          <w:ilvl w:val="0"/>
          <w:numId w:val="2"/>
        </w:numPr>
      </w:pPr>
      <w:r>
        <w:t xml:space="preserve">Weak interactions: magnitude of </w:t>
      </w:r>
      <w:r w:rsidRPr="00AA2BE4">
        <w:rPr>
          <w:b/>
        </w:rPr>
        <w:t>thermal energy</w:t>
      </w:r>
      <w:r>
        <w:t xml:space="preserve"> (random collisions) much greater: vdW interactions are easily disrupted by those random collisions. </w:t>
      </w:r>
    </w:p>
    <w:p w:rsidR="008336F1" w:rsidRDefault="008336F1" w:rsidP="008336F1">
      <w:pPr>
        <w:pStyle w:val="ListParagraph"/>
        <w:numPr>
          <w:ilvl w:val="0"/>
          <w:numId w:val="2"/>
        </w:numPr>
      </w:pPr>
      <w:r>
        <w:t>Addition of vdW interactions can determine overall stabilization</w:t>
      </w:r>
    </w:p>
    <w:p w:rsidR="008336F1" w:rsidRDefault="008336F1" w:rsidP="008336F1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Ionic:</w:t>
      </w:r>
      <w:r>
        <w:t xml:space="preserve"> between two atoms of opposite charge</w:t>
      </w:r>
      <w:r w:rsidR="00CC16C2">
        <w:tab/>
      </w:r>
      <w:r w:rsidR="00CC16C2">
        <w:tab/>
        <w:t>p. 10-12</w:t>
      </w:r>
    </w:p>
    <w:p w:rsidR="008336F1" w:rsidRDefault="008336F1" w:rsidP="008336F1">
      <w:pPr>
        <w:pStyle w:val="ListParagraph"/>
        <w:numPr>
          <w:ilvl w:val="0"/>
          <w:numId w:val="2"/>
        </w:numPr>
      </w:pPr>
      <w:r>
        <w:t>Stabilization energy much greater</w:t>
      </w:r>
    </w:p>
    <w:p w:rsidR="008336F1" w:rsidRDefault="008336F1" w:rsidP="008336F1">
      <w:pPr>
        <w:pStyle w:val="ListParagraph"/>
        <w:numPr>
          <w:ilvl w:val="0"/>
          <w:numId w:val="2"/>
        </w:numPr>
      </w:pPr>
      <w:r>
        <w:t xml:space="preserve">Attractive force makes </w:t>
      </w:r>
      <w:r w:rsidRPr="00AA2BE4">
        <w:rPr>
          <w:b/>
        </w:rPr>
        <w:t>optimal distance smaller</w:t>
      </w:r>
    </w:p>
    <w:p w:rsidR="008336F1" w:rsidRDefault="008336F1" w:rsidP="008336F1">
      <w:pPr>
        <w:pStyle w:val="ListParagraph"/>
        <w:numPr>
          <w:ilvl w:val="0"/>
          <w:numId w:val="2"/>
        </w:numPr>
      </w:pPr>
      <w:r>
        <w:t>Electrostatic interaction falls off more slowly with distance increase</w:t>
      </w:r>
    </w:p>
    <w:p w:rsidR="008336F1" w:rsidRDefault="008336F1" w:rsidP="008336F1">
      <w:pPr>
        <w:pStyle w:val="ListParagraph"/>
        <w:numPr>
          <w:ilvl w:val="0"/>
          <w:numId w:val="2"/>
        </w:numPr>
      </w:pPr>
      <w:r>
        <w:t xml:space="preserve">Strongly modulated by shielding from the medium: </w:t>
      </w:r>
      <w:r w:rsidRPr="00AA2BE4">
        <w:rPr>
          <w:b/>
        </w:rPr>
        <w:t>water and ions can weaken</w:t>
      </w:r>
      <w:r>
        <w:t xml:space="preserve"> electrostatic </w:t>
      </w:r>
      <w:r w:rsidRPr="00AA2BE4">
        <w:rPr>
          <w:b/>
        </w:rPr>
        <w:t xml:space="preserve">interactions strength </w:t>
      </w:r>
      <w:r>
        <w:t xml:space="preserve">and </w:t>
      </w:r>
      <w:r w:rsidRPr="00AA2BE4">
        <w:rPr>
          <w:b/>
        </w:rPr>
        <w:t xml:space="preserve">distance </w:t>
      </w:r>
      <w:r>
        <w:t>over which they operate.</w:t>
      </w:r>
    </w:p>
    <w:p w:rsidR="008336F1" w:rsidRDefault="008336F1" w:rsidP="008336F1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Hydrogen bonds:</w:t>
      </w:r>
      <w:r>
        <w:t xml:space="preserve"> hydrogen with partial positive charge attracted to partial negative charge in covalent bonds (from polarization)</w:t>
      </w:r>
      <w:r w:rsidR="00CC16C2">
        <w:tab/>
      </w:r>
      <w:r w:rsidR="00CC16C2">
        <w:tab/>
        <w:t>p.13,14</w:t>
      </w:r>
    </w:p>
    <w:p w:rsidR="008336F1" w:rsidRDefault="008336F1" w:rsidP="008336F1">
      <w:pPr>
        <w:pStyle w:val="ListParagraph"/>
        <w:numPr>
          <w:ilvl w:val="0"/>
          <w:numId w:val="2"/>
        </w:numPr>
      </w:pPr>
      <w:r w:rsidRPr="00AA2BE4">
        <w:rPr>
          <w:b/>
        </w:rPr>
        <w:t>Distance and angle</w:t>
      </w:r>
      <w:r>
        <w:t xml:space="preserve"> dependent (position of donor and acceptor atoms)</w:t>
      </w:r>
    </w:p>
    <w:p w:rsidR="008336F1" w:rsidRDefault="008336F1" w:rsidP="008336F1">
      <w:pPr>
        <w:pStyle w:val="ListParagraph"/>
        <w:numPr>
          <w:ilvl w:val="0"/>
          <w:numId w:val="2"/>
        </w:numPr>
      </w:pPr>
      <w:r>
        <w:t xml:space="preserve">Typical distances: </w:t>
      </w:r>
      <w:r w:rsidRPr="00AA2BE4">
        <w:rPr>
          <w:b/>
        </w:rPr>
        <w:t xml:space="preserve">2.4-2.7 A </w:t>
      </w:r>
    </w:p>
    <w:p w:rsidR="00BD095E" w:rsidRPr="00AA2BE4" w:rsidRDefault="008336F1" w:rsidP="00BD095E">
      <w:pPr>
        <w:pStyle w:val="ListParagraph"/>
        <w:numPr>
          <w:ilvl w:val="0"/>
          <w:numId w:val="2"/>
        </w:numPr>
        <w:rPr>
          <w:b/>
        </w:rPr>
      </w:pPr>
      <w:r>
        <w:t xml:space="preserve">Depend on environment: </w:t>
      </w:r>
      <w:r w:rsidRPr="00AA2BE4">
        <w:rPr>
          <w:b/>
        </w:rPr>
        <w:t>weakened by water molecules</w:t>
      </w:r>
    </w:p>
    <w:p w:rsidR="00BD095E" w:rsidRPr="00CA0437" w:rsidRDefault="00BD095E" w:rsidP="00BD095E">
      <w:pPr>
        <w:rPr>
          <w:b/>
          <w:u w:val="single"/>
        </w:rPr>
      </w:pPr>
      <w:r w:rsidRPr="00CA0437">
        <w:rPr>
          <w:b/>
          <w:u w:val="single"/>
        </w:rPr>
        <w:t>Nucleic Acids</w:t>
      </w:r>
    </w:p>
    <w:p w:rsidR="00AD3F7E" w:rsidRDefault="00AD3F7E" w:rsidP="003748EF">
      <w:pPr>
        <w:ind w:left="720"/>
      </w:pPr>
      <w:r>
        <w:t>Functional groups: five-carbon sugar, nitrogen-containing aromatic ring system (base), phosphate groups</w:t>
      </w:r>
    </w:p>
    <w:p w:rsidR="003748EF" w:rsidRDefault="003748EF" w:rsidP="003748EF">
      <w:pPr>
        <w:ind w:left="720"/>
      </w:pPr>
      <w:r>
        <w:t xml:space="preserve">Nucleotide = Nucleoside (sugar + </w:t>
      </w:r>
      <w:r w:rsidR="000E1BFF">
        <w:t>base}</w:t>
      </w:r>
      <w:r w:rsidR="000E1BFF" w:rsidRPr="000E1BFF">
        <w:rPr>
          <w:b/>
        </w:rPr>
        <w:t xml:space="preserve"> glycosidic linkage</w:t>
      </w:r>
      <w:r w:rsidR="00DF7497">
        <w:rPr>
          <w:b/>
        </w:rPr>
        <w:t xml:space="preserve"> C1</w:t>
      </w:r>
      <w:r w:rsidR="00F84C0C">
        <w:rPr>
          <w:b/>
        </w:rPr>
        <w:t xml:space="preserve"> (rotations possible)</w:t>
      </w:r>
      <w:r w:rsidR="000E1BFF">
        <w:t>)</w:t>
      </w:r>
      <w:r>
        <w:t xml:space="preserve"> + phosphate</w:t>
      </w:r>
      <w:r w:rsidR="00DF7497">
        <w:t xml:space="preserve">} </w:t>
      </w:r>
      <w:r w:rsidR="00DF7497" w:rsidRPr="00DF7497">
        <w:rPr>
          <w:b/>
        </w:rPr>
        <w:t>C5</w:t>
      </w:r>
    </w:p>
    <w:p w:rsidR="00BD095E" w:rsidRDefault="00DF7497" w:rsidP="00BD095E">
      <w:r>
        <w:tab/>
        <w:t xml:space="preserve">Ribose: use of ribose, </w:t>
      </w:r>
      <w:r w:rsidR="00823A51">
        <w:t>DNA:</w:t>
      </w:r>
      <w:r>
        <w:t xml:space="preserve"> use of 2- deoxyribose</w:t>
      </w:r>
    </w:p>
    <w:p w:rsidR="00913CBF" w:rsidRDefault="00913CBF" w:rsidP="00913CBF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Pentose:</w:t>
      </w:r>
      <w:r>
        <w:tab/>
        <w:t>-</w:t>
      </w:r>
      <w:r>
        <w:tab/>
      </w:r>
      <w:r w:rsidRPr="00913CBF">
        <w:t xml:space="preserve">adopts a </w:t>
      </w:r>
      <w:r w:rsidRPr="00666A75">
        <w:rPr>
          <w:b/>
        </w:rPr>
        <w:t>sugar pucker</w:t>
      </w:r>
      <w:r w:rsidRPr="00913CBF">
        <w:t xml:space="preserve"> </w:t>
      </w:r>
      <w:r>
        <w:t>conformation.</w:t>
      </w:r>
    </w:p>
    <w:p w:rsidR="00913CBF" w:rsidRDefault="00913CBF" w:rsidP="00D01ABB">
      <w:pPr>
        <w:ind w:left="3600" w:hanging="720"/>
      </w:pPr>
      <w:r>
        <w:t xml:space="preserve">- </w:t>
      </w:r>
      <w:r>
        <w:tab/>
        <w:t>Energetically favourable: 4 atoms coplanar and one out of the plane</w:t>
      </w:r>
    </w:p>
    <w:p w:rsidR="009B3C68" w:rsidRDefault="009B3C68" w:rsidP="009B3C68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Phosphate:</w:t>
      </w:r>
      <w:r>
        <w:tab/>
        <w:t>-</w:t>
      </w:r>
      <w:r>
        <w:tab/>
        <w:t>mono, di, tri phosphate (alpha, beta, gamma)</w:t>
      </w:r>
      <w:r w:rsidR="007244B4">
        <w:t xml:space="preserve"> =&gt; placed far away from each other due to electrostatic repulsion.</w:t>
      </w:r>
    </w:p>
    <w:p w:rsidR="009B3C68" w:rsidRDefault="009B3C68" w:rsidP="009B3C68">
      <w:pPr>
        <w:ind w:left="2880"/>
      </w:pPr>
      <w:r>
        <w:t>-</w:t>
      </w:r>
      <w:r>
        <w:tab/>
        <w:t>negative charge</w:t>
      </w:r>
      <w:r w:rsidR="003F06E9">
        <w:t>: important for 3D structure of DNA or RNA</w:t>
      </w:r>
    </w:p>
    <w:p w:rsidR="00F550E6" w:rsidRDefault="00A359EA" w:rsidP="00F550E6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Base:</w:t>
      </w:r>
      <w:r>
        <w:tab/>
      </w:r>
      <w:r>
        <w:tab/>
        <w:t>-</w:t>
      </w:r>
      <w:r>
        <w:tab/>
      </w:r>
      <w:r w:rsidR="004145F1">
        <w:t xml:space="preserve">the ring contains lone pairs of electrons in the nitrogen being able to act </w:t>
      </w:r>
      <w:r w:rsidR="004145F1" w:rsidRPr="00666A75">
        <w:rPr>
          <w:b/>
        </w:rPr>
        <w:t>as electron pair donors</w:t>
      </w:r>
      <w:r w:rsidR="004145F1">
        <w:t xml:space="preserve"> (Lewis bases)</w:t>
      </w:r>
    </w:p>
    <w:p w:rsidR="00FF239C" w:rsidRDefault="00FF239C" w:rsidP="00FF239C">
      <w:pPr>
        <w:pStyle w:val="ListParagraph"/>
        <w:ind w:left="2160"/>
      </w:pPr>
      <w:r>
        <w:t>Pyrimidine: 1 cycle, Cytosine and Thymidine</w:t>
      </w:r>
      <w:r w:rsidR="00CC12A9">
        <w:t xml:space="preserve"> (Uracil in RNA)</w:t>
      </w:r>
    </w:p>
    <w:p w:rsidR="00A862D4" w:rsidRDefault="00FF239C" w:rsidP="003D6B56">
      <w:pPr>
        <w:pStyle w:val="ListParagraph"/>
        <w:ind w:left="2160"/>
      </w:pPr>
      <w:r>
        <w:t xml:space="preserve">Purine: 2 cycles, Adenine and Guanine </w:t>
      </w:r>
    </w:p>
    <w:p w:rsidR="00A862D4" w:rsidRDefault="003D6B56" w:rsidP="000A533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28BB2A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3038475" cy="1690370"/>
            <wp:effectExtent l="0" t="0" r="952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21281" r="23221" b="14581"/>
                    <a:stretch/>
                  </pic:blipFill>
                  <pic:spPr bwMode="auto">
                    <a:xfrm>
                      <a:off x="0" y="0"/>
                      <a:ext cx="3038475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33F" w:rsidRPr="00CA0437">
        <w:rPr>
          <w:b/>
          <w:u w:val="single"/>
        </w:rPr>
        <w:t>Linkage:</w:t>
      </w:r>
      <w:r w:rsidR="000A533F">
        <w:t xml:space="preserve"> Phosphodiester linkage between </w:t>
      </w:r>
      <w:r w:rsidR="000A533F" w:rsidRPr="00666A75">
        <w:rPr>
          <w:b/>
        </w:rPr>
        <w:t>C3</w:t>
      </w:r>
      <w:r w:rsidR="000A533F">
        <w:t xml:space="preserve"> and </w:t>
      </w:r>
      <w:r w:rsidR="000A533F" w:rsidRPr="00666A75">
        <w:rPr>
          <w:b/>
        </w:rPr>
        <w:t xml:space="preserve">C5 </w:t>
      </w:r>
      <w:r w:rsidR="000A533F">
        <w:t>of another</w:t>
      </w:r>
      <w:r w:rsidR="00BA5DA3">
        <w:t xml:space="preserve"> (3’-&gt;5’)</w:t>
      </w:r>
    </w:p>
    <w:p w:rsidR="00994AC1" w:rsidRDefault="00994AC1" w:rsidP="00994AC1">
      <w:pPr>
        <w:pStyle w:val="ListParagraph"/>
        <w:ind w:left="1440"/>
      </w:pPr>
      <w:r>
        <w:t xml:space="preserve">Triphosphate group high in energy and </w:t>
      </w:r>
      <w:r w:rsidRPr="00B229E4">
        <w:rPr>
          <w:b/>
        </w:rPr>
        <w:t>its hydrolysis</w:t>
      </w:r>
      <w:r>
        <w:t xml:space="preserve"> drives the reaction that creates a phosphodiester bond, minus a pyrophosphate</w:t>
      </w:r>
    </w:p>
    <w:p w:rsidR="00851FF6" w:rsidRPr="00CA0437" w:rsidRDefault="00AA0317" w:rsidP="00AA0317">
      <w:pPr>
        <w:pStyle w:val="ListParagraph"/>
        <w:numPr>
          <w:ilvl w:val="0"/>
          <w:numId w:val="1"/>
        </w:numPr>
        <w:rPr>
          <w:b/>
          <w:u w:val="single"/>
        </w:rPr>
      </w:pPr>
      <w:r w:rsidRPr="00CA0437">
        <w:rPr>
          <w:b/>
          <w:u w:val="single"/>
        </w:rPr>
        <w:t xml:space="preserve">3D structure: </w:t>
      </w:r>
    </w:p>
    <w:p w:rsidR="00DD3A5A" w:rsidRDefault="00AA0317" w:rsidP="00851FF6">
      <w:pPr>
        <w:pStyle w:val="ListParagraph"/>
        <w:numPr>
          <w:ilvl w:val="1"/>
          <w:numId w:val="1"/>
        </w:numPr>
      </w:pPr>
      <w:r w:rsidRPr="00CA0437">
        <w:rPr>
          <w:b/>
          <w:u w:val="single"/>
        </w:rPr>
        <w:t>DNA</w:t>
      </w:r>
      <w:r w:rsidRPr="00AA0317">
        <w:t xml:space="preserve">: </w:t>
      </w:r>
      <w:r>
        <w:t xml:space="preserve">right handed </w:t>
      </w:r>
      <w:r w:rsidRPr="00AA0317">
        <w:t>double helix</w:t>
      </w:r>
      <w:r w:rsidR="00E75733">
        <w:t xml:space="preserve"> </w:t>
      </w:r>
      <w:r w:rsidRPr="00AA0317">
        <w:t>with</w:t>
      </w:r>
      <w:r>
        <w:t xml:space="preserve"> antiparallel strands</w:t>
      </w:r>
      <w:r w:rsidR="00903022">
        <w:t>, bases on the inside and the phosphate backbone group on the outside</w:t>
      </w:r>
    </w:p>
    <w:p w:rsidR="00AA0317" w:rsidRDefault="00903022" w:rsidP="00370C26">
      <w:pPr>
        <w:pStyle w:val="ListParagraph"/>
        <w:ind w:left="2880" w:firstLine="45"/>
        <w:rPr>
          <w:b/>
        </w:rPr>
      </w:pPr>
      <w:r>
        <w:t xml:space="preserve">=&gt; </w:t>
      </w:r>
      <w:r w:rsidRPr="002D3531">
        <w:rPr>
          <w:b/>
        </w:rPr>
        <w:t>allows interactions with ions and water and minimizing repulsion between phosphates.</w:t>
      </w:r>
    </w:p>
    <w:p w:rsidR="00E75733" w:rsidRDefault="00E75733" w:rsidP="00443F6F">
      <w:pPr>
        <w:ind w:left="2160"/>
      </w:pPr>
      <w:r>
        <w:t>B-form is most common</w:t>
      </w:r>
      <w:r>
        <w:t>: base pairs perpendicular to axis of helix</w:t>
      </w:r>
      <w:r w:rsidR="00443F6F">
        <w:t>. Difference with A-</w:t>
      </w:r>
      <w:proofErr w:type="gramStart"/>
      <w:r w:rsidR="00443F6F">
        <w:t>form :</w:t>
      </w:r>
      <w:proofErr w:type="gramEnd"/>
      <w:r w:rsidR="00443F6F">
        <w:t xml:space="preserve"> orientation of phosphate groups</w:t>
      </w:r>
    </w:p>
    <w:p w:rsidR="00851FF6" w:rsidRDefault="00851FF6" w:rsidP="00851FF6">
      <w:pPr>
        <w:pStyle w:val="ListParagraph"/>
        <w:ind w:left="2160"/>
      </w:pPr>
      <w:r>
        <w:t>Stabilization by stacking of base pairs: electrostatic and vdW interactions</w:t>
      </w:r>
    </w:p>
    <w:p w:rsidR="00851FF6" w:rsidRDefault="00851FF6" w:rsidP="00851FF6">
      <w:pPr>
        <w:pStyle w:val="ListParagraph"/>
        <w:ind w:left="2160"/>
      </w:pPr>
    </w:p>
    <w:p w:rsidR="00851FF6" w:rsidRDefault="00851FF6" w:rsidP="00851FF6">
      <w:pPr>
        <w:pStyle w:val="ListParagraph"/>
        <w:ind w:left="2160"/>
      </w:pPr>
      <w:r>
        <w:t xml:space="preserve">Radius of carbon 1.7 A and N 1.6 A =&gt; </w:t>
      </w:r>
      <w:r w:rsidRPr="00851FF6">
        <w:rPr>
          <w:b/>
        </w:rPr>
        <w:t xml:space="preserve">rise per base pair 3.4 A </w:t>
      </w:r>
    </w:p>
    <w:p w:rsidR="00903022" w:rsidRDefault="00903022" w:rsidP="00903022">
      <w:pPr>
        <w:ind w:left="2160"/>
      </w:pPr>
      <w:r>
        <w:t>Base pairing: A-T (2 bonds), G-C (3 bonds) and A-U (2 bonds)</w:t>
      </w:r>
    </w:p>
    <w:p w:rsidR="00BE7D9C" w:rsidRDefault="00BE7D9C" w:rsidP="00BE7D9C">
      <w:pPr>
        <w:pStyle w:val="ListParagraph"/>
        <w:numPr>
          <w:ilvl w:val="0"/>
          <w:numId w:val="5"/>
        </w:numPr>
      </w:pPr>
      <w:r w:rsidRPr="00CA0437">
        <w:rPr>
          <w:b/>
          <w:u w:val="single"/>
        </w:rPr>
        <w:t>Grooves</w:t>
      </w:r>
      <w:r>
        <w:t>: important for DNA recognition by proteins</w:t>
      </w:r>
      <w:r w:rsidR="002C03F4">
        <w:t>, 4 interactions</w:t>
      </w:r>
    </w:p>
    <w:p w:rsidR="00BE7D9C" w:rsidRDefault="00BE7D9C" w:rsidP="00BE7D9C">
      <w:pPr>
        <w:pStyle w:val="ListParagraph"/>
        <w:ind w:left="2160"/>
      </w:pPr>
      <w:r>
        <w:t>Major groove: 15 A, on convex edge</w:t>
      </w:r>
      <w:r w:rsidR="00BC5813">
        <w:t>, more information</w:t>
      </w:r>
    </w:p>
    <w:p w:rsidR="00BE7D9C" w:rsidRDefault="0025039E" w:rsidP="00BE7D9C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760171">
            <wp:simplePos x="0" y="0"/>
            <wp:positionH relativeFrom="column">
              <wp:posOffset>1600200</wp:posOffset>
            </wp:positionH>
            <wp:positionV relativeFrom="paragraph">
              <wp:posOffset>254000</wp:posOffset>
            </wp:positionV>
            <wp:extent cx="2266950" cy="2000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6551" r="35852" b="21379"/>
                    <a:stretch/>
                  </pic:blipFill>
                  <pic:spPr bwMode="auto">
                    <a:xfrm>
                      <a:off x="0" y="0"/>
                      <a:ext cx="22669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C">
        <w:t>Minor groove: 7.3 A, concave edge</w:t>
      </w:r>
    </w:p>
    <w:p w:rsidR="006C5B6D" w:rsidRPr="00CA0437" w:rsidRDefault="008A4E82" w:rsidP="00BE7D9C">
      <w:pPr>
        <w:rPr>
          <w:b/>
          <w:u w:val="single"/>
        </w:rPr>
      </w:pPr>
      <w:r w:rsidRPr="00CA0437">
        <w:rPr>
          <w:b/>
          <w:u w:val="single"/>
        </w:rPr>
        <w:t>Proteins</w:t>
      </w:r>
      <w:r w:rsidR="006C5B6D" w:rsidRPr="00CA0437">
        <w:rPr>
          <w:b/>
          <w:u w:val="single"/>
        </w:rPr>
        <w:t>:</w:t>
      </w:r>
    </w:p>
    <w:p w:rsidR="00510B6F" w:rsidRDefault="006C5B6D" w:rsidP="006C5B6D">
      <w:pPr>
        <w:ind w:firstLine="720"/>
      </w:pPr>
      <w:r>
        <w:t>20 amino acids that can be polar, non-polar, positively or negatively charged</w:t>
      </w:r>
      <w:r w:rsidR="003E0059">
        <w:t xml:space="preserve"> (at </w:t>
      </w:r>
      <w:r w:rsidR="00CB3042">
        <w:t xml:space="preserve">pH7) </w:t>
      </w:r>
    </w:p>
    <w:p w:rsidR="0043690A" w:rsidRDefault="0043690A" w:rsidP="006C5B6D">
      <w:pPr>
        <w:ind w:firstLine="720"/>
      </w:pPr>
      <w:r>
        <w:t>All chiral except glycine, and proline only one with secondary amine (NH2)</w:t>
      </w:r>
    </w:p>
    <w:p w:rsidR="006C5B6D" w:rsidRDefault="006C5B6D" w:rsidP="006855DC">
      <w:pPr>
        <w:ind w:left="720"/>
      </w:pPr>
      <w:r>
        <w:t>Amino group (NH3+), amino acid, carboxyl group (COO-)</w:t>
      </w:r>
      <w:r w:rsidR="001A2CE4">
        <w:t xml:space="preserve"> </w:t>
      </w:r>
      <w:r w:rsidR="006855DC">
        <w:rPr>
          <w:b/>
        </w:rPr>
        <w:t>(zwitterion at neutral pH</w:t>
      </w:r>
      <w:r w:rsidR="001A2CE4">
        <w:rPr>
          <w:b/>
        </w:rPr>
        <w:t>)</w:t>
      </w:r>
      <w:r w:rsidR="006855DC">
        <w:rPr>
          <w:b/>
        </w:rPr>
        <w:t xml:space="preserve">: </w:t>
      </w:r>
      <w:r w:rsidR="006855DC">
        <w:t>dipolar molecule containing charged groups but overall neutral</w:t>
      </w:r>
    </w:p>
    <w:p w:rsidR="00B91047" w:rsidRPr="00B91047" w:rsidRDefault="00B91047" w:rsidP="006855DC">
      <w:pPr>
        <w:ind w:left="720"/>
        <w:rPr>
          <w:b/>
        </w:rPr>
      </w:pPr>
      <w:r w:rsidRPr="00B91047">
        <w:rPr>
          <w:b/>
        </w:rPr>
        <w:t>From N terminal to C terminal</w:t>
      </w:r>
    </w:p>
    <w:p w:rsidR="0047417E" w:rsidRDefault="0047417E" w:rsidP="0047417E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lastRenderedPageBreak/>
        <w:t>Bond:</w:t>
      </w:r>
      <w:r>
        <w:t xml:space="preserve"> peptide bond by condensation reaction where amino group combines with carboxyl group</w:t>
      </w:r>
      <w:r w:rsidR="00545FCB">
        <w:t xml:space="preserve"> with </w:t>
      </w:r>
      <w:r w:rsidR="00545FCB">
        <w:rPr>
          <w:b/>
        </w:rPr>
        <w:t>elimination of water</w:t>
      </w:r>
      <w:r w:rsidR="00545FCB">
        <w:t xml:space="preserve">, catalysed by </w:t>
      </w:r>
      <w:r w:rsidR="00545FCB">
        <w:rPr>
          <w:b/>
        </w:rPr>
        <w:t>ribosomes</w:t>
      </w:r>
      <w:r w:rsidR="00545FCB">
        <w:t xml:space="preserve"> (RNA+proteins)</w:t>
      </w:r>
    </w:p>
    <w:p w:rsidR="00C55376" w:rsidRDefault="00C55376" w:rsidP="0047417E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Hydrophobicity:</w:t>
      </w:r>
      <w:r>
        <w:t xml:space="preserve"> scale experimentally derived from free energies of transfer from water (polar) to octanol (non-polar): put in AA and see where they go</w:t>
      </w:r>
    </w:p>
    <w:p w:rsidR="004B5B80" w:rsidRDefault="004B5B80" w:rsidP="004B5B80">
      <w:pPr>
        <w:pStyle w:val="ListParagraph"/>
        <w:ind w:left="1440"/>
      </w:pPr>
      <w:r>
        <w:t>Hydrophilic groups: polar and can form H bonds with water</w:t>
      </w:r>
    </w:p>
    <w:p w:rsidR="004B5B80" w:rsidRDefault="004B5B80" w:rsidP="004B5B80">
      <w:pPr>
        <w:pStyle w:val="ListParagraph"/>
        <w:ind w:left="1440"/>
        <w:rPr>
          <w:b/>
        </w:rPr>
      </w:pPr>
      <w:r>
        <w:t xml:space="preserve">Proteins have </w:t>
      </w:r>
      <w:r>
        <w:rPr>
          <w:b/>
        </w:rPr>
        <w:t>hydrophobic cores and hydrophilic surfaces</w:t>
      </w:r>
    </w:p>
    <w:p w:rsidR="0002591E" w:rsidRDefault="0002591E" w:rsidP="004B5B80">
      <w:pPr>
        <w:pStyle w:val="ListParagraph"/>
        <w:ind w:left="1440"/>
      </w:pPr>
      <w:r>
        <w:t xml:space="preserve">Hydrophobic effect = principal driving force underlying </w:t>
      </w:r>
      <w:r w:rsidRPr="000A5F5E">
        <w:rPr>
          <w:b/>
        </w:rPr>
        <w:t>protein folding</w:t>
      </w:r>
    </w:p>
    <w:p w:rsidR="009D56B3" w:rsidRDefault="009D56B3" w:rsidP="009D56B3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Cysteine:</w:t>
      </w:r>
      <w:r>
        <w:t xml:space="preserve"> can form </w:t>
      </w:r>
      <w:r>
        <w:rPr>
          <w:b/>
        </w:rPr>
        <w:t>disul</w:t>
      </w:r>
      <w:r w:rsidR="00C86BC2">
        <w:rPr>
          <w:b/>
        </w:rPr>
        <w:t>f</w:t>
      </w:r>
      <w:r>
        <w:rPr>
          <w:b/>
        </w:rPr>
        <w:t>ide bonds</w:t>
      </w:r>
      <w:r>
        <w:t xml:space="preserve"> by </w:t>
      </w:r>
      <w:r>
        <w:rPr>
          <w:b/>
        </w:rPr>
        <w:t>oxidation</w:t>
      </w:r>
      <w:r>
        <w:t xml:space="preserve"> and rel</w:t>
      </w:r>
      <w:r w:rsidR="001F2608">
        <w:t>e</w:t>
      </w:r>
      <w:r>
        <w:t xml:space="preserve">ase of </w:t>
      </w:r>
      <w:r>
        <w:rPr>
          <w:b/>
        </w:rPr>
        <w:t>H2</w:t>
      </w:r>
      <w:r w:rsidR="00C86BC2">
        <w:rPr>
          <w:b/>
        </w:rPr>
        <w:t xml:space="preserve"> =&gt; </w:t>
      </w:r>
      <w:r w:rsidR="00C86BC2">
        <w:t xml:space="preserve">bonds rarely found inside cell </w:t>
      </w:r>
    </w:p>
    <w:p w:rsidR="003B170E" w:rsidRDefault="003B170E" w:rsidP="003B170E">
      <w:pPr>
        <w:pStyle w:val="ListParagraph"/>
        <w:ind w:left="1440"/>
      </w:pPr>
      <w:r>
        <w:t xml:space="preserve">Disulfide bonds are </w:t>
      </w:r>
      <w:r>
        <w:rPr>
          <w:b/>
        </w:rPr>
        <w:t>covalent</w:t>
      </w:r>
      <w:r>
        <w:t xml:space="preserve"> (reversible) and help with protein </w:t>
      </w:r>
      <w:r>
        <w:rPr>
          <w:b/>
        </w:rPr>
        <w:t>stabilization</w:t>
      </w:r>
    </w:p>
    <w:p w:rsidR="00926FC5" w:rsidRDefault="00926FC5" w:rsidP="00926FC5">
      <w:pPr>
        <w:pStyle w:val="ListParagraph"/>
        <w:numPr>
          <w:ilvl w:val="0"/>
          <w:numId w:val="1"/>
        </w:numPr>
      </w:pPr>
      <w:r w:rsidRPr="00CA0437">
        <w:rPr>
          <w:b/>
          <w:u w:val="single"/>
        </w:rPr>
        <w:t>Secondary structure:</w:t>
      </w:r>
      <w:r>
        <w:t xml:space="preserve"> </w:t>
      </w:r>
      <w:r w:rsidR="00841B44">
        <w:t>backbone is highly polar (NH and C=O) =&gt; alpha helices or beta sheets form to fold protein backbones to interior</w:t>
      </w:r>
    </w:p>
    <w:p w:rsidR="00E61619" w:rsidRDefault="00E61619" w:rsidP="00E61619">
      <w:r>
        <w:rPr>
          <w:b/>
          <w:u w:val="single"/>
        </w:rPr>
        <w:t>Glycans</w:t>
      </w:r>
      <w:r>
        <w:t>:</w:t>
      </w:r>
    </w:p>
    <w:p w:rsidR="00E61619" w:rsidRPr="00764E36" w:rsidRDefault="00E61619" w:rsidP="00E61619">
      <w:pPr>
        <w:rPr>
          <w:lang w:val="fr-CH"/>
        </w:rPr>
      </w:pPr>
      <w:r>
        <w:tab/>
      </w:r>
      <w:r w:rsidRPr="00764E36">
        <w:rPr>
          <w:lang w:val="fr-CH"/>
        </w:rPr>
        <w:t>Carbohydrate (HCOH)n</w:t>
      </w:r>
      <w:r w:rsidR="00B042FA" w:rsidRPr="00764E36">
        <w:rPr>
          <w:lang w:val="fr-CH"/>
        </w:rPr>
        <w:t>, n=3-9</w:t>
      </w:r>
      <w:r w:rsidR="00764E36" w:rsidRPr="00764E36">
        <w:rPr>
          <w:lang w:val="fr-CH"/>
        </w:rPr>
        <w:t>. N=</w:t>
      </w:r>
      <w:proofErr w:type="gramStart"/>
      <w:r w:rsidR="00764E36" w:rsidRPr="00764E36">
        <w:rPr>
          <w:lang w:val="fr-CH"/>
        </w:rPr>
        <w:t>6:</w:t>
      </w:r>
      <w:proofErr w:type="gramEnd"/>
      <w:r w:rsidR="00764E36" w:rsidRPr="00764E36">
        <w:rPr>
          <w:lang w:val="fr-CH"/>
        </w:rPr>
        <w:t xml:space="preserve"> gl</w:t>
      </w:r>
      <w:r w:rsidR="00764E36">
        <w:rPr>
          <w:lang w:val="fr-CH"/>
        </w:rPr>
        <w:t>ucose, galactose, mannose</w:t>
      </w:r>
    </w:p>
    <w:p w:rsidR="00E61619" w:rsidRDefault="00E61619" w:rsidP="00E61619">
      <w:r w:rsidRPr="00764E36">
        <w:rPr>
          <w:lang w:val="fr-CH"/>
        </w:rPr>
        <w:tab/>
      </w:r>
      <w:r w:rsidRPr="00C06F37">
        <w:rPr>
          <w:b/>
        </w:rPr>
        <w:t>Aldoses</w:t>
      </w:r>
      <w:r>
        <w:t xml:space="preserve"> (HC=O end of chain) or </w:t>
      </w:r>
      <w:r w:rsidRPr="00C06F37">
        <w:rPr>
          <w:b/>
        </w:rPr>
        <w:t xml:space="preserve">Ketose </w:t>
      </w:r>
      <w:r>
        <w:t>(C=O within chain)</w:t>
      </w:r>
    </w:p>
    <w:p w:rsidR="00AE42A3" w:rsidRDefault="00AE42A3" w:rsidP="00E61619">
      <w:r>
        <w:tab/>
        <w:t>Equilibrium mixture of open, linear chain and closed, cyclic form (&gt;99%)</w:t>
      </w:r>
      <w:r w:rsidR="00A25EEA">
        <w:t>, most stable conformations: boat and chair (mostly axial or mostly equatorial)</w:t>
      </w:r>
    </w:p>
    <w:p w:rsidR="00C4509B" w:rsidRDefault="00C4509B" w:rsidP="006B10C0">
      <w:pPr>
        <w:ind w:left="720"/>
      </w:pPr>
      <w:r>
        <w:t>Two projections: Haworth (better for 3D orientation of molecules) and Fischer (stereochemistry)</w:t>
      </w:r>
    </w:p>
    <w:p w:rsidR="00DD0FDB" w:rsidRDefault="00DC351A" w:rsidP="00DC351A">
      <w:pPr>
        <w:pStyle w:val="ListParagraph"/>
        <w:numPr>
          <w:ilvl w:val="0"/>
          <w:numId w:val="1"/>
        </w:numPr>
      </w:pPr>
      <w:r w:rsidRPr="003D6DAC">
        <w:rPr>
          <w:b/>
          <w:u w:val="single"/>
        </w:rPr>
        <w:t>Anomers</w:t>
      </w:r>
      <w:r>
        <w:t xml:space="preserve">: sugar forms differing only in </w:t>
      </w:r>
      <w:r w:rsidRPr="00AA712B">
        <w:rPr>
          <w:b/>
        </w:rPr>
        <w:t>equatorial (beta)</w:t>
      </w:r>
      <w:r>
        <w:t xml:space="preserve"> or </w:t>
      </w:r>
      <w:r w:rsidRPr="00AA712B">
        <w:rPr>
          <w:b/>
        </w:rPr>
        <w:t>axial (alpha</w:t>
      </w:r>
      <w:r>
        <w:t xml:space="preserve">) position of </w:t>
      </w:r>
      <w:r w:rsidR="001012B7" w:rsidRPr="00AA712B">
        <w:rPr>
          <w:b/>
        </w:rPr>
        <w:t>h</w:t>
      </w:r>
      <w:r w:rsidRPr="00AA712B">
        <w:rPr>
          <w:b/>
        </w:rPr>
        <w:t>ydroxyl group on C5</w:t>
      </w:r>
    </w:p>
    <w:p w:rsidR="003D6DAC" w:rsidRDefault="00E23400" w:rsidP="00DC351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EE93DA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733675" cy="1762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8" t="33990" r="25216" b="11330"/>
                    <a:stretch/>
                  </pic:blipFill>
                  <pic:spPr bwMode="auto">
                    <a:xfrm>
                      <a:off x="0" y="0"/>
                      <a:ext cx="27336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DAC" w:rsidRPr="003D6DAC">
        <w:rPr>
          <w:b/>
          <w:u w:val="single"/>
        </w:rPr>
        <w:t>Oligosaccharides</w:t>
      </w:r>
      <w:r w:rsidR="003D6DAC">
        <w:t>: polymeric glycans that appear on</w:t>
      </w:r>
      <w:r w:rsidR="003D6DAC" w:rsidRPr="00DC624F">
        <w:rPr>
          <w:b/>
        </w:rPr>
        <w:t xml:space="preserve"> cell surfaces </w:t>
      </w:r>
      <w:r w:rsidR="003D6DAC">
        <w:t xml:space="preserve">(polysaccharides used if &gt;30 sugar units): </w:t>
      </w:r>
    </w:p>
    <w:p w:rsidR="003D6DAC" w:rsidRDefault="003D6DAC" w:rsidP="003D6DAC">
      <w:r>
        <w:t>image 9 sugars</w:t>
      </w:r>
      <w:r w:rsidR="00E23400">
        <w:t xml:space="preserve"> that occur commonly in oligosaccharides attached to proteins</w:t>
      </w:r>
    </w:p>
    <w:p w:rsidR="003D6DAC" w:rsidRDefault="0071230F" w:rsidP="0071230F">
      <w:pPr>
        <w:pStyle w:val="ListParagraph"/>
        <w:numPr>
          <w:ilvl w:val="0"/>
          <w:numId w:val="6"/>
        </w:numPr>
      </w:pPr>
      <w:r>
        <w:rPr>
          <w:b/>
          <w:u w:val="single"/>
        </w:rPr>
        <w:t xml:space="preserve">Disaccharide linkage: </w:t>
      </w:r>
      <w:r>
        <w:t xml:space="preserve"> elimination of water for glycosidic linkage</w:t>
      </w:r>
    </w:p>
    <w:p w:rsidR="0071230F" w:rsidRDefault="0071230F" w:rsidP="0071230F">
      <w:pPr>
        <w:pStyle w:val="ListParagraph"/>
        <w:ind w:left="1440"/>
      </w:pPr>
      <w:r>
        <w:t>Amylose: glucose alpha 1-4 glucose</w:t>
      </w:r>
    </w:p>
    <w:p w:rsidR="0071230F" w:rsidRDefault="0071230F" w:rsidP="0071230F">
      <w:pPr>
        <w:pStyle w:val="ListParagraph"/>
        <w:ind w:left="1440"/>
      </w:pPr>
      <w:r>
        <w:t>Glycogen: glucose alpha 1-4 and alpha 1-6</w:t>
      </w:r>
    </w:p>
    <w:p w:rsidR="0071230F" w:rsidRDefault="0071230F" w:rsidP="0071230F">
      <w:pPr>
        <w:pStyle w:val="ListParagraph"/>
        <w:ind w:left="1440"/>
      </w:pPr>
      <w:r>
        <w:t xml:space="preserve">Cellulose: </w:t>
      </w:r>
      <w:r w:rsidR="00A26639">
        <w:t>poly (</w:t>
      </w:r>
      <w:r>
        <w:t>glucose beta 1-4 glucose)</w:t>
      </w:r>
    </w:p>
    <w:p w:rsidR="008D323E" w:rsidRDefault="00A26639" w:rsidP="00A26639">
      <w:pPr>
        <w:pStyle w:val="ListParagraph"/>
        <w:numPr>
          <w:ilvl w:val="0"/>
          <w:numId w:val="6"/>
        </w:numPr>
      </w:pPr>
      <w:r>
        <w:rPr>
          <w:b/>
          <w:u w:val="single"/>
        </w:rPr>
        <w:t>Link</w:t>
      </w:r>
      <w:r>
        <w:t xml:space="preserve">: to proteins or lipids. </w:t>
      </w:r>
    </w:p>
    <w:p w:rsidR="00A26639" w:rsidRDefault="00A26639" w:rsidP="00A26639">
      <w:pPr>
        <w:pStyle w:val="ListParagraph"/>
        <w:numPr>
          <w:ilvl w:val="0"/>
          <w:numId w:val="6"/>
        </w:numPr>
      </w:pPr>
      <w:r w:rsidRPr="008D323E">
        <w:rPr>
          <w:b/>
          <w:u w:val="single"/>
        </w:rPr>
        <w:t>In proteins</w:t>
      </w:r>
      <w:r>
        <w:t xml:space="preserve">: O-linked or N-linked </w:t>
      </w:r>
      <w:r w:rsidRPr="009E190B">
        <w:rPr>
          <w:u w:val="single"/>
        </w:rPr>
        <w:t>glycosylation</w:t>
      </w:r>
      <w:r w:rsidR="00654A7D">
        <w:t xml:space="preserve"> </w:t>
      </w:r>
      <w:r w:rsidR="002B4DBB">
        <w:t xml:space="preserve">(covalent) </w:t>
      </w:r>
      <w:r w:rsidR="00654A7D" w:rsidRPr="00654A7D">
        <w:rPr>
          <w:b/>
        </w:rPr>
        <w:t>=&gt; synthesis of glycans dependent on enzymes, substrates and spatial localization</w:t>
      </w:r>
    </w:p>
    <w:p w:rsidR="0071230F" w:rsidRDefault="00FD4D5A" w:rsidP="0071230F">
      <w:pPr>
        <w:pStyle w:val="ListParagraph"/>
        <w:ind w:left="1440"/>
      </w:pPr>
      <w:r>
        <w:t xml:space="preserve">Glycan modifications alter properties of proteins: </w:t>
      </w:r>
      <w:r>
        <w:rPr>
          <w:b/>
        </w:rPr>
        <w:t>increase stability and protect against degradation</w:t>
      </w:r>
    </w:p>
    <w:p w:rsidR="009460F9" w:rsidRDefault="009460F9" w:rsidP="0071230F">
      <w:pPr>
        <w:pStyle w:val="ListParagraph"/>
        <w:ind w:left="1440"/>
        <w:rPr>
          <w:b/>
          <w:lang w:val="fr-CH"/>
        </w:rPr>
      </w:pPr>
      <w:r w:rsidRPr="009460F9">
        <w:rPr>
          <w:lang w:val="fr-CH"/>
        </w:rPr>
        <w:lastRenderedPageBreak/>
        <w:t>Protein-glycan interactions important f</w:t>
      </w:r>
      <w:r>
        <w:rPr>
          <w:lang w:val="fr-CH"/>
        </w:rPr>
        <w:t xml:space="preserve">or </w:t>
      </w:r>
      <w:r>
        <w:rPr>
          <w:b/>
          <w:lang w:val="fr-CH"/>
        </w:rPr>
        <w:t>cellular recognition</w:t>
      </w:r>
    </w:p>
    <w:p w:rsidR="000E6A9B" w:rsidRDefault="000E6A9B" w:rsidP="0071230F">
      <w:pPr>
        <w:pStyle w:val="ListParagraph"/>
        <w:ind w:left="1440"/>
      </w:pPr>
      <w:r w:rsidRPr="00293950">
        <w:rPr>
          <w:b/>
        </w:rPr>
        <w:t>Glycosylation patterns</w:t>
      </w:r>
      <w:r w:rsidRPr="000E6A9B">
        <w:t>: determination of b</w:t>
      </w:r>
      <w:r>
        <w:t>lood type</w:t>
      </w:r>
    </w:p>
    <w:p w:rsidR="006C0C42" w:rsidRPr="000E6A9B" w:rsidRDefault="006C0C42" w:rsidP="0071230F">
      <w:pPr>
        <w:pStyle w:val="ListParagraph"/>
        <w:ind w:left="1440"/>
      </w:pPr>
    </w:p>
    <w:p w:rsidR="006C078A" w:rsidRDefault="006C0C42" w:rsidP="00E61619">
      <w:r>
        <w:rPr>
          <w:b/>
          <w:u w:val="single"/>
        </w:rPr>
        <w:t>Lipids</w:t>
      </w:r>
      <w:r>
        <w:t>:</w:t>
      </w:r>
      <w:r>
        <w:tab/>
      </w:r>
      <w:r w:rsidR="002B5059">
        <w:t>soluble in nonpolar organic solvents but insoluble in water individually</w:t>
      </w:r>
    </w:p>
    <w:p w:rsidR="00B2272F" w:rsidRDefault="00B2272F" w:rsidP="00B2272F">
      <w:pPr>
        <w:ind w:left="720"/>
        <w:rPr>
          <w:b/>
        </w:rPr>
      </w:pPr>
      <w:r w:rsidRPr="00B2272F">
        <w:t>Strong hydrophobic part (hydrocarbon chain) and h</w:t>
      </w:r>
      <w:r>
        <w:t xml:space="preserve">ydrophilic (charged or very polar) </w:t>
      </w:r>
      <w:r>
        <w:sym w:font="Wingdings" w:char="F0E8"/>
      </w:r>
      <w:r>
        <w:t xml:space="preserve"> they are</w:t>
      </w:r>
      <w:r w:rsidRPr="00B2272F">
        <w:rPr>
          <w:b/>
        </w:rPr>
        <w:t xml:space="preserve"> amphiphiles </w:t>
      </w:r>
    </w:p>
    <w:p w:rsidR="002855EE" w:rsidRDefault="002855EE" w:rsidP="00B2272F">
      <w:pPr>
        <w:ind w:left="720"/>
      </w:pPr>
      <w:r>
        <w:t>Can arrange as lipid bilayers (basis of cellular membranes</w:t>
      </w:r>
      <w:r w:rsidR="00075600">
        <w:t>, partition cells into defined regions</w:t>
      </w:r>
      <w:r>
        <w:t>) or micelles</w:t>
      </w:r>
    </w:p>
    <w:p w:rsidR="00CE44E3" w:rsidRDefault="00CE44E3" w:rsidP="00B2272F">
      <w:pPr>
        <w:ind w:left="720"/>
      </w:pPr>
      <w:r>
        <w:t xml:space="preserve">Acyl chains can be saturated </w:t>
      </w:r>
      <w:r w:rsidR="00080B14">
        <w:t>or not</w:t>
      </w:r>
    </w:p>
    <w:p w:rsidR="00F308CD" w:rsidRDefault="00F308CD" w:rsidP="00F308CD">
      <w:pPr>
        <w:pStyle w:val="ListParagraph"/>
        <w:numPr>
          <w:ilvl w:val="0"/>
          <w:numId w:val="7"/>
        </w:numPr>
      </w:pPr>
      <w:r>
        <w:rPr>
          <w:b/>
          <w:u w:val="single"/>
        </w:rPr>
        <w:t>Glycerophospholipids</w:t>
      </w:r>
      <w:r>
        <w:t>: most abundant, glycerol unit + phosphate linked to an R group (</w:t>
      </w:r>
      <w:r w:rsidRPr="00A0033D">
        <w:rPr>
          <w:b/>
        </w:rPr>
        <w:t>head group</w:t>
      </w:r>
      <w:r w:rsidR="00A0033D">
        <w:t>: can be derived from AA, sugars of other small groups</w:t>
      </w:r>
      <w:r>
        <w:t>)</w:t>
      </w:r>
    </w:p>
    <w:p w:rsidR="00080B14" w:rsidRDefault="00080B14" w:rsidP="00F308CD">
      <w:pPr>
        <w:pStyle w:val="ListParagraph"/>
        <w:numPr>
          <w:ilvl w:val="0"/>
          <w:numId w:val="7"/>
        </w:numPr>
      </w:pPr>
      <w:r>
        <w:rPr>
          <w:b/>
          <w:u w:val="single"/>
        </w:rPr>
        <w:t>Examples</w:t>
      </w:r>
      <w:r>
        <w:t xml:space="preserve">: </w:t>
      </w:r>
    </w:p>
    <w:p w:rsidR="00080B14" w:rsidRDefault="00080B14" w:rsidP="00080B14">
      <w:pPr>
        <w:pStyle w:val="ListParagraph"/>
        <w:ind w:left="1440"/>
      </w:pPr>
      <w:r>
        <w:rPr>
          <w:b/>
          <w:u w:val="single"/>
        </w:rPr>
        <w:t>Cholesterol</w:t>
      </w:r>
      <w:r>
        <w:t>: important component of eukaryotic cells</w:t>
      </w:r>
    </w:p>
    <w:p w:rsidR="00080B14" w:rsidRDefault="00080B14" w:rsidP="00080B14">
      <w:pPr>
        <w:pStyle w:val="ListParagraph"/>
        <w:ind w:left="1440"/>
      </w:pPr>
      <w:r>
        <w:rPr>
          <w:b/>
          <w:u w:val="single"/>
        </w:rPr>
        <w:t>Triglycerides</w:t>
      </w:r>
      <w:r w:rsidRPr="00080B14">
        <w:t>:</w:t>
      </w:r>
      <w:r>
        <w:rPr>
          <w:b/>
          <w:u w:val="single"/>
        </w:rPr>
        <w:t xml:space="preserve"> </w:t>
      </w:r>
      <w:r>
        <w:t>important in fat metabolism</w:t>
      </w:r>
    </w:p>
    <w:p w:rsidR="00080B14" w:rsidRDefault="00080B14" w:rsidP="00080B14">
      <w:pPr>
        <w:pStyle w:val="ListParagraph"/>
        <w:ind w:left="1440"/>
      </w:pPr>
      <w:r>
        <w:rPr>
          <w:b/>
          <w:u w:val="single"/>
        </w:rPr>
        <w:t>Cardiolipin</w:t>
      </w:r>
      <w:r w:rsidRPr="00080B14">
        <w:t>:</w:t>
      </w:r>
      <w:r>
        <w:t xml:space="preserve"> 20% of inner mitochondrial membranes</w:t>
      </w:r>
    </w:p>
    <w:p w:rsidR="005A4DA3" w:rsidRPr="005A4DA3" w:rsidRDefault="004073BD" w:rsidP="005A4DA3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D7BCCE">
            <wp:simplePos x="0" y="0"/>
            <wp:positionH relativeFrom="column">
              <wp:posOffset>714375</wp:posOffset>
            </wp:positionH>
            <wp:positionV relativeFrom="paragraph">
              <wp:posOffset>345440</wp:posOffset>
            </wp:positionV>
            <wp:extent cx="2371725" cy="18192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0" t="22758" r="34190" b="20788"/>
                    <a:stretch/>
                  </pic:blipFill>
                  <pic:spPr bwMode="auto">
                    <a:xfrm>
                      <a:off x="0" y="0"/>
                      <a:ext cx="2371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DA3" w:rsidRPr="005A4DA3">
        <w:rPr>
          <w:b/>
          <w:u w:val="single"/>
        </w:rPr>
        <w:t>Hydrophobic effect</w:t>
      </w:r>
      <w:r w:rsidR="005A4DA3" w:rsidRPr="005A4DA3">
        <w:t>: causes hydrophobic parts of lipid to</w:t>
      </w:r>
      <w:r w:rsidR="005A4DA3">
        <w:t xml:space="preserve"> cluster together</w:t>
      </w:r>
    </w:p>
    <w:p w:rsidR="005120B2" w:rsidRPr="00B2272F" w:rsidRDefault="005120B2" w:rsidP="00FF239C">
      <w:pPr>
        <w:pStyle w:val="ListParagraph"/>
        <w:ind w:left="2160"/>
      </w:pPr>
      <w:bookmarkStart w:id="0" w:name="_GoBack"/>
      <w:bookmarkEnd w:id="0"/>
    </w:p>
    <w:p w:rsidR="007E5E9E" w:rsidRDefault="007E5E9E">
      <w:r>
        <w:t>Lecture 2: Protein structural organization, folding</w:t>
      </w:r>
    </w:p>
    <w:p w:rsidR="007E5E9E" w:rsidRDefault="007E5E9E">
      <w:r>
        <w:t>Lecture 3: Analysis of proteins</w:t>
      </w:r>
    </w:p>
    <w:p w:rsidR="007E5E9E" w:rsidRDefault="007E5E9E">
      <w:r>
        <w:t>Lecture 4: Protein expression and purification</w:t>
      </w:r>
    </w:p>
    <w:p w:rsidR="007E5E9E" w:rsidRDefault="007E5E9E">
      <w:r>
        <w:t>Lecture 5: Advanced protein purification, X-ray crystallography</w:t>
      </w:r>
    </w:p>
    <w:p w:rsidR="007E5E9E" w:rsidRDefault="007E5E9E">
      <w:r>
        <w:t>Lecture 6: Protein structure determination by NMR and cryo-EM</w:t>
      </w:r>
    </w:p>
    <w:p w:rsidR="007E5E9E" w:rsidRDefault="007E5E9E">
      <w:r>
        <w:t>Lecture 8: Energy and intramolecular forces in proteins</w:t>
      </w:r>
    </w:p>
    <w:p w:rsidR="007E5E9E" w:rsidRDefault="007E5E9E">
      <w:r>
        <w:t>Lecture 9: Free energy, thermodynamics, kinetics</w:t>
      </w:r>
    </w:p>
    <w:p w:rsidR="007E5E9E" w:rsidRDefault="007E5E9E">
      <w:r>
        <w:t>Lecture 10: Methods to measure protein-protein and protein-ligand interactions</w:t>
      </w:r>
    </w:p>
    <w:p w:rsidR="007E5E9E" w:rsidRDefault="007E5E9E">
      <w:r>
        <w:t>Lecture 11: Enzymatic catalysis and reaction mechanisms</w:t>
      </w:r>
    </w:p>
    <w:p w:rsidR="007E5E9E" w:rsidRDefault="007E5E9E">
      <w:r>
        <w:t>Lecture 12: Enzyme kinetics</w:t>
      </w:r>
    </w:p>
    <w:p w:rsidR="007E5E9E" w:rsidRDefault="007E5E9E">
      <w:r>
        <w:t>Lecture 13: Principles in metabolism (common reaction mechanisms, ATP, co-factors)</w:t>
      </w:r>
    </w:p>
    <w:p w:rsidR="007E5E9E" w:rsidRDefault="007E5E9E">
      <w:r>
        <w:lastRenderedPageBreak/>
        <w:t>Lecture 14: Selected metabolic pathways (glycolysis, TCA cycle, gluconeogenesis)</w:t>
      </w:r>
    </w:p>
    <w:p w:rsidR="007E5E9E" w:rsidRDefault="007E5E9E"/>
    <w:sectPr w:rsidR="007E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212D"/>
    <w:multiLevelType w:val="hybridMultilevel"/>
    <w:tmpl w:val="D0528052"/>
    <w:lvl w:ilvl="0" w:tplc="F3C42D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0B5C78"/>
    <w:multiLevelType w:val="hybridMultilevel"/>
    <w:tmpl w:val="576E6F1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E9598E"/>
    <w:multiLevelType w:val="hybridMultilevel"/>
    <w:tmpl w:val="2B8C1B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73311"/>
    <w:multiLevelType w:val="hybridMultilevel"/>
    <w:tmpl w:val="8054B952"/>
    <w:lvl w:ilvl="0" w:tplc="F3C42D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147"/>
    <w:multiLevelType w:val="hybridMultilevel"/>
    <w:tmpl w:val="6B24AAF6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A4A193A"/>
    <w:multiLevelType w:val="hybridMultilevel"/>
    <w:tmpl w:val="260E2A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930FB"/>
    <w:multiLevelType w:val="hybridMultilevel"/>
    <w:tmpl w:val="D2C0C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9E"/>
    <w:rsid w:val="0002591E"/>
    <w:rsid w:val="00075600"/>
    <w:rsid w:val="00080B14"/>
    <w:rsid w:val="000A533F"/>
    <w:rsid w:val="000A5F5E"/>
    <w:rsid w:val="000E1BFF"/>
    <w:rsid w:val="000E6A9B"/>
    <w:rsid w:val="001012B7"/>
    <w:rsid w:val="001A2CE4"/>
    <w:rsid w:val="001F2608"/>
    <w:rsid w:val="0025039E"/>
    <w:rsid w:val="002855EE"/>
    <w:rsid w:val="00293950"/>
    <w:rsid w:val="002B4DBB"/>
    <w:rsid w:val="002B5059"/>
    <w:rsid w:val="002C03F4"/>
    <w:rsid w:val="002D3531"/>
    <w:rsid w:val="002E55A0"/>
    <w:rsid w:val="00370C26"/>
    <w:rsid w:val="003748EF"/>
    <w:rsid w:val="003B170E"/>
    <w:rsid w:val="003D6B56"/>
    <w:rsid w:val="003D6DAC"/>
    <w:rsid w:val="003E0059"/>
    <w:rsid w:val="003F06E9"/>
    <w:rsid w:val="004073BD"/>
    <w:rsid w:val="004145F1"/>
    <w:rsid w:val="0043690A"/>
    <w:rsid w:val="00443F6F"/>
    <w:rsid w:val="0047417E"/>
    <w:rsid w:val="00474244"/>
    <w:rsid w:val="004B5B80"/>
    <w:rsid w:val="004F2D12"/>
    <w:rsid w:val="00501F98"/>
    <w:rsid w:val="00510B6F"/>
    <w:rsid w:val="005120B2"/>
    <w:rsid w:val="00545FCB"/>
    <w:rsid w:val="00594C66"/>
    <w:rsid w:val="005A4DA3"/>
    <w:rsid w:val="00654A7D"/>
    <w:rsid w:val="00666A75"/>
    <w:rsid w:val="00672953"/>
    <w:rsid w:val="006855DC"/>
    <w:rsid w:val="006A2B11"/>
    <w:rsid w:val="006B10C0"/>
    <w:rsid w:val="006C078A"/>
    <w:rsid w:val="006C0C42"/>
    <w:rsid w:val="006C5B6D"/>
    <w:rsid w:val="00710357"/>
    <w:rsid w:val="0071230F"/>
    <w:rsid w:val="007244B4"/>
    <w:rsid w:val="00764E36"/>
    <w:rsid w:val="007E5E9E"/>
    <w:rsid w:val="00823A51"/>
    <w:rsid w:val="008336F1"/>
    <w:rsid w:val="00841B44"/>
    <w:rsid w:val="00851FF6"/>
    <w:rsid w:val="008A10E9"/>
    <w:rsid w:val="008A4E82"/>
    <w:rsid w:val="008D323E"/>
    <w:rsid w:val="00900D9B"/>
    <w:rsid w:val="00903022"/>
    <w:rsid w:val="00913CBF"/>
    <w:rsid w:val="00926FC5"/>
    <w:rsid w:val="009460F9"/>
    <w:rsid w:val="00994AC1"/>
    <w:rsid w:val="009B3C68"/>
    <w:rsid w:val="009D56B3"/>
    <w:rsid w:val="009E190B"/>
    <w:rsid w:val="00A0033D"/>
    <w:rsid w:val="00A07F4B"/>
    <w:rsid w:val="00A25EEA"/>
    <w:rsid w:val="00A26639"/>
    <w:rsid w:val="00A359EA"/>
    <w:rsid w:val="00A862D4"/>
    <w:rsid w:val="00AA0317"/>
    <w:rsid w:val="00AA2BE4"/>
    <w:rsid w:val="00AA712B"/>
    <w:rsid w:val="00AD3F7E"/>
    <w:rsid w:val="00AE42A3"/>
    <w:rsid w:val="00B042FA"/>
    <w:rsid w:val="00B2272F"/>
    <w:rsid w:val="00B229E4"/>
    <w:rsid w:val="00B91047"/>
    <w:rsid w:val="00BA5DA3"/>
    <w:rsid w:val="00BC5813"/>
    <w:rsid w:val="00BD095E"/>
    <w:rsid w:val="00BE7D9C"/>
    <w:rsid w:val="00C06F37"/>
    <w:rsid w:val="00C4509B"/>
    <w:rsid w:val="00C55376"/>
    <w:rsid w:val="00C86BC2"/>
    <w:rsid w:val="00C95A15"/>
    <w:rsid w:val="00CA0437"/>
    <w:rsid w:val="00CB3042"/>
    <w:rsid w:val="00CC12A9"/>
    <w:rsid w:val="00CC16C2"/>
    <w:rsid w:val="00CE44E3"/>
    <w:rsid w:val="00D01ABB"/>
    <w:rsid w:val="00D72180"/>
    <w:rsid w:val="00DC351A"/>
    <w:rsid w:val="00DC624F"/>
    <w:rsid w:val="00DD0FDB"/>
    <w:rsid w:val="00DD3A5A"/>
    <w:rsid w:val="00DF7497"/>
    <w:rsid w:val="00E23400"/>
    <w:rsid w:val="00E61619"/>
    <w:rsid w:val="00E75733"/>
    <w:rsid w:val="00F308CD"/>
    <w:rsid w:val="00F550E6"/>
    <w:rsid w:val="00F84C0C"/>
    <w:rsid w:val="00FD4D5A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5FFD"/>
  <w15:chartTrackingRefBased/>
  <w15:docId w15:val="{1512921B-E653-4981-81B3-FB758D94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Cipriott</dc:creator>
  <cp:keywords/>
  <dc:description/>
  <cp:lastModifiedBy>Ian Cipriott</cp:lastModifiedBy>
  <cp:revision>117</cp:revision>
  <dcterms:created xsi:type="dcterms:W3CDTF">2018-01-01T16:10:00Z</dcterms:created>
  <dcterms:modified xsi:type="dcterms:W3CDTF">2018-01-03T17:34:00Z</dcterms:modified>
</cp:coreProperties>
</file>