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357" w:rsidRPr="00F14E12" w:rsidRDefault="005E1C2D" w:rsidP="00F14E12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14E12">
        <w:rPr>
          <w:rFonts w:ascii="Times New Roman" w:hAnsi="Times New Roman"/>
          <w:b/>
          <w:sz w:val="24"/>
          <w:szCs w:val="24"/>
        </w:rPr>
        <w:t>CD</w:t>
      </w:r>
      <w:r w:rsidR="00870357" w:rsidRPr="00F14E12">
        <w:rPr>
          <w:rFonts w:ascii="Times New Roman" w:hAnsi="Times New Roman"/>
          <w:b/>
          <w:sz w:val="24"/>
          <w:szCs w:val="24"/>
        </w:rPr>
        <w:t>T 05101: ADULT LEARNING</w:t>
      </w:r>
    </w:p>
    <w:p w:rsidR="00870357" w:rsidRPr="00F14E12" w:rsidRDefault="00870357" w:rsidP="00F14E1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14E12">
        <w:rPr>
          <w:rFonts w:ascii="Times New Roman" w:hAnsi="Times New Roman"/>
          <w:b/>
          <w:sz w:val="24"/>
          <w:szCs w:val="24"/>
        </w:rPr>
        <w:t>Contact details:</w:t>
      </w:r>
    </w:p>
    <w:p w:rsidR="00870357" w:rsidRPr="00F14E12" w:rsidRDefault="00870357" w:rsidP="00F14E1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14E12">
        <w:rPr>
          <w:rFonts w:ascii="Times New Roman" w:hAnsi="Times New Roman"/>
          <w:b/>
          <w:sz w:val="24"/>
          <w:szCs w:val="24"/>
        </w:rPr>
        <w:t>Instructor:</w:t>
      </w:r>
      <w:r w:rsidRPr="00F14E12">
        <w:rPr>
          <w:rFonts w:ascii="Times New Roman" w:hAnsi="Times New Roman"/>
          <w:b/>
          <w:sz w:val="24"/>
          <w:szCs w:val="24"/>
        </w:rPr>
        <w:tab/>
      </w:r>
      <w:r w:rsidRPr="00F14E12">
        <w:rPr>
          <w:rFonts w:ascii="Times New Roman" w:hAnsi="Times New Roman"/>
          <w:b/>
          <w:sz w:val="24"/>
          <w:szCs w:val="24"/>
        </w:rPr>
        <w:tab/>
        <w:t xml:space="preserve">Ms. </w:t>
      </w:r>
      <w:proofErr w:type="spellStart"/>
      <w:r w:rsidRPr="00F14E12">
        <w:rPr>
          <w:rFonts w:ascii="Times New Roman" w:hAnsi="Times New Roman"/>
          <w:b/>
          <w:sz w:val="24"/>
          <w:szCs w:val="24"/>
        </w:rPr>
        <w:t>Tamasha</w:t>
      </w:r>
      <w:proofErr w:type="spellEnd"/>
      <w:r w:rsidRPr="00F14E1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14E12">
        <w:rPr>
          <w:rFonts w:ascii="Times New Roman" w:hAnsi="Times New Roman"/>
          <w:b/>
          <w:sz w:val="24"/>
          <w:szCs w:val="24"/>
        </w:rPr>
        <w:t>Kitalima</w:t>
      </w:r>
      <w:proofErr w:type="spellEnd"/>
    </w:p>
    <w:p w:rsidR="00870357" w:rsidRPr="00F14E12" w:rsidRDefault="00870357" w:rsidP="00F14E1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14E12">
        <w:rPr>
          <w:rFonts w:ascii="Times New Roman" w:hAnsi="Times New Roman"/>
          <w:b/>
          <w:sz w:val="24"/>
          <w:szCs w:val="24"/>
        </w:rPr>
        <w:t>Office location:</w:t>
      </w:r>
      <w:r w:rsidRPr="00F14E12">
        <w:rPr>
          <w:rFonts w:ascii="Times New Roman" w:hAnsi="Times New Roman"/>
          <w:b/>
          <w:sz w:val="24"/>
          <w:szCs w:val="24"/>
        </w:rPr>
        <w:tab/>
      </w:r>
      <w:r w:rsidRPr="00F14E12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F14E12">
        <w:rPr>
          <w:rFonts w:ascii="Times New Roman" w:hAnsi="Times New Roman"/>
          <w:b/>
          <w:sz w:val="24"/>
          <w:szCs w:val="24"/>
        </w:rPr>
        <w:t>Uhuru</w:t>
      </w:r>
      <w:proofErr w:type="spellEnd"/>
      <w:r w:rsidRPr="00F14E12">
        <w:rPr>
          <w:rFonts w:ascii="Times New Roman" w:hAnsi="Times New Roman"/>
          <w:b/>
          <w:sz w:val="24"/>
          <w:szCs w:val="24"/>
        </w:rPr>
        <w:t xml:space="preserve"> Building (UFF 202)</w:t>
      </w:r>
    </w:p>
    <w:p w:rsidR="00870357" w:rsidRPr="00F14E12" w:rsidRDefault="00870357" w:rsidP="00F14E1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14E12">
        <w:rPr>
          <w:rFonts w:ascii="Times New Roman" w:hAnsi="Times New Roman"/>
          <w:b/>
          <w:sz w:val="24"/>
          <w:szCs w:val="24"/>
        </w:rPr>
        <w:t>Email</w:t>
      </w:r>
      <w:r w:rsidRPr="00F14E12">
        <w:rPr>
          <w:rFonts w:ascii="Times New Roman" w:hAnsi="Times New Roman"/>
          <w:b/>
          <w:sz w:val="24"/>
          <w:szCs w:val="24"/>
        </w:rPr>
        <w:tab/>
      </w:r>
      <w:r w:rsidRPr="00F14E12">
        <w:rPr>
          <w:rFonts w:ascii="Times New Roman" w:hAnsi="Times New Roman"/>
          <w:b/>
          <w:sz w:val="24"/>
          <w:szCs w:val="24"/>
        </w:rPr>
        <w:tab/>
      </w:r>
      <w:r w:rsidRPr="00F14E12">
        <w:rPr>
          <w:rFonts w:ascii="Times New Roman" w:hAnsi="Times New Roman"/>
          <w:b/>
          <w:sz w:val="24"/>
          <w:szCs w:val="24"/>
        </w:rPr>
        <w:tab/>
      </w:r>
      <w:hyperlink r:id="rId5" w:history="1">
        <w:r w:rsidRPr="00F14E12">
          <w:rPr>
            <w:rStyle w:val="Hyperlink"/>
            <w:rFonts w:ascii="Times New Roman" w:hAnsi="Times New Roman"/>
            <w:b/>
            <w:sz w:val="24"/>
            <w:szCs w:val="24"/>
          </w:rPr>
          <w:t>kitalimat@gmail.com</w:t>
        </w:r>
      </w:hyperlink>
    </w:p>
    <w:p w:rsidR="00870357" w:rsidRPr="00F14E12" w:rsidRDefault="007634B6" w:rsidP="00F14E1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14E12">
        <w:rPr>
          <w:rFonts w:ascii="Times New Roman" w:hAnsi="Times New Roman"/>
          <w:b/>
          <w:sz w:val="24"/>
          <w:szCs w:val="24"/>
        </w:rPr>
        <w:t>Consultation hours:</w:t>
      </w:r>
      <w:r w:rsidRPr="00F14E12">
        <w:rPr>
          <w:rFonts w:ascii="Times New Roman" w:hAnsi="Times New Roman"/>
          <w:b/>
          <w:sz w:val="24"/>
          <w:szCs w:val="24"/>
        </w:rPr>
        <w:tab/>
        <w:t>Thursday (11:00 – 13:00), Friday (11:00 – 15:00)</w:t>
      </w:r>
    </w:p>
    <w:p w:rsidR="00870357" w:rsidRPr="00F14E12" w:rsidRDefault="00870357" w:rsidP="00F14E1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14E12">
        <w:rPr>
          <w:rFonts w:ascii="Times New Roman" w:hAnsi="Times New Roman"/>
          <w:b/>
          <w:sz w:val="24"/>
          <w:szCs w:val="24"/>
        </w:rPr>
        <w:t>Time:</w:t>
      </w:r>
      <w:r w:rsidRPr="00F14E12">
        <w:rPr>
          <w:rFonts w:ascii="Times New Roman" w:hAnsi="Times New Roman"/>
          <w:b/>
          <w:sz w:val="24"/>
          <w:szCs w:val="24"/>
        </w:rPr>
        <w:tab/>
      </w:r>
      <w:r w:rsidRPr="00F14E12">
        <w:rPr>
          <w:rFonts w:ascii="Times New Roman" w:hAnsi="Times New Roman"/>
          <w:b/>
          <w:sz w:val="24"/>
          <w:szCs w:val="24"/>
        </w:rPr>
        <w:tab/>
      </w:r>
      <w:r w:rsidRPr="00F14E12">
        <w:rPr>
          <w:rFonts w:ascii="Times New Roman" w:hAnsi="Times New Roman"/>
          <w:b/>
          <w:sz w:val="24"/>
          <w:szCs w:val="24"/>
        </w:rPr>
        <w:tab/>
      </w:r>
      <w:r w:rsidR="00685CC6" w:rsidRPr="00F14E12">
        <w:rPr>
          <w:rFonts w:ascii="Times New Roman" w:hAnsi="Times New Roman"/>
          <w:b/>
          <w:sz w:val="24"/>
          <w:szCs w:val="24"/>
        </w:rPr>
        <w:t>Th</w:t>
      </w:r>
      <w:r w:rsidR="007634B6" w:rsidRPr="00F14E12">
        <w:rPr>
          <w:rFonts w:ascii="Times New Roman" w:hAnsi="Times New Roman"/>
          <w:b/>
          <w:sz w:val="24"/>
          <w:szCs w:val="24"/>
        </w:rPr>
        <w:t>ursday (10:00 – 12</w:t>
      </w:r>
      <w:r w:rsidR="00685CC6" w:rsidRPr="00F14E12">
        <w:rPr>
          <w:rFonts w:ascii="Times New Roman" w:hAnsi="Times New Roman"/>
          <w:b/>
          <w:sz w:val="24"/>
          <w:szCs w:val="24"/>
        </w:rPr>
        <w:t>:0</w:t>
      </w:r>
      <w:r w:rsidR="007634B6" w:rsidRPr="00F14E12">
        <w:rPr>
          <w:rFonts w:ascii="Times New Roman" w:hAnsi="Times New Roman"/>
          <w:b/>
          <w:sz w:val="24"/>
          <w:szCs w:val="24"/>
        </w:rPr>
        <w:t>0), Friday (10:00 – 11</w:t>
      </w:r>
      <w:r w:rsidRPr="00F14E12">
        <w:rPr>
          <w:rFonts w:ascii="Times New Roman" w:hAnsi="Times New Roman"/>
          <w:b/>
          <w:sz w:val="24"/>
          <w:szCs w:val="24"/>
        </w:rPr>
        <w:t>:00)</w:t>
      </w:r>
    </w:p>
    <w:p w:rsidR="00870357" w:rsidRPr="00F14E12" w:rsidRDefault="00870357" w:rsidP="00F14E12">
      <w:pPr>
        <w:jc w:val="both"/>
        <w:rPr>
          <w:rFonts w:ascii="Times New Roman" w:hAnsi="Times New Roman"/>
          <w:b/>
          <w:sz w:val="24"/>
          <w:szCs w:val="24"/>
        </w:rPr>
      </w:pPr>
      <w:r w:rsidRPr="00F14E12">
        <w:rPr>
          <w:rFonts w:ascii="Times New Roman" w:hAnsi="Times New Roman"/>
          <w:b/>
          <w:sz w:val="24"/>
          <w:szCs w:val="24"/>
        </w:rPr>
        <w:t>Course Goal</w:t>
      </w:r>
    </w:p>
    <w:p w:rsidR="00BE774C" w:rsidRPr="00F14E12" w:rsidRDefault="00BE774C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This course is very significant in the practical application of other courses in this program.</w:t>
      </w:r>
      <w:r w:rsidR="009E40BE" w:rsidRPr="00F14E12">
        <w:rPr>
          <w:rFonts w:ascii="Times New Roman" w:hAnsi="Times New Roman"/>
          <w:sz w:val="24"/>
          <w:szCs w:val="24"/>
        </w:rPr>
        <w:t xml:space="preserve"> After completing this course the student are expected to focus on initiating and coordinating trainings to the communities. </w:t>
      </w:r>
      <w:r w:rsidR="007A3C28" w:rsidRPr="00F14E12">
        <w:rPr>
          <w:rFonts w:ascii="Times New Roman" w:hAnsi="Times New Roman"/>
          <w:sz w:val="24"/>
          <w:szCs w:val="24"/>
        </w:rPr>
        <w:t>Thus, this course is aimed at equipping the students with adult l</w:t>
      </w:r>
      <w:r w:rsidR="00A21C7F">
        <w:rPr>
          <w:rFonts w:ascii="Times New Roman" w:hAnsi="Times New Roman"/>
          <w:sz w:val="24"/>
          <w:szCs w:val="24"/>
        </w:rPr>
        <w:t>earning principles and techni</w:t>
      </w:r>
      <w:r w:rsidR="007A3C28" w:rsidRPr="00F14E12">
        <w:rPr>
          <w:rFonts w:ascii="Times New Roman" w:hAnsi="Times New Roman"/>
          <w:sz w:val="24"/>
          <w:szCs w:val="24"/>
        </w:rPr>
        <w:t>que</w:t>
      </w:r>
      <w:r w:rsidR="00B21406" w:rsidRPr="00F14E12">
        <w:rPr>
          <w:rFonts w:ascii="Times New Roman" w:hAnsi="Times New Roman"/>
          <w:sz w:val="24"/>
          <w:szCs w:val="24"/>
        </w:rPr>
        <w:t>s</w:t>
      </w:r>
      <w:r w:rsidR="007A3C28" w:rsidRPr="00F14E12">
        <w:rPr>
          <w:rFonts w:ascii="Times New Roman" w:hAnsi="Times New Roman"/>
          <w:sz w:val="24"/>
          <w:szCs w:val="24"/>
        </w:rPr>
        <w:t xml:space="preserve"> which will be applied in handling community development issues.</w:t>
      </w:r>
    </w:p>
    <w:p w:rsidR="00B21406" w:rsidRPr="00F14E12" w:rsidRDefault="00B21406" w:rsidP="00F14E12">
      <w:pPr>
        <w:jc w:val="both"/>
        <w:rPr>
          <w:rFonts w:ascii="Times New Roman" w:hAnsi="Times New Roman"/>
          <w:b/>
          <w:sz w:val="24"/>
          <w:szCs w:val="24"/>
        </w:rPr>
      </w:pPr>
      <w:r w:rsidRPr="00F14E12">
        <w:rPr>
          <w:rFonts w:ascii="Times New Roman" w:hAnsi="Times New Roman"/>
          <w:b/>
          <w:sz w:val="24"/>
          <w:szCs w:val="24"/>
        </w:rPr>
        <w:t>Course Objectives</w:t>
      </w:r>
    </w:p>
    <w:p w:rsidR="00B21406" w:rsidRPr="00F14E12" w:rsidRDefault="00B21406" w:rsidP="00F14E1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 xml:space="preserve">To develop the </w:t>
      </w:r>
      <w:r w:rsidR="00A87C12" w:rsidRPr="00F14E12">
        <w:rPr>
          <w:rFonts w:ascii="Times New Roman" w:hAnsi="Times New Roman"/>
          <w:sz w:val="24"/>
          <w:szCs w:val="24"/>
        </w:rPr>
        <w:t>students’</w:t>
      </w:r>
      <w:r w:rsidRPr="00F14E12">
        <w:rPr>
          <w:rFonts w:ascii="Times New Roman" w:hAnsi="Times New Roman"/>
          <w:sz w:val="24"/>
          <w:szCs w:val="24"/>
        </w:rPr>
        <w:t xml:space="preserve"> ability to describe adult learning its principles and the way it differs from other kinds of learning.</w:t>
      </w:r>
    </w:p>
    <w:p w:rsidR="00B21406" w:rsidRPr="00F14E12" w:rsidRDefault="00B21406" w:rsidP="00F14E1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To enable the students to demonstrate the application of adult learning skills in different community projects</w:t>
      </w:r>
      <w:r w:rsidRPr="00F14E12">
        <w:rPr>
          <w:rFonts w:ascii="Times New Roman" w:hAnsi="Times New Roman"/>
          <w:b/>
          <w:sz w:val="24"/>
          <w:szCs w:val="24"/>
        </w:rPr>
        <w:t>.</w:t>
      </w:r>
    </w:p>
    <w:p w:rsidR="00B45FAB" w:rsidRPr="00F14E12" w:rsidRDefault="00B45FAB" w:rsidP="00F14E12">
      <w:pPr>
        <w:jc w:val="both"/>
        <w:rPr>
          <w:rFonts w:ascii="Times New Roman" w:hAnsi="Times New Roman"/>
          <w:b/>
          <w:sz w:val="24"/>
          <w:szCs w:val="24"/>
        </w:rPr>
      </w:pPr>
      <w:r w:rsidRPr="00F14E12">
        <w:rPr>
          <w:rFonts w:ascii="Times New Roman" w:hAnsi="Times New Roman"/>
          <w:b/>
          <w:sz w:val="24"/>
          <w:szCs w:val="24"/>
        </w:rPr>
        <w:t>Course content</w:t>
      </w:r>
    </w:p>
    <w:p w:rsidR="00B45FAB" w:rsidRPr="00F14E12" w:rsidRDefault="00B45FAB" w:rsidP="00F14E1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Understanding the concept “adult learning</w:t>
      </w:r>
      <w:r w:rsidR="00A71D84" w:rsidRPr="00F14E12">
        <w:rPr>
          <w:rFonts w:ascii="Times New Roman" w:hAnsi="Times New Roman"/>
          <w:sz w:val="24"/>
          <w:szCs w:val="24"/>
        </w:rPr>
        <w:t>”</w:t>
      </w:r>
    </w:p>
    <w:p w:rsidR="00B45FAB" w:rsidRPr="00F14E12" w:rsidRDefault="00B45FAB" w:rsidP="00F14E12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Meaning of adult learning</w:t>
      </w:r>
    </w:p>
    <w:p w:rsidR="00B45FAB" w:rsidRPr="00F14E12" w:rsidRDefault="00B45FAB" w:rsidP="00F14E12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The diffe</w:t>
      </w:r>
      <w:r w:rsidR="00A87C12" w:rsidRPr="00F14E12">
        <w:rPr>
          <w:rFonts w:ascii="Times New Roman" w:hAnsi="Times New Roman"/>
          <w:sz w:val="24"/>
          <w:szCs w:val="24"/>
        </w:rPr>
        <w:t>re</w:t>
      </w:r>
      <w:r w:rsidRPr="00F14E12">
        <w:rPr>
          <w:rFonts w:ascii="Times New Roman" w:hAnsi="Times New Roman"/>
          <w:sz w:val="24"/>
          <w:szCs w:val="24"/>
        </w:rPr>
        <w:t>nce</w:t>
      </w:r>
      <w:r w:rsidR="00A87C12" w:rsidRPr="00F14E12">
        <w:rPr>
          <w:rFonts w:ascii="Times New Roman" w:hAnsi="Times New Roman"/>
          <w:sz w:val="24"/>
          <w:szCs w:val="24"/>
        </w:rPr>
        <w:t xml:space="preserve">s between </w:t>
      </w:r>
      <w:r w:rsidRPr="00F14E12">
        <w:rPr>
          <w:rFonts w:ascii="Times New Roman" w:hAnsi="Times New Roman"/>
          <w:sz w:val="24"/>
          <w:szCs w:val="24"/>
        </w:rPr>
        <w:t>adult learning from child learning</w:t>
      </w:r>
    </w:p>
    <w:p w:rsidR="00B45FAB" w:rsidRPr="00F14E12" w:rsidRDefault="00B45FAB" w:rsidP="00F14E12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Principles of adult learning</w:t>
      </w:r>
    </w:p>
    <w:p w:rsidR="00B45FAB" w:rsidRPr="00F14E12" w:rsidRDefault="00B45FAB" w:rsidP="00F14E12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The importance of adult learning</w:t>
      </w:r>
    </w:p>
    <w:p w:rsidR="00B45FAB" w:rsidRPr="00F14E12" w:rsidRDefault="00A87C12" w:rsidP="00F14E1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Approaches</w:t>
      </w:r>
      <w:r w:rsidR="00B45FAB" w:rsidRPr="00F14E12">
        <w:rPr>
          <w:rFonts w:ascii="Times New Roman" w:hAnsi="Times New Roman"/>
          <w:sz w:val="24"/>
          <w:szCs w:val="24"/>
        </w:rPr>
        <w:t xml:space="preserve"> to adult learning</w:t>
      </w:r>
    </w:p>
    <w:p w:rsidR="00582C36" w:rsidRPr="00F14E12" w:rsidRDefault="00582C36" w:rsidP="00F14E12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 xml:space="preserve">Pedagogy and </w:t>
      </w:r>
      <w:proofErr w:type="spellStart"/>
      <w:r w:rsidRPr="00F14E12">
        <w:rPr>
          <w:rFonts w:ascii="Times New Roman" w:hAnsi="Times New Roman"/>
          <w:sz w:val="24"/>
          <w:szCs w:val="24"/>
        </w:rPr>
        <w:t>andragogy</w:t>
      </w:r>
      <w:proofErr w:type="spellEnd"/>
      <w:r w:rsidRPr="00F14E12">
        <w:rPr>
          <w:rFonts w:ascii="Times New Roman" w:hAnsi="Times New Roman"/>
          <w:sz w:val="24"/>
          <w:szCs w:val="24"/>
        </w:rPr>
        <w:t xml:space="preserve"> approaches in adult leaning</w:t>
      </w:r>
    </w:p>
    <w:p w:rsidR="00A87C12" w:rsidRPr="00F14E12" w:rsidRDefault="00A87C12" w:rsidP="00F14E12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Approaches used in adult learning</w:t>
      </w:r>
    </w:p>
    <w:p w:rsidR="00A87C12" w:rsidRPr="00F14E12" w:rsidRDefault="00A87C12" w:rsidP="00F14E12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Effectiveness of the approaches used in adult learning</w:t>
      </w:r>
    </w:p>
    <w:p w:rsidR="00A87C12" w:rsidRPr="00F14E12" w:rsidRDefault="00B17BC6" w:rsidP="00F14E1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Techniques in adult learning</w:t>
      </w:r>
    </w:p>
    <w:p w:rsidR="00B17BC6" w:rsidRPr="00F14E12" w:rsidRDefault="00B17BC6" w:rsidP="00F14E1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3.1</w:t>
      </w:r>
      <w:r w:rsidRPr="00F14E12">
        <w:rPr>
          <w:rFonts w:ascii="Times New Roman" w:hAnsi="Times New Roman"/>
          <w:sz w:val="24"/>
          <w:szCs w:val="24"/>
        </w:rPr>
        <w:tab/>
        <w:t>Techniques used mostly in adult learning</w:t>
      </w:r>
    </w:p>
    <w:p w:rsidR="00B17BC6" w:rsidRPr="00F14E12" w:rsidRDefault="00B17BC6" w:rsidP="00F14E1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3.2</w:t>
      </w:r>
      <w:r w:rsidRPr="00F14E12">
        <w:rPr>
          <w:rFonts w:ascii="Times New Roman" w:hAnsi="Times New Roman"/>
          <w:sz w:val="24"/>
          <w:szCs w:val="24"/>
        </w:rPr>
        <w:tab/>
        <w:t>Evaluating the techniques used in adult learning</w:t>
      </w:r>
    </w:p>
    <w:p w:rsidR="00B17BC6" w:rsidRPr="00F14E12" w:rsidRDefault="00B17BC6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4.0</w:t>
      </w:r>
      <w:r w:rsidRPr="00F14E12">
        <w:rPr>
          <w:rFonts w:ascii="Times New Roman" w:hAnsi="Times New Roman"/>
          <w:sz w:val="24"/>
          <w:szCs w:val="24"/>
        </w:rPr>
        <w:tab/>
        <w:t>Obstacles facing adult learning</w:t>
      </w:r>
    </w:p>
    <w:p w:rsidR="00B17BC6" w:rsidRPr="00F14E12" w:rsidRDefault="00B17BC6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ab/>
        <w:t>4.1</w:t>
      </w:r>
      <w:r w:rsidRPr="00F14E12">
        <w:rPr>
          <w:rFonts w:ascii="Times New Roman" w:hAnsi="Times New Roman"/>
          <w:sz w:val="24"/>
          <w:szCs w:val="24"/>
        </w:rPr>
        <w:tab/>
        <w:t>Obstacles encountered by adult learners</w:t>
      </w:r>
    </w:p>
    <w:p w:rsidR="00B17BC6" w:rsidRPr="00F14E12" w:rsidRDefault="00B17BC6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ab/>
        <w:t>4.2</w:t>
      </w:r>
      <w:r w:rsidRPr="00F14E12">
        <w:rPr>
          <w:rFonts w:ascii="Times New Roman" w:hAnsi="Times New Roman"/>
          <w:sz w:val="24"/>
          <w:szCs w:val="24"/>
        </w:rPr>
        <w:tab/>
        <w:t>Remedial methods</w:t>
      </w:r>
    </w:p>
    <w:p w:rsidR="00B17BC6" w:rsidRPr="00F14E12" w:rsidRDefault="00B17BC6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lastRenderedPageBreak/>
        <w:tab/>
        <w:t>4.3</w:t>
      </w:r>
      <w:r w:rsidRPr="00F14E12">
        <w:rPr>
          <w:rFonts w:ascii="Times New Roman" w:hAnsi="Times New Roman"/>
          <w:sz w:val="24"/>
          <w:szCs w:val="24"/>
        </w:rPr>
        <w:tab/>
        <w:t>Effectiveness of remedial methods</w:t>
      </w:r>
    </w:p>
    <w:p w:rsidR="00B17BC6" w:rsidRPr="00F14E12" w:rsidRDefault="00B17BC6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5.0</w:t>
      </w:r>
      <w:r w:rsidRPr="00F14E12">
        <w:rPr>
          <w:rFonts w:ascii="Times New Roman" w:hAnsi="Times New Roman"/>
          <w:sz w:val="24"/>
          <w:szCs w:val="24"/>
        </w:rPr>
        <w:tab/>
        <w:t>The role of adult learning in community development</w:t>
      </w:r>
    </w:p>
    <w:p w:rsidR="00B17BC6" w:rsidRPr="00F14E12" w:rsidRDefault="00B17BC6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ab/>
        <w:t>5.1 Adult literacy</w:t>
      </w:r>
    </w:p>
    <w:p w:rsidR="00B17BC6" w:rsidRPr="00F14E12" w:rsidRDefault="00B17BC6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ab/>
        <w:t>5.2</w:t>
      </w:r>
      <w:r w:rsidRPr="00F14E12">
        <w:rPr>
          <w:rFonts w:ascii="Times New Roman" w:hAnsi="Times New Roman"/>
          <w:sz w:val="24"/>
          <w:szCs w:val="24"/>
        </w:rPr>
        <w:tab/>
        <w:t>The functions of adult learning in community development</w:t>
      </w:r>
    </w:p>
    <w:p w:rsidR="00B17BC6" w:rsidRPr="00F14E12" w:rsidRDefault="00B17BC6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ab/>
        <w:t>5.3</w:t>
      </w:r>
      <w:r w:rsidRPr="00F14E12">
        <w:rPr>
          <w:rFonts w:ascii="Times New Roman" w:hAnsi="Times New Roman"/>
          <w:sz w:val="24"/>
          <w:szCs w:val="24"/>
        </w:rPr>
        <w:tab/>
        <w:t>The importance of adult literacy in community</w:t>
      </w:r>
    </w:p>
    <w:p w:rsidR="00B17BC6" w:rsidRPr="00F14E12" w:rsidRDefault="005D39AB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6.0</w:t>
      </w:r>
      <w:r w:rsidRPr="00F14E12">
        <w:rPr>
          <w:rFonts w:ascii="Times New Roman" w:hAnsi="Times New Roman"/>
          <w:sz w:val="24"/>
          <w:szCs w:val="24"/>
        </w:rPr>
        <w:tab/>
        <w:t>Planning methods in programme for adult learners</w:t>
      </w:r>
    </w:p>
    <w:p w:rsidR="005D39AB" w:rsidRPr="00F14E12" w:rsidRDefault="005D39AB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ab/>
        <w:t>6.1</w:t>
      </w:r>
      <w:r w:rsidRPr="00F14E12">
        <w:rPr>
          <w:rFonts w:ascii="Times New Roman" w:hAnsi="Times New Roman"/>
          <w:sz w:val="24"/>
          <w:szCs w:val="24"/>
        </w:rPr>
        <w:tab/>
        <w:t>The planning function</w:t>
      </w:r>
    </w:p>
    <w:p w:rsidR="005D39AB" w:rsidRPr="00F14E12" w:rsidRDefault="005D39AB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ab/>
        <w:t>6.2</w:t>
      </w:r>
      <w:r w:rsidRPr="00F14E12">
        <w:rPr>
          <w:rFonts w:ascii="Times New Roman" w:hAnsi="Times New Roman"/>
          <w:sz w:val="24"/>
          <w:szCs w:val="24"/>
        </w:rPr>
        <w:tab/>
        <w:t>The use of planning in programmes for adult learners</w:t>
      </w:r>
    </w:p>
    <w:p w:rsidR="005D39AB" w:rsidRPr="00F14E12" w:rsidRDefault="005D39AB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ab/>
        <w:t>6.3</w:t>
      </w:r>
      <w:r w:rsidRPr="00F14E12">
        <w:rPr>
          <w:rFonts w:ascii="Times New Roman" w:hAnsi="Times New Roman"/>
          <w:sz w:val="24"/>
          <w:szCs w:val="24"/>
        </w:rPr>
        <w:tab/>
        <w:t>Evaluating the planning methods used</w:t>
      </w:r>
    </w:p>
    <w:p w:rsidR="005D39AB" w:rsidRPr="00F14E12" w:rsidRDefault="005D39AB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7.0</w:t>
      </w:r>
      <w:r w:rsidRPr="00F14E12">
        <w:rPr>
          <w:rFonts w:ascii="Times New Roman" w:hAnsi="Times New Roman"/>
          <w:sz w:val="24"/>
          <w:szCs w:val="24"/>
        </w:rPr>
        <w:tab/>
        <w:t>Application of adult learning skills in a community based project</w:t>
      </w:r>
    </w:p>
    <w:p w:rsidR="00D87113" w:rsidRPr="00F14E12" w:rsidRDefault="00D87113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ab/>
        <w:t>7.1</w:t>
      </w:r>
      <w:r w:rsidRPr="00F14E12">
        <w:rPr>
          <w:rFonts w:ascii="Times New Roman" w:hAnsi="Times New Roman"/>
          <w:sz w:val="24"/>
          <w:szCs w:val="24"/>
        </w:rPr>
        <w:tab/>
        <w:t>Community based project</w:t>
      </w:r>
    </w:p>
    <w:p w:rsidR="00D87113" w:rsidRPr="00F14E12" w:rsidRDefault="00D87113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ab/>
        <w:t>7.2</w:t>
      </w:r>
      <w:r w:rsidRPr="00F14E12">
        <w:rPr>
          <w:rFonts w:ascii="Times New Roman" w:hAnsi="Times New Roman"/>
          <w:sz w:val="24"/>
          <w:szCs w:val="24"/>
        </w:rPr>
        <w:tab/>
        <w:t>The role of adult learning in community activities</w:t>
      </w:r>
    </w:p>
    <w:p w:rsidR="00D87113" w:rsidRPr="00F14E12" w:rsidRDefault="00D87113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ab/>
        <w:t>7.3</w:t>
      </w:r>
      <w:r w:rsidRPr="00F14E12">
        <w:rPr>
          <w:rFonts w:ascii="Times New Roman" w:hAnsi="Times New Roman"/>
          <w:sz w:val="24"/>
          <w:szCs w:val="24"/>
        </w:rPr>
        <w:tab/>
        <w:t>A</w:t>
      </w:r>
      <w:r w:rsidR="00A42F55" w:rsidRPr="00F14E12">
        <w:rPr>
          <w:rFonts w:ascii="Times New Roman" w:hAnsi="Times New Roman"/>
          <w:sz w:val="24"/>
          <w:szCs w:val="24"/>
        </w:rPr>
        <w:t>dult learning skills in a community based project</w:t>
      </w:r>
    </w:p>
    <w:p w:rsidR="00A42F55" w:rsidRPr="00F14E12" w:rsidRDefault="00A42F55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8.0</w:t>
      </w:r>
      <w:r w:rsidRPr="00F14E12">
        <w:rPr>
          <w:rFonts w:ascii="Times New Roman" w:hAnsi="Times New Roman"/>
          <w:sz w:val="24"/>
          <w:szCs w:val="24"/>
        </w:rPr>
        <w:tab/>
        <w:t>Sensitization of communities in adult learning</w:t>
      </w:r>
    </w:p>
    <w:p w:rsidR="00A42F55" w:rsidRPr="00F14E12" w:rsidRDefault="00A42F55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ab/>
        <w:t>8.1</w:t>
      </w:r>
      <w:r w:rsidRPr="00F14E12">
        <w:rPr>
          <w:rFonts w:ascii="Times New Roman" w:hAnsi="Times New Roman"/>
          <w:sz w:val="24"/>
          <w:szCs w:val="24"/>
        </w:rPr>
        <w:tab/>
        <w:t>Sensitization</w:t>
      </w:r>
    </w:p>
    <w:p w:rsidR="00A42F55" w:rsidRPr="00F14E12" w:rsidRDefault="00A42F55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ab/>
        <w:t>8.2</w:t>
      </w:r>
      <w:r w:rsidRPr="00F14E12">
        <w:rPr>
          <w:rFonts w:ascii="Times New Roman" w:hAnsi="Times New Roman"/>
          <w:sz w:val="24"/>
          <w:szCs w:val="24"/>
        </w:rPr>
        <w:tab/>
        <w:t>Opportunities of adult learning in community sensitization</w:t>
      </w:r>
    </w:p>
    <w:p w:rsidR="00A42F55" w:rsidRPr="00F14E12" w:rsidRDefault="00A42F55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ab/>
        <w:t>8.3</w:t>
      </w:r>
      <w:r w:rsidRPr="00F14E12">
        <w:rPr>
          <w:rFonts w:ascii="Times New Roman" w:hAnsi="Times New Roman"/>
          <w:sz w:val="24"/>
          <w:szCs w:val="24"/>
        </w:rPr>
        <w:tab/>
        <w:t>Benefits of community sensitisation</w:t>
      </w:r>
    </w:p>
    <w:p w:rsidR="00A87C12" w:rsidRPr="00F14E12" w:rsidRDefault="00A87C12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The format of this course is lecture/discussion</w:t>
      </w:r>
      <w:r w:rsidR="00A71D84" w:rsidRPr="00F14E12">
        <w:rPr>
          <w:rFonts w:ascii="Times New Roman" w:hAnsi="Times New Roman"/>
          <w:sz w:val="24"/>
          <w:szCs w:val="24"/>
        </w:rPr>
        <w:t>/presentation</w:t>
      </w:r>
      <w:r w:rsidRPr="00F14E12">
        <w:rPr>
          <w:rFonts w:ascii="Times New Roman" w:hAnsi="Times New Roman"/>
          <w:sz w:val="24"/>
          <w:szCs w:val="24"/>
        </w:rPr>
        <w:t xml:space="preserve"> which means that the students are expected to be active in all clas</w:t>
      </w:r>
      <w:r w:rsidR="00A42F55" w:rsidRPr="00F14E12">
        <w:rPr>
          <w:rFonts w:ascii="Times New Roman" w:hAnsi="Times New Roman"/>
          <w:sz w:val="24"/>
          <w:szCs w:val="24"/>
        </w:rPr>
        <w:t>s hours. We will be using Thursday</w:t>
      </w:r>
      <w:r w:rsidRPr="00F14E12">
        <w:rPr>
          <w:rFonts w:ascii="Times New Roman" w:hAnsi="Times New Roman"/>
          <w:sz w:val="24"/>
          <w:szCs w:val="24"/>
        </w:rPr>
        <w:t xml:space="preserve"> </w:t>
      </w:r>
      <w:r w:rsidR="00A42F55" w:rsidRPr="00F14E12">
        <w:rPr>
          <w:rFonts w:ascii="Times New Roman" w:hAnsi="Times New Roman"/>
          <w:sz w:val="24"/>
          <w:szCs w:val="24"/>
        </w:rPr>
        <w:t>hours for lectures and Friday</w:t>
      </w:r>
      <w:r w:rsidRPr="00F14E12">
        <w:rPr>
          <w:rFonts w:ascii="Times New Roman" w:hAnsi="Times New Roman"/>
          <w:sz w:val="24"/>
          <w:szCs w:val="24"/>
        </w:rPr>
        <w:t xml:space="preserve"> hour for discussions presentations and quizzes. </w:t>
      </w:r>
    </w:p>
    <w:p w:rsidR="00A87C12" w:rsidRPr="00F14E12" w:rsidRDefault="00A87C12" w:rsidP="00F14E12">
      <w:pPr>
        <w:jc w:val="both"/>
        <w:rPr>
          <w:rFonts w:ascii="Times New Roman" w:hAnsi="Times New Roman"/>
          <w:b/>
          <w:sz w:val="24"/>
          <w:szCs w:val="24"/>
        </w:rPr>
      </w:pPr>
      <w:r w:rsidRPr="00F14E12">
        <w:rPr>
          <w:rFonts w:ascii="Times New Roman" w:hAnsi="Times New Roman"/>
          <w:b/>
          <w:sz w:val="24"/>
          <w:szCs w:val="24"/>
        </w:rPr>
        <w:t>Course requirements</w:t>
      </w:r>
    </w:p>
    <w:p w:rsidR="00A87C12" w:rsidRPr="00F14E12" w:rsidRDefault="00A87C12" w:rsidP="00F14E12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Readings and discussion</w:t>
      </w:r>
    </w:p>
    <w:p w:rsidR="00A87C12" w:rsidRPr="00F14E12" w:rsidRDefault="00A87C12" w:rsidP="00F14E12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Presentations</w:t>
      </w:r>
    </w:p>
    <w:p w:rsidR="00A87C12" w:rsidRPr="00F14E12" w:rsidRDefault="00A87C12" w:rsidP="00F14E12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F14E12">
        <w:rPr>
          <w:rFonts w:ascii="Times New Roman" w:hAnsi="Times New Roman"/>
          <w:b/>
          <w:sz w:val="24"/>
          <w:szCs w:val="24"/>
        </w:rPr>
        <w:t>Assessment</w:t>
      </w:r>
    </w:p>
    <w:p w:rsidR="00A87C12" w:rsidRPr="00F14E12" w:rsidRDefault="00265576" w:rsidP="00F14E1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Coursework   50</w:t>
      </w:r>
      <w:r w:rsidR="00A87C12" w:rsidRPr="00F14E12">
        <w:rPr>
          <w:rFonts w:ascii="Times New Roman" w:hAnsi="Times New Roman"/>
          <w:sz w:val="24"/>
          <w:szCs w:val="24"/>
        </w:rPr>
        <w:t>%</w:t>
      </w:r>
    </w:p>
    <w:p w:rsidR="00A87C12" w:rsidRPr="00F14E12" w:rsidRDefault="00265576" w:rsidP="00F14E1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Semester Exam  50</w:t>
      </w:r>
      <w:r w:rsidR="00A87C12" w:rsidRPr="00F14E12">
        <w:rPr>
          <w:rFonts w:ascii="Times New Roman" w:hAnsi="Times New Roman"/>
          <w:sz w:val="24"/>
          <w:szCs w:val="24"/>
        </w:rPr>
        <w:t>%</w:t>
      </w:r>
    </w:p>
    <w:p w:rsidR="00A87C12" w:rsidRPr="00F14E12" w:rsidRDefault="00A87C12" w:rsidP="00F14E12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F14E12">
        <w:rPr>
          <w:rFonts w:ascii="Times New Roman" w:hAnsi="Times New Roman"/>
          <w:b/>
          <w:sz w:val="24"/>
          <w:szCs w:val="24"/>
        </w:rPr>
        <w:t>Class Rules</w:t>
      </w:r>
    </w:p>
    <w:p w:rsidR="00A87C12" w:rsidRPr="00F14E12" w:rsidRDefault="009754CE" w:rsidP="00F14E12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Students are</w:t>
      </w:r>
      <w:r w:rsidR="00A87C12" w:rsidRPr="00F14E12">
        <w:rPr>
          <w:rFonts w:ascii="Times New Roman" w:hAnsi="Times New Roman"/>
          <w:sz w:val="24"/>
          <w:szCs w:val="24"/>
        </w:rPr>
        <w:t xml:space="preserve"> </w:t>
      </w:r>
      <w:r w:rsidR="00A87C12" w:rsidRPr="00F14E12">
        <w:rPr>
          <w:rFonts w:ascii="Times New Roman" w:hAnsi="Times New Roman"/>
          <w:b/>
          <w:sz w:val="24"/>
          <w:szCs w:val="24"/>
        </w:rPr>
        <w:t>REQUIRED</w:t>
      </w:r>
      <w:r w:rsidR="00A87C12" w:rsidRPr="00F14E12">
        <w:rPr>
          <w:rFonts w:ascii="Times New Roman" w:hAnsi="Times New Roman"/>
          <w:sz w:val="24"/>
          <w:szCs w:val="24"/>
        </w:rPr>
        <w:t xml:space="preserve"> to read the necess</w:t>
      </w:r>
      <w:r w:rsidRPr="00F14E12">
        <w:rPr>
          <w:rFonts w:ascii="Times New Roman" w:hAnsi="Times New Roman"/>
          <w:sz w:val="24"/>
          <w:szCs w:val="24"/>
        </w:rPr>
        <w:t>ary book chapter as instructed.</w:t>
      </w:r>
    </w:p>
    <w:p w:rsidR="00A87C12" w:rsidRPr="00F14E12" w:rsidRDefault="00A87C12" w:rsidP="00F14E12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Cell phones during classes MUST be switched off.</w:t>
      </w:r>
    </w:p>
    <w:p w:rsidR="00A87C12" w:rsidRPr="00F14E12" w:rsidRDefault="00A87C12" w:rsidP="00F14E12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>If a student will be absent from the class, s/he must inform the instructor through class rep. In advance.</w:t>
      </w:r>
    </w:p>
    <w:p w:rsidR="00A87C12" w:rsidRPr="00F14E12" w:rsidRDefault="00A87C12" w:rsidP="00F14E12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b/>
          <w:sz w:val="24"/>
          <w:szCs w:val="24"/>
        </w:rPr>
        <w:lastRenderedPageBreak/>
        <w:t>DO NOT</w:t>
      </w:r>
      <w:r w:rsidRPr="00F14E12">
        <w:rPr>
          <w:rFonts w:ascii="Times New Roman" w:hAnsi="Times New Roman"/>
          <w:sz w:val="24"/>
          <w:szCs w:val="24"/>
        </w:rPr>
        <w:t xml:space="preserve"> hastate to talk to me about any problem related to this course. </w:t>
      </w:r>
      <w:r w:rsidRPr="00F14E12">
        <w:rPr>
          <w:rFonts w:ascii="Times New Roman" w:hAnsi="Times New Roman"/>
          <w:b/>
          <w:sz w:val="24"/>
          <w:szCs w:val="24"/>
        </w:rPr>
        <w:t>We</w:t>
      </w:r>
      <w:r w:rsidRPr="00F14E12">
        <w:rPr>
          <w:rFonts w:ascii="Times New Roman" w:hAnsi="Times New Roman"/>
          <w:sz w:val="24"/>
          <w:szCs w:val="24"/>
        </w:rPr>
        <w:t xml:space="preserve"> are here to help each other and make sure we complete this course successfully.</w:t>
      </w:r>
    </w:p>
    <w:p w:rsidR="00A87C12" w:rsidRPr="00F14E12" w:rsidRDefault="00A87C12" w:rsidP="00F14E12">
      <w:pPr>
        <w:jc w:val="both"/>
        <w:rPr>
          <w:rFonts w:ascii="Times New Roman" w:hAnsi="Times New Roman"/>
          <w:b/>
          <w:sz w:val="24"/>
          <w:szCs w:val="24"/>
        </w:rPr>
      </w:pPr>
    </w:p>
    <w:p w:rsidR="00B21406" w:rsidRPr="00F14E12" w:rsidRDefault="00B21406" w:rsidP="00F14E12">
      <w:pPr>
        <w:jc w:val="both"/>
        <w:rPr>
          <w:rFonts w:ascii="Times New Roman" w:hAnsi="Times New Roman"/>
          <w:b/>
          <w:sz w:val="24"/>
          <w:szCs w:val="24"/>
        </w:rPr>
      </w:pPr>
      <w:r w:rsidRPr="00F14E12">
        <w:rPr>
          <w:rFonts w:ascii="Times New Roman" w:hAnsi="Times New Roman"/>
          <w:b/>
          <w:sz w:val="24"/>
          <w:szCs w:val="24"/>
        </w:rPr>
        <w:t>Readings</w:t>
      </w:r>
    </w:p>
    <w:p w:rsidR="00C91D05" w:rsidRPr="00F14E12" w:rsidRDefault="00E257E1" w:rsidP="00F14E12">
      <w:pPr>
        <w:jc w:val="both"/>
        <w:rPr>
          <w:rFonts w:ascii="Times New Roman" w:hAnsi="Times New Roman"/>
          <w:i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 xml:space="preserve">Brookfield, D. (2006). </w:t>
      </w:r>
      <w:r w:rsidRPr="00F14E12">
        <w:rPr>
          <w:rFonts w:ascii="Times New Roman" w:hAnsi="Times New Roman"/>
          <w:i/>
          <w:sz w:val="24"/>
          <w:szCs w:val="24"/>
        </w:rPr>
        <w:t xml:space="preserve">The skilful Teacher: On Technique, Trust and Responsiveness in </w:t>
      </w:r>
    </w:p>
    <w:p w:rsidR="00B21406" w:rsidRPr="00F14E12" w:rsidRDefault="00E257E1" w:rsidP="00F14E12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i/>
          <w:sz w:val="24"/>
          <w:szCs w:val="24"/>
        </w:rPr>
        <w:t>Classroom</w:t>
      </w:r>
      <w:r w:rsidRPr="00F14E12">
        <w:rPr>
          <w:rFonts w:ascii="Times New Roman" w:hAnsi="Times New Roman"/>
          <w:sz w:val="24"/>
          <w:szCs w:val="24"/>
        </w:rPr>
        <w:t xml:space="preserve">, Milton </w:t>
      </w:r>
      <w:proofErr w:type="spellStart"/>
      <w:r w:rsidRPr="00F14E12">
        <w:rPr>
          <w:rFonts w:ascii="Times New Roman" w:hAnsi="Times New Roman"/>
          <w:sz w:val="24"/>
          <w:szCs w:val="24"/>
        </w:rPr>
        <w:t>Keyness</w:t>
      </w:r>
      <w:proofErr w:type="spellEnd"/>
      <w:r w:rsidRPr="00F14E12">
        <w:rPr>
          <w:rFonts w:ascii="Times New Roman" w:hAnsi="Times New Roman"/>
          <w:sz w:val="24"/>
          <w:szCs w:val="24"/>
        </w:rPr>
        <w:t>: OUP.</w:t>
      </w:r>
    </w:p>
    <w:p w:rsidR="00C91D05" w:rsidRPr="00F14E12" w:rsidRDefault="00E257E1" w:rsidP="00F14E12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F14E12">
        <w:rPr>
          <w:rFonts w:ascii="Times New Roman" w:hAnsi="Times New Roman"/>
          <w:sz w:val="24"/>
          <w:szCs w:val="24"/>
        </w:rPr>
        <w:t>Caffarella</w:t>
      </w:r>
      <w:proofErr w:type="spellEnd"/>
      <w:r w:rsidRPr="00F14E12">
        <w:rPr>
          <w:rFonts w:ascii="Times New Roman" w:hAnsi="Times New Roman"/>
          <w:sz w:val="24"/>
          <w:szCs w:val="24"/>
        </w:rPr>
        <w:t xml:space="preserve">, R. S. (2002). </w:t>
      </w:r>
      <w:r w:rsidRPr="00F14E12">
        <w:rPr>
          <w:rFonts w:ascii="Times New Roman" w:hAnsi="Times New Roman"/>
          <w:i/>
          <w:sz w:val="24"/>
          <w:szCs w:val="24"/>
        </w:rPr>
        <w:t>Planning Programmes for Adult Learners</w:t>
      </w:r>
      <w:r w:rsidRPr="00F14E12">
        <w:rPr>
          <w:rFonts w:ascii="Times New Roman" w:hAnsi="Times New Roman"/>
          <w:sz w:val="24"/>
          <w:szCs w:val="24"/>
        </w:rPr>
        <w:t xml:space="preserve">: A Practical Guide </w:t>
      </w:r>
    </w:p>
    <w:p w:rsidR="00E257E1" w:rsidRPr="00F14E12" w:rsidRDefault="00E257E1" w:rsidP="00F14E12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14E12">
        <w:rPr>
          <w:rFonts w:ascii="Times New Roman" w:hAnsi="Times New Roman"/>
          <w:sz w:val="24"/>
          <w:szCs w:val="24"/>
        </w:rPr>
        <w:t>for</w:t>
      </w:r>
      <w:proofErr w:type="gramEnd"/>
      <w:r w:rsidRPr="00F14E12">
        <w:rPr>
          <w:rFonts w:ascii="Times New Roman" w:hAnsi="Times New Roman"/>
          <w:sz w:val="24"/>
          <w:szCs w:val="24"/>
        </w:rPr>
        <w:t xml:space="preserve"> Educators, Trainers and Staff Development, John Wiley and Sons. USA.</w:t>
      </w:r>
    </w:p>
    <w:p w:rsidR="00C91D05" w:rsidRPr="00F14E12" w:rsidRDefault="00E257E1" w:rsidP="00F14E12">
      <w:pPr>
        <w:jc w:val="both"/>
        <w:rPr>
          <w:rFonts w:ascii="Times New Roman" w:hAnsi="Times New Roman"/>
          <w:i/>
          <w:sz w:val="24"/>
          <w:szCs w:val="24"/>
        </w:rPr>
      </w:pPr>
      <w:proofErr w:type="spellStart"/>
      <w:proofErr w:type="gramStart"/>
      <w:r w:rsidRPr="00F14E12">
        <w:rPr>
          <w:rFonts w:ascii="Times New Roman" w:hAnsi="Times New Roman"/>
          <w:sz w:val="24"/>
          <w:szCs w:val="24"/>
        </w:rPr>
        <w:t>Imel</w:t>
      </w:r>
      <w:proofErr w:type="spellEnd"/>
      <w:r w:rsidRPr="00F14E12">
        <w:rPr>
          <w:rFonts w:ascii="Times New Roman" w:hAnsi="Times New Roman"/>
          <w:sz w:val="24"/>
          <w:szCs w:val="24"/>
        </w:rPr>
        <w:t>, S. (1998).</w:t>
      </w:r>
      <w:proofErr w:type="gramEnd"/>
      <w:r w:rsidRPr="00F14E12">
        <w:rPr>
          <w:rFonts w:ascii="Times New Roman" w:hAnsi="Times New Roman"/>
          <w:sz w:val="24"/>
          <w:szCs w:val="24"/>
        </w:rPr>
        <w:t xml:space="preserve"> </w:t>
      </w:r>
      <w:r w:rsidRPr="00F14E12">
        <w:rPr>
          <w:rFonts w:ascii="Times New Roman" w:hAnsi="Times New Roman"/>
          <w:i/>
          <w:sz w:val="24"/>
          <w:szCs w:val="24"/>
        </w:rPr>
        <w:t>Using</w:t>
      </w:r>
      <w:r w:rsidR="00716882" w:rsidRPr="00F14E12">
        <w:rPr>
          <w:rFonts w:ascii="Times New Roman" w:hAnsi="Times New Roman"/>
          <w:i/>
          <w:sz w:val="24"/>
          <w:szCs w:val="24"/>
        </w:rPr>
        <w:t xml:space="preserve"> </w:t>
      </w:r>
      <w:r w:rsidRPr="00F14E12">
        <w:rPr>
          <w:rFonts w:ascii="Times New Roman" w:hAnsi="Times New Roman"/>
          <w:i/>
          <w:sz w:val="24"/>
          <w:szCs w:val="24"/>
        </w:rPr>
        <w:t xml:space="preserve">Adult Learning Principles in Adult Basic and Literacy </w:t>
      </w:r>
    </w:p>
    <w:p w:rsidR="00E257E1" w:rsidRPr="00F14E12" w:rsidRDefault="00E257E1" w:rsidP="00F14E12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14E12">
        <w:rPr>
          <w:rFonts w:ascii="Times New Roman" w:hAnsi="Times New Roman"/>
          <w:i/>
          <w:sz w:val="24"/>
          <w:szCs w:val="24"/>
        </w:rPr>
        <w:t>Education.</w:t>
      </w:r>
      <w:proofErr w:type="gramEnd"/>
      <w:r w:rsidRPr="00F14E12">
        <w:rPr>
          <w:rFonts w:ascii="Times New Roman" w:hAnsi="Times New Roman"/>
          <w:sz w:val="24"/>
          <w:szCs w:val="24"/>
        </w:rPr>
        <w:t xml:space="preserve"> ERIC.</w:t>
      </w:r>
    </w:p>
    <w:p w:rsidR="00870357" w:rsidRPr="00F14E12" w:rsidRDefault="00716882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 xml:space="preserve">Jarvis, R. (1987). </w:t>
      </w:r>
      <w:proofErr w:type="gramStart"/>
      <w:r w:rsidRPr="00F14E12">
        <w:rPr>
          <w:rFonts w:ascii="Times New Roman" w:hAnsi="Times New Roman"/>
          <w:i/>
          <w:sz w:val="24"/>
          <w:szCs w:val="24"/>
        </w:rPr>
        <w:t>Adult Learning in Social Context</w:t>
      </w:r>
      <w:r w:rsidRPr="00F14E12">
        <w:rPr>
          <w:rFonts w:ascii="Times New Roman" w:hAnsi="Times New Roman"/>
          <w:sz w:val="24"/>
          <w:szCs w:val="24"/>
        </w:rPr>
        <w:t>.</w:t>
      </w:r>
      <w:proofErr w:type="gramEnd"/>
      <w:r w:rsidRPr="00F14E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4E12">
        <w:rPr>
          <w:rFonts w:ascii="Times New Roman" w:hAnsi="Times New Roman"/>
          <w:sz w:val="24"/>
          <w:szCs w:val="24"/>
        </w:rPr>
        <w:t>Routledge</w:t>
      </w:r>
      <w:proofErr w:type="spellEnd"/>
      <w:r w:rsidRPr="00F14E12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F14E12">
        <w:rPr>
          <w:rFonts w:ascii="Times New Roman" w:hAnsi="Times New Roman"/>
          <w:sz w:val="24"/>
          <w:szCs w:val="24"/>
        </w:rPr>
        <w:t>NewYork</w:t>
      </w:r>
      <w:proofErr w:type="spellEnd"/>
      <w:r w:rsidRPr="00F14E12">
        <w:rPr>
          <w:rFonts w:ascii="Times New Roman" w:hAnsi="Times New Roman"/>
          <w:sz w:val="24"/>
          <w:szCs w:val="24"/>
        </w:rPr>
        <w:t>.</w:t>
      </w:r>
    </w:p>
    <w:p w:rsidR="00716882" w:rsidRPr="00F14E12" w:rsidRDefault="00716882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 xml:space="preserve">John, L.E. (2004). </w:t>
      </w:r>
      <w:proofErr w:type="gramStart"/>
      <w:r w:rsidRPr="00F14E12">
        <w:rPr>
          <w:rFonts w:ascii="Times New Roman" w:hAnsi="Times New Roman"/>
          <w:i/>
          <w:sz w:val="24"/>
          <w:szCs w:val="24"/>
        </w:rPr>
        <w:t>Philosophical Foundation of Adult Education</w:t>
      </w:r>
      <w:r w:rsidR="009876C2" w:rsidRPr="00F14E12">
        <w:rPr>
          <w:rFonts w:ascii="Times New Roman" w:hAnsi="Times New Roman"/>
          <w:sz w:val="24"/>
          <w:szCs w:val="24"/>
        </w:rPr>
        <w:t>.</w:t>
      </w:r>
      <w:proofErr w:type="gramEnd"/>
      <w:r w:rsidR="009876C2" w:rsidRPr="00F14E1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14E12">
        <w:rPr>
          <w:rFonts w:ascii="Times New Roman" w:hAnsi="Times New Roman"/>
          <w:sz w:val="24"/>
          <w:szCs w:val="24"/>
        </w:rPr>
        <w:t>Vender Press.</w:t>
      </w:r>
      <w:proofErr w:type="gramEnd"/>
    </w:p>
    <w:p w:rsidR="00C91D05" w:rsidRPr="00F14E12" w:rsidRDefault="00716882" w:rsidP="00F14E12">
      <w:pPr>
        <w:jc w:val="both"/>
        <w:rPr>
          <w:rFonts w:ascii="Times New Roman" w:hAnsi="Times New Roman"/>
          <w:sz w:val="24"/>
          <w:szCs w:val="24"/>
        </w:rPr>
      </w:pPr>
      <w:r w:rsidRPr="00F14E12">
        <w:rPr>
          <w:rFonts w:ascii="Times New Roman" w:hAnsi="Times New Roman"/>
          <w:sz w:val="24"/>
          <w:szCs w:val="24"/>
        </w:rPr>
        <w:t xml:space="preserve">Knowles, M.S., Holton, E.F., &amp; </w:t>
      </w:r>
      <w:proofErr w:type="spellStart"/>
      <w:r w:rsidRPr="00F14E12">
        <w:rPr>
          <w:rFonts w:ascii="Times New Roman" w:hAnsi="Times New Roman"/>
          <w:sz w:val="24"/>
          <w:szCs w:val="24"/>
        </w:rPr>
        <w:t>Swansanon</w:t>
      </w:r>
      <w:proofErr w:type="spellEnd"/>
      <w:r w:rsidRPr="00F14E12">
        <w:rPr>
          <w:rFonts w:ascii="Times New Roman" w:hAnsi="Times New Roman"/>
          <w:sz w:val="24"/>
          <w:szCs w:val="24"/>
        </w:rPr>
        <w:t xml:space="preserve">, R. (2012) </w:t>
      </w:r>
      <w:proofErr w:type="gramStart"/>
      <w:r w:rsidRPr="00F14E12">
        <w:rPr>
          <w:rFonts w:ascii="Times New Roman" w:hAnsi="Times New Roman"/>
          <w:i/>
          <w:sz w:val="24"/>
          <w:szCs w:val="24"/>
        </w:rPr>
        <w:t>The</w:t>
      </w:r>
      <w:proofErr w:type="gramEnd"/>
      <w:r w:rsidRPr="00F14E12">
        <w:rPr>
          <w:rFonts w:ascii="Times New Roman" w:hAnsi="Times New Roman"/>
          <w:i/>
          <w:sz w:val="24"/>
          <w:szCs w:val="24"/>
        </w:rPr>
        <w:t xml:space="preserve"> Adult Learner</w:t>
      </w:r>
      <w:r w:rsidRPr="00F14E1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14E12">
        <w:rPr>
          <w:rFonts w:ascii="Times New Roman" w:hAnsi="Times New Roman"/>
          <w:sz w:val="24"/>
          <w:szCs w:val="24"/>
        </w:rPr>
        <w:t>Routledge</w:t>
      </w:r>
      <w:proofErr w:type="spellEnd"/>
      <w:r w:rsidRPr="00F14E12">
        <w:rPr>
          <w:rFonts w:ascii="Times New Roman" w:hAnsi="Times New Roman"/>
          <w:sz w:val="24"/>
          <w:szCs w:val="24"/>
        </w:rPr>
        <w:t xml:space="preserve">: </w:t>
      </w:r>
    </w:p>
    <w:p w:rsidR="00716882" w:rsidRPr="00F14E12" w:rsidRDefault="00716882" w:rsidP="00F14E12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14E12">
        <w:rPr>
          <w:rFonts w:ascii="Times New Roman" w:hAnsi="Times New Roman"/>
          <w:sz w:val="24"/>
          <w:szCs w:val="24"/>
        </w:rPr>
        <w:t>NewYork</w:t>
      </w:r>
      <w:proofErr w:type="spellEnd"/>
      <w:r w:rsidRPr="00F14E12">
        <w:rPr>
          <w:rFonts w:ascii="Times New Roman" w:hAnsi="Times New Roman"/>
          <w:sz w:val="24"/>
          <w:szCs w:val="24"/>
        </w:rPr>
        <w:t>.</w:t>
      </w:r>
      <w:proofErr w:type="gramEnd"/>
    </w:p>
    <w:p w:rsidR="00716882" w:rsidRPr="00F14E12" w:rsidRDefault="00716882" w:rsidP="00F14E12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F14E12">
        <w:rPr>
          <w:rFonts w:ascii="Times New Roman" w:hAnsi="Times New Roman"/>
          <w:sz w:val="24"/>
          <w:szCs w:val="24"/>
        </w:rPr>
        <w:t>Sharan</w:t>
      </w:r>
      <w:proofErr w:type="spellEnd"/>
      <w:r w:rsidRPr="00F14E12">
        <w:rPr>
          <w:rFonts w:ascii="Times New Roman" w:hAnsi="Times New Roman"/>
          <w:sz w:val="24"/>
          <w:szCs w:val="24"/>
        </w:rPr>
        <w:t xml:space="preserve">, B. M. (2006). </w:t>
      </w:r>
      <w:r w:rsidRPr="00F14E12">
        <w:rPr>
          <w:rFonts w:ascii="Times New Roman" w:hAnsi="Times New Roman"/>
          <w:i/>
          <w:sz w:val="24"/>
          <w:szCs w:val="24"/>
        </w:rPr>
        <w:t>Learning in Adult hood</w:t>
      </w:r>
      <w:r w:rsidRPr="00F14E12">
        <w:rPr>
          <w:rFonts w:ascii="Times New Roman" w:hAnsi="Times New Roman"/>
          <w:sz w:val="24"/>
          <w:szCs w:val="24"/>
        </w:rPr>
        <w:t xml:space="preserve">: </w:t>
      </w:r>
      <w:r w:rsidR="00C91D05" w:rsidRPr="00F14E12">
        <w:rPr>
          <w:rFonts w:ascii="Times New Roman" w:hAnsi="Times New Roman"/>
          <w:sz w:val="24"/>
          <w:szCs w:val="24"/>
        </w:rPr>
        <w:t>A Comprehensive Guide, GE Abstract.</w:t>
      </w:r>
    </w:p>
    <w:sectPr w:rsidR="00716882" w:rsidRPr="00F14E12" w:rsidSect="003B5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41B0D"/>
    <w:multiLevelType w:val="multilevel"/>
    <w:tmpl w:val="FC9A520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21321FE"/>
    <w:multiLevelType w:val="hybridMultilevel"/>
    <w:tmpl w:val="A28423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62FB9"/>
    <w:multiLevelType w:val="hybridMultilevel"/>
    <w:tmpl w:val="1BC4A2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186B77"/>
    <w:multiLevelType w:val="hybridMultilevel"/>
    <w:tmpl w:val="EED2B5D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8929EA"/>
    <w:multiLevelType w:val="hybridMultilevel"/>
    <w:tmpl w:val="B17EBD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0357"/>
    <w:rsid w:val="000679B0"/>
    <w:rsid w:val="002222D5"/>
    <w:rsid w:val="00265576"/>
    <w:rsid w:val="002C6BBF"/>
    <w:rsid w:val="003B526C"/>
    <w:rsid w:val="00582C36"/>
    <w:rsid w:val="005D39AB"/>
    <w:rsid w:val="005E1C2D"/>
    <w:rsid w:val="00685CC6"/>
    <w:rsid w:val="006B7559"/>
    <w:rsid w:val="00716882"/>
    <w:rsid w:val="007634B6"/>
    <w:rsid w:val="007A3C28"/>
    <w:rsid w:val="00870357"/>
    <w:rsid w:val="009754CE"/>
    <w:rsid w:val="009870A7"/>
    <w:rsid w:val="009876C2"/>
    <w:rsid w:val="009E40BE"/>
    <w:rsid w:val="00A21C7F"/>
    <w:rsid w:val="00A42F55"/>
    <w:rsid w:val="00A71D84"/>
    <w:rsid w:val="00A87C12"/>
    <w:rsid w:val="00AB7238"/>
    <w:rsid w:val="00B13EE3"/>
    <w:rsid w:val="00B17BC6"/>
    <w:rsid w:val="00B21406"/>
    <w:rsid w:val="00B45FAB"/>
    <w:rsid w:val="00BE774C"/>
    <w:rsid w:val="00C91D05"/>
    <w:rsid w:val="00D11A8D"/>
    <w:rsid w:val="00D87113"/>
    <w:rsid w:val="00DA21CA"/>
    <w:rsid w:val="00E257E1"/>
    <w:rsid w:val="00F14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35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3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14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talima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3071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TAMASHA</dc:creator>
  <cp:lastModifiedBy>TAMASHA</cp:lastModifiedBy>
  <cp:revision>34</cp:revision>
  <dcterms:created xsi:type="dcterms:W3CDTF">2018-04-24T05:07:00Z</dcterms:created>
  <dcterms:modified xsi:type="dcterms:W3CDTF">2018-05-02T16:19:00Z</dcterms:modified>
</cp:coreProperties>
</file>