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500"/>
      </w:pPr>
      <w:r>
        <w:rPr>
          <w:rFonts w:ascii="Aptos" w:cs="Aptos" w:eastAsia="Microsoft YaHei" w:hAnsi="Aptos"/>
          <w:b/>
          <w:bCs/>
          <w:color w:val="176B66"/>
          <w:spacing w:val="120"/>
          <w:sz w:val="19"/>
          <w:szCs w:val="19"/>
        </w:rPr>
        <w:t xml:space="preserve">TRAVEL OS  ·  BUSINESS ROADMAP</w:t>
      </w:r>
    </w:p>
    <w:p>
      <w:pPr>
        <w:pStyle w:val="Title"/>
        <w:spacing w:after="220" w:line="560"/>
      </w:pPr>
      <w:r>
        <w:rPr>
          <w:rFonts w:ascii="Aptos" w:cs="Aptos" w:eastAsia="Microsoft YaHei" w:hAnsi="Aptos"/>
          <w:b/>
          <w:bCs/>
          <w:color w:val="173F3D"/>
          <w:sz w:val="46"/>
          <w:szCs w:val="46"/>
        </w:rPr>
        <w:t xml:space="preserve">TravelOS 业务功能规划建议</w:t>
      </w:r>
    </w:p>
    <w:p>
      <w:pPr>
        <w:spacing w:after="500"/>
      </w:pPr>
      <w:r>
        <w:rPr>
          <w:rFonts w:ascii="Aptos" w:cs="Aptos" w:eastAsia="Microsoft YaHei" w:hAnsi="Aptos"/>
          <w:color w:val="C76B3F"/>
          <w:sz w:val="25"/>
          <w:szCs w:val="25"/>
        </w:rPr>
        <w:t xml:space="preserve">从完整旅行管理工具，走向高频率协作与可持续增长</w:t>
      </w:r>
    </w:p>
    <w:p>
      <w:pPr>
        <w:spacing w:after="1000"/>
      </w:pPr>
      <w:r>
        <w:rPr>
          <w:rFonts w:ascii="Aptos" w:cs="Aptos" w:eastAsia="SimSun" w:hAnsi="Aptos"/>
          <w:color w:val="647775"/>
          <w:sz w:val="22"/>
          <w:szCs w:val="22"/>
        </w:rPr>
        <w:t xml:space="preserve">基于现有代码、产品资料与业务流程的增量功能评估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8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2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评估日期</w:t>
            </w:r>
          </w:p>
        </w:tc>
        <w:tc>
          <w:tcPr>
            <w:tcW w:type="dxa" w:w="68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2026 年 10 月 29 日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评估范围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行前规划、行中执行、多人协作、内容社区、数据资产与商业化</w:t>
            </w:r>
          </w:p>
        </w:tc>
      </w:tr>
      <w:tr>
        <w:trPr>
          <w:cantSplit/>
        </w:trPr>
        <w:tc>
          <w:tcPr>
            <w:tcW w:type="dxa" w:w="22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优先级口径</w:t>
            </w:r>
          </w:p>
        </w:tc>
        <w:tc>
          <w:tcPr>
            <w:tcW w:type="dxa" w:w="68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P0＝近期核心闭环；P1＝中期增长与差异化；P2＝远期推荐与变现</w:t>
            </w:r>
          </w:p>
        </w:tc>
      </w:tr>
    </w:tbl>
    <w:p>
      <w:pPr>
        <w:spacing w:after="100" w:before="450" w:line="270"/>
      </w:pPr>
      <w:r>
        <w:rPr>
          <w:rFonts w:ascii="Aptos" w:cs="Aptos" w:eastAsia="SimSun" w:hAnsi="Aptos"/>
          <w:i/>
          <w:iCs/>
          <w:color w:val="647775"/>
          <w:sz w:val="18"/>
          <w:szCs w:val="18"/>
        </w:rPr>
        <w:t xml:space="preserve">说明：本建议基于项目静态资料与代码审阅，不代表已验证的用户需求或收入预测。优先级应在补齐真实使用数据、用户访谈和合作资源评估后复核。</w:t>
      </w:r>
    </w:p>
    <w:p>
      <w:r>
        <w:br w:type="page"/>
      </w:r>
    </w:p>
    <w:p>
      <w:pPr>
        <w:spacing w:after="180" w:before="120"/>
      </w:pPr>
      <w:r>
        <w:rPr>
          <w:rFonts w:ascii="Aptos" w:cs="Aptos" w:eastAsia="Microsoft YaHei" w:hAnsi="Aptos"/>
          <w:b/>
          <w:bCs/>
          <w:color w:val="173F3D"/>
          <w:sz w:val="32"/>
          <w:szCs w:val="32"/>
        </w:rPr>
        <w:t xml:space="preserve">目录</w:t>
      </w:r>
    </w:p>
    <w:p>
      <w:pPr>
        <w:spacing w:after="140" w:line="310"/>
        <w:jc w:val="left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目录页码可在 Word/WPS 中右键“更新域”刷新。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一、执行摘要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二、项目现状与业务判断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三、功能组合与优先级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四、功能建议详述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F01 今日模式与离线出行包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F02 订单与票据智能导入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F03 多人决策与任务中心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F04 多币种费用与汇率快照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F05 结算回款确认与催收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F06 动态行程优化与异常改排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F07 场景化模板与智能清单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F08 攻略互动与目的地专题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F09 共享回忆与年度旅行报告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F10 日历同步与多渠道触达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F11 出境安全与应急助手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F12 下一程灵感与个性化推荐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F13 预订比价与导流变现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8800"/>
            </w:tabs>
            <w:ind w:left="360"/>
          </w:pPr>
          <w:r>
            <w:t>F14 会员订阅与家庭/团队空间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五、分阶段实施路线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六、指标体系与实验建议</w:t>
          </w:r>
          <w:r>
            <w:tab/>
          </w:r>
          <w:r>
            <w:t>17</w:t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七、商业化路径与业务边界</w:t>
          </w:r>
          <w:r>
            <w:tab/>
          </w:r>
          <w:r>
            <w:t>18</w:t>
          </w:r>
        </w:p>
        <w:p>
          <w:pPr>
            <w:pStyle w:val="TOC1"/>
            <w:tabs>
              <w:tab w:val="right" w:leader="dot" w:pos="8800"/>
            </w:tabs>
            <w:ind w:left="0"/>
          </w:pPr>
          <w:r>
            <w:t>八、风险、依赖与最终建议</w:t>
          </w:r>
          <w:r>
            <w:tab/>
          </w:r>
          <w:r>
            <w:t>19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一、执行摘要</w:t>
      </w:r>
    </w:p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TravelOS 已具备较完整的旅行生命周期能力：行程、地图、费用、分摊结算、打包、预订、凭证、证件、照片、游记、统计、通知、AI 助手、好友私信和攻略复制均有实际模块支撑。当前最值得做的不是继续横向增加孤立页面，而是把现有数据串成更高频、更少手工录入、更能完成多人协作的业务闭环。</w:t>
      </w:r>
    </w:p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建议保持“私人、长期、多人协作的旅行管理平台”定位。近期优先强化行中入口、订单导入、多人决策、多币种和真实回款；中期通过动态改排、模板、攻略互动、共享回忆与日历触达提高差异化；后期再验证个性化推荐、预订导流和会员订阅。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1300"/>
        <w:gridCol w:w="3000"/>
        <w:gridCol w:w="4700"/>
      </w:tblGrid>
      <w:tr>
        <w:trPr>
          <w:tblHeader/>
        </w:trPr>
        <w:tc>
          <w:tcPr>
            <w:tcW w:type="dxa" w:w="13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优先动作</w:t>
            </w:r>
          </w:p>
        </w:tc>
        <w:tc>
          <w:tcPr>
            <w:tcW w:type="dxa" w:w="30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  <w:tc>
          <w:tcPr>
            <w:tcW w:type="dxa" w:w="47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业务理由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第一优先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今日模式与离线出行包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把使用场景从规划期延伸到旅行现场，建立高频入口。</w:t>
            </w:r>
          </w:p>
        </w:tc>
      </w:tr>
      <w:tr>
        <w:trPr>
          <w:cantSplit/>
        </w:trPr>
        <w:tc>
          <w:tcPr>
            <w:tcW w:type="dxa" w:w="13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第二优先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订单与票据智能导入</w:t>
            </w:r>
          </w:p>
        </w:tc>
        <w:tc>
          <w:tcPr>
            <w:tcW w:type="dxa" w:w="47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减少手工录入，缩短新行程达到可用状态的时间。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第三优先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多人决策与任务中心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把站外群聊中的决策和执行拉回行程，提升协作价值。</w:t>
            </w:r>
          </w:p>
        </w:tc>
      </w:tr>
      <w:tr>
        <w:trPr>
          <w:cantSplit/>
        </w:trPr>
        <w:tc>
          <w:tcPr>
            <w:tcW w:type="dxa" w:w="13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基础补齐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多币种与结算回款闭环</w:t>
            </w:r>
          </w:p>
        </w:tc>
        <w:tc>
          <w:tcPr>
            <w:tcW w:type="dxa" w:w="47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覆盖出境游并完成多人财务的最后一公里。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后置投入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重交易 OTA、复杂会员体系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先验证使用频率和付费意愿，避免高成本过早投入。</w:t>
            </w:r>
          </w:p>
        </w:tc>
      </w:tr>
    </w:tbl>
    <w:p>
      <w:pPr>
        <w:shd w:fill="EDF5F3" w:val="clear"/>
        <w:spacing w:after="160" w:before="80" w:line="280"/>
        <w:ind w:left="180" w:right="180"/>
      </w:pPr>
      <w:r>
        <w:rPr>
          <w:rFonts w:ascii="Aptos" w:cs="Aptos" w:eastAsia="SimSun" w:hAnsi="Aptos"/>
          <w:i/>
          <w:iCs/>
          <w:color w:val="647775"/>
          <w:sz w:val="19"/>
          <w:szCs w:val="19"/>
        </w:rPr>
        <w:t xml:space="preserve">核心建议：先用 F01＋F02 打造“行中高频＋低录入成本”的双入口，再以 F03—F05 补齐多人与出境闭环；增长和商业化功能必须以真实使用数据为启动条件。</w:t>
      </w:r>
    </w:p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二、项目现状与业务判断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2.1 已有业务资产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业务域</w:t>
            </w:r>
          </w:p>
        </w:tc>
        <w:tc>
          <w:tcPr>
            <w:tcW w:type="dxa" w:w="45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已具备能力</w:t>
            </w:r>
          </w:p>
        </w:tc>
        <w:tc>
          <w:tcPr>
            <w:tcW w:type="dxa" w:w="27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可复用价值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行程与地图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行程状态、逐日地点、排序、坐标、真实驾车路线、天气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支撑行中聚合与动态改排</w:t>
            </w:r>
          </w:p>
        </w:tc>
      </w:tr>
      <w:tr>
        <w:trPr>
          <w:cantSplit/>
        </w:trPr>
        <w:tc>
          <w:tcPr>
            <w:tcW w:type="dxa" w:w="18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协作与财务</w:t>
            </w:r>
          </w:p>
        </w:tc>
        <w:tc>
          <w:tcPr>
            <w:tcW w:type="dxa" w:w="45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四种角色、共同编辑、费用分摊、最少转账方案、结算快照</w:t>
            </w:r>
          </w:p>
        </w:tc>
        <w:tc>
          <w:tcPr>
            <w:tcW w:type="dxa" w:w="27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支撑任务协作与回款闭环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预订与资料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五类预订、提醒、凭证、证件、附件、预订转费用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支撑订单智能导入与离线包</w:t>
            </w:r>
          </w:p>
        </w:tc>
      </w:tr>
      <w:tr>
        <w:trPr>
          <w:cantSplit/>
        </w:trPr>
        <w:tc>
          <w:tcPr>
            <w:tcW w:type="dxa" w:w="18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内容与回忆</w:t>
            </w:r>
          </w:p>
        </w:tc>
        <w:tc>
          <w:tcPr>
            <w:tcW w:type="dxa" w:w="45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照片、游记、AI 行程回顾、年度统计、足迹</w:t>
            </w:r>
          </w:p>
        </w:tc>
        <w:tc>
          <w:tcPr>
            <w:tcW w:type="dxa" w:w="27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支撑共享回忆与个性化推荐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社交与增长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好友、私信、公开/好友可见、攻略广场、一键复制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支撑互动、专题和自然传播</w:t>
            </w:r>
          </w:p>
        </w:tc>
      </w:tr>
      <w:tr>
        <w:trPr>
          <w:cantSplit/>
        </w:trPr>
        <w:tc>
          <w:tcPr>
            <w:tcW w:type="dxa" w:w="18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AI 与通知</w:t>
            </w:r>
          </w:p>
        </w:tc>
        <w:tc>
          <w:tcPr>
            <w:tcW w:type="dxa" w:w="45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多轮工具调用、持久偏好、变更草稿、SSE、预订/天气提醒</w:t>
            </w:r>
          </w:p>
        </w:tc>
        <w:tc>
          <w:tcPr>
            <w:tcW w:type="dxa" w:w="27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支撑可解释的自动化与主动服务</w:t>
            </w:r>
          </w:p>
        </w:tc>
      </w:tr>
    </w:tbl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2.2 主要业务缺口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行中场景缺少统一入口：功能完整但分散，现场使用链路仍偏长。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资料录入成本偏高：预订和票据数据已有结构，但输入仍主要依赖人工。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多人协作尚未覆盖决策与执行：讨论、投票、任务和实际回款仍可进一步完善。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出境财务口径不完整：外币已能记录，但统一折算、预算和结算仍需汇率快照。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内容与行后资产可继续转化：攻略互动、目的地专题和共享回忆仍有增长空间。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商业化尚未形成：应在核心留存验证后，再选择轻导流或订阅，而不是同时铺开。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2.3 战略取舍</w:t>
      </w:r>
    </w:p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建议采用“核心闭环优先、内容增长其次、交易变现最后”的顺序。TravelOS 的优势在于同一 Trip 下沉淀了规划、成员、订单、费用、照片和内容，不需要与综合 OTA 正面比较票源和交易规模。真正的差异化是让这些私有数据在旅途中持续产生价值，并在用户授权后转化为模板、回忆和下一程灵感。</w:t>
      </w:r>
    </w:p>
    <w:p>
      <w:pPr>
        <w:shd w:fill="EDF5F3" w:val="clear"/>
        <w:spacing w:after="160" w:before="80" w:line="280"/>
        <w:ind w:left="180" w:right="180"/>
      </w:pPr>
      <w:r>
        <w:rPr>
          <w:rFonts w:ascii="Aptos" w:cs="Aptos" w:eastAsia="SimSun" w:hAnsi="Aptos"/>
          <w:i/>
          <w:iCs/>
          <w:color w:val="647775"/>
          <w:sz w:val="19"/>
          <w:szCs w:val="19"/>
        </w:rPr>
        <w:t xml:space="preserve">优先级说明：P0/P1/P2 是业务先后关系，不等于开发工期承诺；“工作量”仅为相对量级。由于未获得真实用户量、留存、收入与成本数据，本文不编造 ROI 或增长率目标。</w:t>
      </w:r>
    </w:p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三、功能组合与优先级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650"/>
        <w:gridCol w:w="2350"/>
        <w:gridCol w:w="750"/>
        <w:gridCol w:w="1350"/>
        <w:gridCol w:w="900"/>
        <w:gridCol w:w="3000"/>
      </w:tblGrid>
      <w:tr>
        <w:trPr>
          <w:tblHeader/>
        </w:trPr>
        <w:tc>
          <w:tcPr>
            <w:tcW w:type="dxa" w:w="65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35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75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35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建议窗口</w:t>
            </w:r>
          </w:p>
        </w:tc>
        <w:tc>
          <w:tcPr>
            <w:tcW w:type="dxa" w:w="9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工作量</w:t>
            </w:r>
          </w:p>
        </w:tc>
        <w:tc>
          <w:tcPr>
            <w:tcW w:type="dxa" w:w="30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关键依赖</w:t>
            </w:r>
          </w:p>
        </w:tc>
      </w:tr>
      <w:tr>
        <w:trPr>
          <w:cantSplit/>
        </w:trPr>
        <w:tc>
          <w:tcPr>
            <w:tcW w:type="dxa" w:w="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F01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今日模式与离线出行包</w:t>
            </w:r>
          </w:p>
        </w:tc>
        <w:tc>
          <w:tcPr>
            <w:tcW w:type="dxa" w:w="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P0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0—3 个月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现有行程、预订、凭证、天气与地图数据</w:t>
            </w:r>
          </w:p>
        </w:tc>
      </w:tr>
      <w:tr>
        <w:trPr>
          <w:cantSplit/>
        </w:trPr>
        <w:tc>
          <w:tcPr>
            <w:tcW w:type="dxa" w:w="6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F02</w:t>
            </w:r>
          </w:p>
        </w:tc>
        <w:tc>
          <w:tcPr>
            <w:tcW w:type="dxa" w:w="2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订单与票据智能导入</w:t>
            </w:r>
          </w:p>
        </w:tc>
        <w:tc>
          <w:tcPr>
            <w:tcW w:type="dxa" w:w="7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P0</w:t>
            </w:r>
          </w:p>
        </w:tc>
        <w:tc>
          <w:tcPr>
            <w:tcW w:type="dxa" w:w="1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0—3 个月</w:t>
            </w:r>
          </w:p>
        </w:tc>
        <w:tc>
          <w:tcPr>
            <w:tcW w:type="dxa" w:w="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中—大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OCR 或邮件解析服务、AI 字段抽取与人工确认</w:t>
            </w:r>
          </w:p>
        </w:tc>
      </w:tr>
      <w:tr>
        <w:trPr>
          <w:cantSplit/>
        </w:trPr>
        <w:tc>
          <w:tcPr>
            <w:tcW w:type="dxa" w:w="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F03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多人决策与任务中心</w:t>
            </w:r>
          </w:p>
        </w:tc>
        <w:tc>
          <w:tcPr>
            <w:tcW w:type="dxa" w:w="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P0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0—3 个月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现有成员角色、通知、好友和编辑锁能力</w:t>
            </w:r>
          </w:p>
        </w:tc>
      </w:tr>
      <w:tr>
        <w:trPr>
          <w:cantSplit/>
        </w:trPr>
        <w:tc>
          <w:tcPr>
            <w:tcW w:type="dxa" w:w="6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F04</w:t>
            </w:r>
          </w:p>
        </w:tc>
        <w:tc>
          <w:tcPr>
            <w:tcW w:type="dxa" w:w="2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多币种费用与汇率快照</w:t>
            </w:r>
          </w:p>
        </w:tc>
        <w:tc>
          <w:tcPr>
            <w:tcW w:type="dxa" w:w="7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P0</w:t>
            </w:r>
          </w:p>
        </w:tc>
        <w:tc>
          <w:tcPr>
            <w:tcW w:type="dxa" w:w="1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0—3 个月</w:t>
            </w:r>
          </w:p>
        </w:tc>
        <w:tc>
          <w:tcPr>
            <w:tcW w:type="dxa" w:w="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汇率数据源、历史口径与报表口径统一</w:t>
            </w:r>
          </w:p>
        </w:tc>
      </w:tr>
      <w:tr>
        <w:trPr>
          <w:cantSplit/>
        </w:trPr>
        <w:tc>
          <w:tcPr>
            <w:tcW w:type="dxa" w:w="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F05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结算回款确认与催收</w:t>
            </w:r>
          </w:p>
        </w:tc>
        <w:tc>
          <w:tcPr>
            <w:tcW w:type="dxa" w:w="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P0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0—3 个月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现有结算快照、成员通知与好友关系</w:t>
            </w:r>
          </w:p>
        </w:tc>
      </w:tr>
      <w:tr>
        <w:trPr>
          <w:cantSplit/>
        </w:trPr>
        <w:tc>
          <w:tcPr>
            <w:tcW w:type="dxa" w:w="6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F06</w:t>
            </w:r>
          </w:p>
        </w:tc>
        <w:tc>
          <w:tcPr>
            <w:tcW w:type="dxa" w:w="2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动态行程优化与异常改排</w:t>
            </w:r>
          </w:p>
        </w:tc>
        <w:tc>
          <w:tcPr>
            <w:tcW w:type="dxa" w:w="7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P1</w:t>
            </w:r>
          </w:p>
        </w:tc>
        <w:tc>
          <w:tcPr>
            <w:tcW w:type="dxa" w:w="1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3—6 个月</w:t>
            </w:r>
          </w:p>
        </w:tc>
        <w:tc>
          <w:tcPr>
            <w:tcW w:type="dxa" w:w="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大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路线耗时、营业时间、天气与交通状态等外部数据</w:t>
            </w:r>
          </w:p>
        </w:tc>
      </w:tr>
      <w:tr>
        <w:trPr>
          <w:cantSplit/>
        </w:trPr>
        <w:tc>
          <w:tcPr>
            <w:tcW w:type="dxa" w:w="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F07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场景化模板与智能清单</w:t>
            </w:r>
          </w:p>
        </w:tc>
        <w:tc>
          <w:tcPr>
            <w:tcW w:type="dxa" w:w="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P1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3—6 个月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模板结构、用户偏好与历史行程数据</w:t>
            </w:r>
          </w:p>
        </w:tc>
      </w:tr>
      <w:tr>
        <w:trPr>
          <w:cantSplit/>
        </w:trPr>
        <w:tc>
          <w:tcPr>
            <w:tcW w:type="dxa" w:w="6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F08</w:t>
            </w:r>
          </w:p>
        </w:tc>
        <w:tc>
          <w:tcPr>
            <w:tcW w:type="dxa" w:w="2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攻略互动与目的地专题</w:t>
            </w:r>
          </w:p>
        </w:tc>
        <w:tc>
          <w:tcPr>
            <w:tcW w:type="dxa" w:w="7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P1</w:t>
            </w:r>
          </w:p>
        </w:tc>
        <w:tc>
          <w:tcPr>
            <w:tcW w:type="dxa" w:w="1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3—6 个月</w:t>
            </w:r>
          </w:p>
        </w:tc>
        <w:tc>
          <w:tcPr>
            <w:tcW w:type="dxa" w:w="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中—大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内容审核、举报、反垃圾和可见性治理</w:t>
            </w:r>
          </w:p>
        </w:tc>
      </w:tr>
      <w:tr>
        <w:trPr>
          <w:cantSplit/>
        </w:trPr>
        <w:tc>
          <w:tcPr>
            <w:tcW w:type="dxa" w:w="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F09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共享回忆与年度旅行报告</w:t>
            </w:r>
          </w:p>
        </w:tc>
        <w:tc>
          <w:tcPr>
            <w:tcW w:type="dxa" w:w="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P1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3—6 个月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照片聚合、隐私授权、分享页和模板生成</w:t>
            </w:r>
          </w:p>
        </w:tc>
      </w:tr>
      <w:tr>
        <w:trPr>
          <w:cantSplit/>
        </w:trPr>
        <w:tc>
          <w:tcPr>
            <w:tcW w:type="dxa" w:w="6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F10</w:t>
            </w:r>
          </w:p>
        </w:tc>
        <w:tc>
          <w:tcPr>
            <w:tcW w:type="dxa" w:w="2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日历同步与多渠道触达</w:t>
            </w:r>
          </w:p>
        </w:tc>
        <w:tc>
          <w:tcPr>
            <w:tcW w:type="dxa" w:w="7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P1</w:t>
            </w:r>
          </w:p>
        </w:tc>
        <w:tc>
          <w:tcPr>
            <w:tcW w:type="dxa" w:w="1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3—6 个月</w:t>
            </w:r>
          </w:p>
        </w:tc>
        <w:tc>
          <w:tcPr>
            <w:tcW w:type="dxa" w:w="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日历协议、推送渠道授权与频率治理</w:t>
            </w:r>
          </w:p>
        </w:tc>
      </w:tr>
      <w:tr>
        <w:trPr>
          <w:cantSplit/>
        </w:trPr>
        <w:tc>
          <w:tcPr>
            <w:tcW w:type="dxa" w:w="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F11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出境安全与应急助手</w:t>
            </w:r>
          </w:p>
        </w:tc>
        <w:tc>
          <w:tcPr>
            <w:tcW w:type="dxa" w:w="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P1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3—6 个月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中—大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权威内容维护、紧急联系人与离线访问</w:t>
            </w:r>
          </w:p>
        </w:tc>
      </w:tr>
      <w:tr>
        <w:trPr>
          <w:cantSplit/>
        </w:trPr>
        <w:tc>
          <w:tcPr>
            <w:tcW w:type="dxa" w:w="6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F12</w:t>
            </w:r>
          </w:p>
        </w:tc>
        <w:tc>
          <w:tcPr>
            <w:tcW w:type="dxa" w:w="2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下一程灵感与个性化推荐</w:t>
            </w:r>
          </w:p>
        </w:tc>
        <w:tc>
          <w:tcPr>
            <w:tcW w:type="dxa" w:w="7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P2</w:t>
            </w:r>
          </w:p>
        </w:tc>
        <w:tc>
          <w:tcPr>
            <w:tcW w:type="dxa" w:w="1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6—12 个月</w:t>
            </w:r>
          </w:p>
        </w:tc>
        <w:tc>
          <w:tcPr>
            <w:tcW w:type="dxa" w:w="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大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足够的历史行为、偏好和内容供给</w:t>
            </w:r>
          </w:p>
        </w:tc>
      </w:tr>
      <w:tr>
        <w:trPr>
          <w:cantSplit/>
        </w:trPr>
        <w:tc>
          <w:tcPr>
            <w:tcW w:type="dxa" w:w="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F13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预订比价与导流变现</w:t>
            </w:r>
          </w:p>
        </w:tc>
        <w:tc>
          <w:tcPr>
            <w:tcW w:type="dxa" w:w="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P2</w:t>
            </w:r>
          </w:p>
        </w:tc>
        <w:tc>
          <w:tcPr>
            <w:tcW w:type="dxa" w:w="13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6—12 个月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大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供应商合作、价格数据、合规披露与售后边界</w:t>
            </w:r>
          </w:p>
        </w:tc>
      </w:tr>
      <w:tr>
        <w:trPr>
          <w:cantSplit/>
        </w:trPr>
        <w:tc>
          <w:tcPr>
            <w:tcW w:type="dxa" w:w="6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F14</w:t>
            </w:r>
          </w:p>
        </w:tc>
        <w:tc>
          <w:tcPr>
            <w:tcW w:type="dxa" w:w="2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会员订阅与家庭/团队空间</w:t>
            </w:r>
          </w:p>
        </w:tc>
        <w:tc>
          <w:tcPr>
            <w:tcW w:type="dxa" w:w="7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P2</w:t>
            </w:r>
          </w:p>
        </w:tc>
        <w:tc>
          <w:tcPr>
            <w:tcW w:type="dxa" w:w="135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6—12 个月</w:t>
            </w:r>
          </w:p>
        </w:tc>
        <w:tc>
          <w:tcPr>
            <w:tcW w:type="dxa" w:w="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中—大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付费权益验证、计费、配额和退款规则</w:t>
            </w:r>
          </w:p>
        </w:tc>
      </w:tr>
    </w:tbl>
    <w:p>
      <w:pPr>
        <w:spacing w:after="180" w:before="50"/>
        <w:jc w:val="center"/>
      </w:pPr>
      <w:r>
        <w:rPr>
          <w:rFonts w:ascii="Aptos" w:cs="Aptos" w:eastAsia="SimSun" w:hAnsi="Aptos"/>
          <w:color w:val="647775"/>
          <w:sz w:val="18"/>
          <w:szCs w:val="18"/>
        </w:rPr>
        <w:t xml:space="preserve">表 1：建议功能组合。窗口用于排序，需按团队容量和验证结果滚动调整。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3.1 优先级判定逻辑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2100"/>
        <w:gridCol w:w="3900"/>
        <w:gridCol w:w="3000"/>
      </w:tblGrid>
      <w:tr>
        <w:trPr>
          <w:tblHeader/>
        </w:trPr>
        <w:tc>
          <w:tcPr>
            <w:tcW w:type="dxa" w:w="21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9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判断问题</w:t>
            </w:r>
          </w:p>
        </w:tc>
        <w:tc>
          <w:tcPr>
            <w:tcW w:type="dxa" w:w="30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对排序的影响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核心闭环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是否减少旅行前中后的关键断点？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断点越明确，越优先。</w:t>
            </w:r>
          </w:p>
        </w:tc>
      </w:tr>
      <w:tr>
        <w:trPr>
          <w:cantSplit/>
        </w:trPr>
        <w:tc>
          <w:tcPr>
            <w:tcW w:type="dxa" w:w="21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使用频率</w:t>
            </w:r>
          </w:p>
        </w:tc>
        <w:tc>
          <w:tcPr>
            <w:tcW w:type="dxa" w:w="3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是否能带来行中或行后再次使用？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高频入口优先于低频装饰功能。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数据复用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是否复用现有 Trip 与成员数据？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复用越高，越能形成差异化。</w:t>
            </w:r>
          </w:p>
        </w:tc>
      </w:tr>
      <w:tr>
        <w:trPr>
          <w:cantSplit/>
        </w:trPr>
        <w:tc>
          <w:tcPr>
            <w:tcW w:type="dxa" w:w="21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验证成本</w:t>
            </w:r>
          </w:p>
        </w:tc>
        <w:tc>
          <w:tcPr>
            <w:tcW w:type="dxa" w:w="3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能否以小范围 MVP 验证价值？</w:t>
            </w:r>
          </w:p>
        </w:tc>
        <w:tc>
          <w:tcPr>
            <w:tcW w:type="dxa" w:w="3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可先轻量验证的重投入应后置。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外部依赖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是否依赖供应商、内容维护或合规？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依赖越重，越需设置启动条件。</w:t>
            </w:r>
          </w:p>
        </w:tc>
      </w:tr>
    </w:tbl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四、功能建议详述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F01 今日模式与离线出行包（P0）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现有模块覆盖完整，但用户在旅途现场仍需要在多个页面之间切换。行中真正高频的是“现在去哪、下一项是什么、凭证在哪、如何导航、花了多少钱”，而不是完整的后台式管理界面。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按当天时间轴聚合下一行程点、预订凭证、天气、导航和快速记账，提供一键开启的“今日模式”。</w:t>
      </w:r>
    </w:p>
    <w:p>
      <w:pPr>
        <w:pStyle w:val="ListParagraph"/>
        <w:numPr>
          <w:ilvl w:val="0"/>
          <w:numId w:val="3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生成可提前下载的离线出行包，至少保留当天安排、订单号、确认码、证件摘要和紧急联系人；敏感信息默认脱敏。</w:t>
      </w:r>
    </w:p>
    <w:p>
      <w:pPr>
        <w:pStyle w:val="ListParagraph"/>
        <w:numPr>
          <w:ilvl w:val="0"/>
          <w:numId w:val="3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支持“完成当前地点→查看下一站→唤起导航→记一笔”的短链路，并保留进入完整模块的入口。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把 TravelOS 从“出发前规划工具”延伸为“旅途中随身助手”，形成最高频的使用入口，也是后续订阅权益的自然组成。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今日模式打开率、行中行程周活跃率、凭证与导航调用次数、离线包下载及成功读取率。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可直接复用 TripDay、TripPlace、Booking、Voucher、Weather、Expense 与地图能力，新增工作主要在聚合体验和本地缓存。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F02 订单与票据智能导入（P0）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当前预订、费用和附件已能联动，但初始信息仍主要依赖手工填写。录入成本会直接影响新行程是否达到“可用状态”。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4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先支持上传机票、酒店、火车和门票截图或 PDF，自动识别订单号、确认码、时间、地点、金额和乘客信息。</w:t>
      </w:r>
    </w:p>
    <w:p>
      <w:pPr>
        <w:pStyle w:val="ListParagraph"/>
        <w:numPr>
          <w:ilvl w:val="0"/>
          <w:numId w:val="4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识别结果进入待确认草稿，用户确认后写入预订；可选择同步关联行程天、生成凭证或转为费用，避免默认重复入账。</w:t>
      </w:r>
    </w:p>
    <w:p>
      <w:pPr>
        <w:pStyle w:val="ListParagraph"/>
        <w:numPr>
          <w:ilvl w:val="0"/>
          <w:numId w:val="4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第二阶段再增加授权邮箱或转发专属邮箱导入，不建议首版即读取用户整个邮箱。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显著缩短从创建行程到资料完备的时间，提高新用户激活率，并为 AI 规划提供更可信的事实数据。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导入成功率、字段一次识别准确率、人工修改率、预订创建时长、导入后行程资料完备率。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可沿用现有 AI 草稿确认机制、Booking 字段模型、附件存储和预订转费用逻辑；需增加解析服务及敏感信息保护。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F03 多人决策与任务中心（P0）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多人行程已有角色、共同编辑、分摊和私信，但“去哪、住哪、谁负责什么”的决策过程仍可能散落在站外群聊中。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5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在行程内增加讨论、评论与 @成员，讨论对象可关联某天、地点、预订或费用。</w:t>
      </w:r>
    </w:p>
    <w:p>
      <w:pPr>
        <w:pStyle w:val="ListParagraph"/>
        <w:numPr>
          <w:ilvl w:val="0"/>
          <w:numId w:val="5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提供轻量投票：日期、酒店、餐厅和行程方案二选一；投票结束后可一键把结果写回行程草稿。</w:t>
      </w:r>
    </w:p>
    <w:p>
      <w:pPr>
        <w:pStyle w:val="ListParagraph"/>
        <w:numPr>
          <w:ilvl w:val="0"/>
          <w:numId w:val="5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增加任务分派与截止时间，例如“张三负责订酒店、李四确认签证”，与打包、预订和证件模块互相链接。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让协作从“共同查看和记账”升级为“共同决策和执行”，提高邀请成员后的真实参与度与行程完成率。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多人行程占比、受邀成员周活跃率、投票完成率、任务按期完成率、讨论结果写回行程的比例。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可复用 TripMember、Notification、AuditLog 与权限体系；需新增讨论、投票和任务实体，首版不做复杂即时群聊。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F04 多币种费用与汇率快照（P0）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当前费用支持币种字段，但统计主口径以 CNY 为主，外币多按原币单独展示，尚不能形成统一的跨币种预算、分摊与年度统计。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6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记账时选择币种并按消费日汇率自动折算，同时保留原币金额、汇率、折算金额和汇率来源时间。</w:t>
      </w:r>
    </w:p>
    <w:p>
      <w:pPr>
        <w:pStyle w:val="ListParagraph"/>
        <w:numPr>
          <w:ilvl w:val="0"/>
          <w:numId w:val="6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允许用户手工锁定汇率；历史报表始终使用交易快照，避免汇率刷新后旧账变化。</w:t>
      </w:r>
    </w:p>
    <w:p>
      <w:pPr>
        <w:pStyle w:val="ListParagraph"/>
        <w:numPr>
          <w:ilvl w:val="0"/>
          <w:numId w:val="6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统一预算、分类报表、成员分摊、结算与年度统计的币种口径，并提供原币与折算币切换。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消除出境旅行的核心财务盲区，扩大产品适用场景，也是提高数据可信度和专业度的基础能力。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外币行程覆盖率、自动折算成功率、手工改汇率比例、跨币种报表使用率、币种口径相关纠错量。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现有 currency 字段、预算和报表模块可复用；需要新增汇率快照并明确结算时采用交易日还是结算日口径。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F05 结算回款确认与催收（P0）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现有系统能计算最少转账方案并确认结算快照，但“转账建议”不等于“实际已回款”，缺少付款方和收款方的状态确认。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7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为每笔建议转账增加待支付、已标记付款、已确认收款、争议四种状态，并保留双方操作记录。</w:t>
      </w:r>
    </w:p>
    <w:p>
      <w:pPr>
        <w:pStyle w:val="ListParagraph"/>
        <w:numPr>
          <w:ilvl w:val="0"/>
          <w:numId w:val="7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支持上传回款备注或凭证、一键复制收款信息、到期前温和提醒；首版不接真实支付通道。</w:t>
      </w:r>
    </w:p>
    <w:p>
      <w:pPr>
        <w:pStyle w:val="ListParagraph"/>
        <w:numPr>
          <w:ilvl w:val="0"/>
          <w:numId w:val="7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行程结束后生成结算进度，全部收款确认后才显示“账目已清”，支持成员对争议账目添加说明。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把财务功能从计算工具变成可完成的事务流程，减少成员间反复对账，增强多人旅行的信任与留存。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结算方案确认率、平均回款确认周期、双方确认完成率、提醒后完成率、争议账目占比。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可扩展 TripSettlement 快照和通知能力；需明确结算后新增费用时重新开账或生成补充批次的规则。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F06 动态行程优化与异常改排（P1）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现有 AI 已能检索景点、餐厅和酒店并生成变更草稿，天气也能主动提醒；下一步应从“能生成”升级为“能发现冲突并给出可执行改排”。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8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自动检测时间重叠、跨点通勤不足、营业时间冲突、预算超限和单天安排过满。</w:t>
      </w:r>
    </w:p>
    <w:p>
      <w:pPr>
        <w:pStyle w:val="ListParagraph"/>
        <w:numPr>
          <w:ilvl w:val="0"/>
          <w:numId w:val="8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针对天气、景点关闭或航班变化提供一至三个改排方案，说明被移动的项目、额外耗时和费用影响。</w:t>
      </w:r>
    </w:p>
    <w:p>
      <w:pPr>
        <w:pStyle w:val="ListParagraph"/>
        <w:numPr>
          <w:ilvl w:val="0"/>
          <w:numId w:val="8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所有变更继续沿用用户确认后写入的机制，保留改排前后对比和一键撤销。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形成区别于普通聊天助手的业务壁垒：AI 不只给建议，而是基于完整行程数据解决具体问题。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冲突检测命中率、改排方案采纳率、采纳后撤销率、异常提醒到行程修改的转化率。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复用 AiToolRegistry、ItineraryDraftEngine、路线和天气提醒；外部数据不足时应明确“估算”而非保证实时准确。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F07 场景化模板与智能清单（P1）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当前可复制作文行程和打包清单，也有固定打包模板，但尚未把一次成功旅行沉淀为可跨场景复用的完整“旅行方案”。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9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提供亲子、自驾、周末短途、出境、徒步等场景模板，一键生成行程天、打包清单、预算类别和待办任务。</w:t>
      </w:r>
    </w:p>
    <w:p>
      <w:pPr>
        <w:pStyle w:val="ListParagraph"/>
        <w:numPr>
          <w:ilvl w:val="0"/>
          <w:numId w:val="9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允许用户把已完成行程保存为私人模板，并选择是否排除订单、成员、证件等敏感内容。</w:t>
      </w:r>
    </w:p>
    <w:p>
      <w:pPr>
        <w:pStyle w:val="ListParagraph"/>
        <w:numPr>
          <w:ilvl w:val="0"/>
          <w:numId w:val="9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根据目的地、季节、同行人、天气和用户偏好调整清单，解释新增物品原因并允许批量取消。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降低重复规划成本，提升第二次及后续旅行的启动速度，让历史数据成为留存资产。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模板创建使用率、新行程首个有效计划完成时间、模板复用次数、智能清单保留率。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可复用行程复制、攻略复制、打包模板与 AI 偏好；需建立模板版本及脱敏规则。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F08 攻略互动与目的地专题（P1）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攻略广场已有公开/好友可见、浏览、热度和一键复制，但互动仍以查看和复制为主，用户缺少收藏、讨论和持续关注作者的理由。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0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先增加攻略收藏、评论、点赞和作者主页，再按数据决定是否引入关注 feed。</w:t>
      </w:r>
    </w:p>
    <w:p>
      <w:pPr>
        <w:pStyle w:val="ListParagraph"/>
        <w:numPr>
          <w:ilvl w:val="0"/>
          <w:numId w:val="10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建设目的地专题页，聚合可复制的行程、游记、常见预算、季节建议和热门地点。</w:t>
      </w:r>
    </w:p>
    <w:p>
      <w:pPr>
        <w:pStyle w:val="ListParagraph"/>
        <w:numPr>
          <w:ilvl w:val="0"/>
          <w:numId w:val="10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公开评论上线前必须同时具备举报、屏蔽、删除、频率限制和管理员处置流程。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把一次性攻略浏览转为可积累的内容关系，增加回访入口，并通过专题页提高攻略到实际建行程的转化。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攻略收藏率、评论互动率、专题页到复制行程转化率、公开内容发布率、举报与违规处置量。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可扩展现有 Square、Journal、User 和 Admin 能力；不建议首版建设泛社交信息流。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F09 共享回忆与年度旅行报告（P1）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当前已有照片、AI 行程回顾和年度统计，但行后资产还可以进一步转化为成员共同维护和愿意分享的内容。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1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多人可向同一行程回忆册贡献照片与文字，按时间、地点或成员筛选，并支持共同挑选封面。</w:t>
      </w:r>
    </w:p>
    <w:p>
      <w:pPr>
        <w:pStyle w:val="ListParagraph"/>
        <w:numPr>
          <w:ilvl w:val="0"/>
          <w:numId w:val="11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自动生成年度旅行报告：目的地、足迹、同行人、花费区间、代表性照片和游记摘要，提供私密分享链接与有效期。</w:t>
      </w:r>
    </w:p>
    <w:p>
      <w:pPr>
        <w:pStyle w:val="ListParagraph"/>
        <w:numPr>
          <w:ilvl w:val="0"/>
          <w:numId w:val="11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支持生成适合保存或分享的长图/PDF，公开展示前由用户逐项确认敏感信息。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增强旅行结束后的情感价值和成员回流，让分享成为低打扰的自然获客渠道，同时不破坏私人产品定位。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行后回忆册创建率、多人贡献率、年度报告诉达与分享率、分享页带来的有效注册或攻略复制。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复用 Photo、TripRecap、TravelStats 和 PDF 导出；需新增细粒度分享授权与撤销机制。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F10 日历同步与多渠道触达（P1）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系统通知、SSE、预订和天气提醒已经形成基础，但用户离开网站后，关键提醒仍依赖主动回到通知中心。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支持把行程天、航班、酒店入住和免费取消截止导出或订阅到系统日历，变更后同步更新。</w:t>
      </w:r>
    </w:p>
    <w:p>
      <w:pPr>
        <w:pStyle w:val="ListParagraph"/>
        <w:numPr>
          <w:ilvl w:val="0"/>
          <w:numId w:val="1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在获得明确授权后增加浏览器推送或一种主流触达渠道，按紧急程度区分即时推送与每日摘要。</w:t>
      </w:r>
    </w:p>
    <w:p>
      <w:pPr>
        <w:pStyle w:val="ListParagraph"/>
        <w:numPr>
          <w:ilvl w:val="0"/>
          <w:numId w:val="1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提供按行程、类型和时段配置的免打扰规则，防止多渠道重复提醒。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把高价值提醒嵌入用户已有日程和触达习惯，提高行前准备完成率及行中事项履约率。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日历订阅率、提醒到达率、通知点击率、免打扰与退订率、重复提醒投诉量。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可复用 BookingReminderScheduler、WeatherAlertScheduler、Notification 和用户偏好；需先做统一去重与优先级。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F11 出境安全与应急助手（P1）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证件到期和保单归档已具备基础，但出境用户还关心签证材料、入境要求、使领馆、医疗、失窃和证件丢失等低频高压力事项。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3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生成按目的地和出行日期整理的行前要求清单，所有规则注明来源、更新时间和需自行复核提示。</w:t>
      </w:r>
    </w:p>
    <w:p>
      <w:pPr>
        <w:pStyle w:val="ListParagraph"/>
        <w:numPr>
          <w:ilvl w:val="0"/>
          <w:numId w:val="13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提供私密应急卡：紧急联系人、保单号、过敏信息、使领馆与当地紧急电话，可纳入离线出行包。</w:t>
      </w:r>
    </w:p>
    <w:p>
      <w:pPr>
        <w:pStyle w:val="ListParagraph"/>
        <w:numPr>
          <w:ilvl w:val="0"/>
          <w:numId w:val="13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提供证件丢失、行程延误等场景化处置清单和官方求助入口，不做未经核验的法律或医疗结论。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在高焦虑场景中提升产品不可替代性与信任，可与离线包、会员权益和出境模板形成组合。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出境行程应急卡启用率、行前清单完成率、过期资料补救率、应急内容查看后的有效反馈。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复用 TravelDocument、Notification、离线和模板能力；最大成本在权威内容维护与责任边界，而非页面开发。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F12 下一程灵感与个性化推荐（P2）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旅行是低频需求，行程结束后用户可能长期不回访。现有偏好和历史统计已具备数据基础，可在内容供给成熟后承接下一次旅行。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4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根据历史目的地、预算、出行月份、同行人和偏好推荐“下一程”主题，而非泛化热门榜单。</w:t>
      </w:r>
    </w:p>
    <w:p>
      <w:pPr>
        <w:pStyle w:val="ListParagraph"/>
        <w:numPr>
          <w:ilvl w:val="0"/>
          <w:numId w:val="14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推荐理由需可解释，例如“你曾在春季选择短途自然目的地”，并允许关闭某类推荐或清除偏好。</w:t>
      </w:r>
    </w:p>
    <w:p>
      <w:pPr>
        <w:pStyle w:val="ListParagraph"/>
        <w:numPr>
          <w:ilvl w:val="0"/>
          <w:numId w:val="14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推荐结果可直接生成私人行程草稿，先规划后决定是否公开。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连接行后与下一次行前，改善旅行产品的周期性流失，并提高攻略内容到新行程的转化。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推荐点击率、推荐到新建行程转化率、推荐关闭率、下一程创建留存率。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复用 AI 偏好、历史行程、攻略专题和行程草稿；应先验证推荐质量，不宜过早引入复杂算法。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F13 预订比价与导流变现（P2）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平台已经沉淀明确的目的地、日期、人数、预算和偏好，具备高意图场景，但当前预订模块是登记工具，不产生交易收入。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5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从酒店、门票或当地玩乐选择一个品类试点，在现有行程点旁提供比价或跳转合作方的入口。</w:t>
      </w:r>
    </w:p>
    <w:p>
      <w:pPr>
        <w:pStyle w:val="ListParagraph"/>
        <w:numPr>
          <w:ilvl w:val="0"/>
          <w:numId w:val="15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明确标注价格更新时间、供应商、佣金关系和退改责任，成交与售后由合作方完成。</w:t>
      </w:r>
    </w:p>
    <w:p>
      <w:pPr>
        <w:pStyle w:val="ListParagraph"/>
        <w:numPr>
          <w:ilvl w:val="0"/>
          <w:numId w:val="15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先验证外链导流，不在首版自建支付、订单履约、客服和退款体系。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以较轻模式验证佣金收入，避免过早变成重运营 OTA；成功后再评估更深 API 集成。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比价入口点击率、有效导流率、合作方归因成交率、每活跃行程佣金、退改相关投诉量。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复用行程上下文、POI 检索和 Booking 登记；业务合作与数据授权是前置条件，不能用不可靠价格诱导点击。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F14 会员订阅与家庭/团队空间（P2）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业务问题：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当核心使用频率和协作价值被验证后，可将高成本或高价值能力产品化，而不是简单对基础行程和记账功能收费。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建议 MVP：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6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免费版保留完整核心闭环；会员重点提供更高 AI 额度、更大存储、离线包、年度报告和高级模板。</w:t>
      </w:r>
    </w:p>
    <w:p>
      <w:pPr>
        <w:pStyle w:val="ListParagraph"/>
        <w:numPr>
          <w:ilvl w:val="0"/>
          <w:numId w:val="16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家庭或小团队空间提供共享偏好、成员管理、共同模板和统一结算视图，权限仍围绕 Trip 隔离。</w:t>
      </w:r>
    </w:p>
    <w:p>
      <w:pPr>
        <w:pStyle w:val="ListParagraph"/>
        <w:numPr>
          <w:ilvl w:val="0"/>
          <w:numId w:val="16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先以小范围邀请制验证付费意愿，再接入自动续费、发票、退款与配额提醒。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业务价值：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让收入与用户获得的高级价值匹配，降低广告对私人旅行空间的干扰，并覆盖 AI、存储和触达成本。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验证指标：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权益试用率、试用转付费率、续费率、退款率、AI 与存储成本覆盖率、家庭空间活跃成员数。</w:t>
      </w:r>
    </w:p>
    <w:p>
      <w:pPr>
        <w:spacing w:after="110" w:line="300"/>
      </w:pPr>
      <w:r>
        <w:rPr>
          <w:rFonts w:ascii="Aptos" w:cs="Aptos" w:eastAsia="Microsoft YaHei" w:hAnsi="Aptos"/>
          <w:b/>
          <w:bCs/>
          <w:color w:val="173F3D"/>
          <w:sz w:val="21"/>
          <w:szCs w:val="21"/>
        </w:rPr>
        <w:t xml:space="preserve">现有基础与边界：</w:t>
      </w:r>
      <w:r>
        <w:rPr>
          <w:rFonts w:ascii="Aptos" w:cs="Aptos" w:eastAsia="SimSun" w:hAnsi="Aptos"/>
          <w:color w:val="263635"/>
          <w:sz w:val="21"/>
          <w:szCs w:val="21"/>
        </w:rPr>
        <w:t xml:space="preserve">可基于现有账户、成员、偏好和系统设置扩展；不建议在核心价值尚未验证前设置过多付费墙。</w:t>
      </w:r>
    </w:p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五、分阶段实施路线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1400"/>
        <w:gridCol w:w="2500"/>
        <w:gridCol w:w="3100"/>
        <w:gridCol w:w="2000"/>
      </w:tblGrid>
      <w:tr>
        <w:trPr>
          <w:tblHeader/>
        </w:trPr>
        <w:tc>
          <w:tcPr>
            <w:tcW w:type="dxa" w:w="14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5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业务目标</w:t>
            </w:r>
          </w:p>
        </w:tc>
        <w:tc>
          <w:tcPr>
            <w:tcW w:type="dxa" w:w="31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建议功能</w:t>
            </w:r>
          </w:p>
        </w:tc>
        <w:tc>
          <w:tcPr>
            <w:tcW w:type="dxa" w:w="20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阶段出口条件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>第一阶段</w:t>
              <w:br/>
              <w:t>0—3 个月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提高激活与行中使用，补齐多人/出境闭环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F01、F02、F03、F04、F05；同步建立事件埋点与基线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核心链路可用，获得真实打开率、导入成功率、协作完成率和回款周期</w:t>
            </w:r>
          </w:p>
        </w:tc>
      </w:tr>
      <w:tr>
        <w:trPr>
          <w:cantSplit/>
        </w:trPr>
        <w:tc>
          <w:tcPr>
            <w:tcW w:type="dxa" w:w="14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>第二阶段</w:t>
              <w:br/>
              <w:t>3—6 个月</w:t>
            </w:r>
          </w:p>
        </w:tc>
        <w:tc>
          <w:tcPr>
            <w:tcW w:type="dxa" w:w="25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形成差异化并增加回访理由</w:t>
            </w:r>
          </w:p>
        </w:tc>
        <w:tc>
          <w:tcPr>
            <w:tcW w:type="dxa" w:w="31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F06、F07、F08、F09、F10；出境用户占比较高时加入 F11</w:t>
            </w:r>
          </w:p>
        </w:tc>
        <w:tc>
          <w:tcPr>
            <w:tcW w:type="dxa" w:w="2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改排/模板被持续使用，内容与分享带来有效回访，提醒不产生明显打扰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>第三阶段</w:t>
              <w:br/>
              <w:t>6—12 个月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验证跨周期留存与商业化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F12、F13、F14；按数据选择先导流或先订阅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推荐能转化为新行程，商业试验覆盖直接成本且不伤害核心体验</w:t>
            </w:r>
          </w:p>
        </w:tc>
      </w:tr>
    </w:tbl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5.1 第一阶段推荐顺序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第 1 个增量：F01 今日模式。先聚合现有数据，不重写各业务模块，最快验证行中入口价值。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第 2 个增量：F02 智能导入。与今日模式共享更完整的预订数据，形成“导入越容易—行中越好用”的正循环。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随后按用户结构选择：多人行程优先 F03/F05；出境行程优先 F04，避免所有功能同时铺开。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5.2 每个阶段的评审门槛</w:t>
      </w:r>
    </w:p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每个功能进入下一阶段前，应至少回答三个问题：目标用户是否真实使用、是否改善既定业务指标、外部成本是否可持续。若仅有点击而无不重复的核心行为，不应继续扩大开发；若外部数据质量不稳定，应保留人工确认和降级路径。</w:t>
      </w:r>
    </w:p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六、指标体系与实验建议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6.1 建议北极星指标</w:t>
      </w:r>
    </w:p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建议使用“月度有效活跃行程数”：当月内至少发生一次有效行为的去重 Trip 数。有效行为包括完成行程规划、确认订单导入、查看行中凭证、记账、完成协作任务、上传回忆或复制攻略等。相比单纯 MAU，该指标更贴合旅行的周期性，也能避免用户只打开首页却被计为活跃。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1900"/>
        <w:gridCol w:w="3600"/>
        <w:gridCol w:w="3500"/>
      </w:tblGrid>
      <w:tr>
        <w:trPr>
          <w:tblHeader/>
        </w:trPr>
        <w:tc>
          <w:tcPr>
            <w:tcW w:type="dxa" w:w="19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指标层</w:t>
            </w:r>
          </w:p>
        </w:tc>
        <w:tc>
          <w:tcPr>
            <w:tcW w:type="dxa" w:w="36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建议指标</w:t>
            </w:r>
          </w:p>
        </w:tc>
        <w:tc>
          <w:tcPr>
            <w:tcW w:type="dxa" w:w="35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激活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新行程 7 日内核心资料完备率、首次有效规划耗时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判断录入与模板是否降低启动成本</w:t>
            </w:r>
          </w:p>
        </w:tc>
      </w:tr>
      <w:tr>
        <w:trPr>
          <w:cantSplit/>
        </w:trPr>
        <w:tc>
          <w:tcPr>
            <w:tcW w:type="dxa" w:w="1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行中使用</w:t>
            </w:r>
          </w:p>
        </w:tc>
        <w:tc>
          <w:tcPr>
            <w:tcW w:type="dxa" w:w="36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今日模式打开率、行中周活跃行程率、凭证/导航使用率</w:t>
            </w:r>
          </w:p>
        </w:tc>
        <w:tc>
          <w:tcPr>
            <w:tcW w:type="dxa" w:w="35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判断产品是否进入旅行现场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协作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受邀成员活跃率、任务完成率、回款确认周期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判断多人闭环是否真正完成</w:t>
            </w:r>
          </w:p>
        </w:tc>
      </w:tr>
      <w:tr>
        <w:trPr>
          <w:cantSplit/>
        </w:trPr>
        <w:tc>
          <w:tcPr>
            <w:tcW w:type="dxa" w:w="1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内容增长</w:t>
            </w:r>
          </w:p>
        </w:tc>
        <w:tc>
          <w:tcPr>
            <w:tcW w:type="dxa" w:w="36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公开内容发布率、攻略复制率、分享后有效访问/注册</w:t>
            </w:r>
          </w:p>
        </w:tc>
        <w:tc>
          <w:tcPr>
            <w:tcW w:type="dxa" w:w="35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判断内容是否带来实际业务行为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跨周期留存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下一程创建率、历史模板复用率、年度报告回流率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判断行后资产是否带来下一次旅行</w:t>
            </w:r>
          </w:p>
        </w:tc>
      </w:tr>
      <w:tr>
        <w:trPr>
          <w:cantSplit/>
        </w:trPr>
        <w:tc>
          <w:tcPr>
            <w:tcW w:type="dxa" w:w="1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商业化</w:t>
            </w:r>
          </w:p>
        </w:tc>
        <w:tc>
          <w:tcPr>
            <w:tcW w:type="dxa" w:w="36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导流成交归因、试用转付费、续费率、直接成本覆盖率</w:t>
            </w:r>
          </w:p>
        </w:tc>
        <w:tc>
          <w:tcPr>
            <w:tcW w:type="dxa" w:w="35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判断收入是否可持续且不损害体验</w:t>
            </w:r>
          </w:p>
        </w:tc>
      </w:tr>
    </w:tbl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6.2 上线前必须补齐的测量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统一记录 Trip、成员、来源页面、功能版本和结果状态，避免只统计按钮点击。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为 AI 导入和动态改排记录“生成—确认—修改—撤销”完整链路，以采纳质量而非生成次数评估。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为攻略分享区分普通访问、有效注册、复制行程和后续活跃，避免把曝光当增长。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先采集 2—4 周基线，再设目标值；不同用户群按单人/多人、国内/出境、新/老用户分层。</w:t>
      </w:r>
    </w:p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七、商业化路径与业务边界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7.1 推荐商业化顺序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1700"/>
        <w:gridCol w:w="3900"/>
        <w:gridCol w:w="3400"/>
      </w:tblGrid>
      <w:tr>
        <w:trPr>
          <w:tblHeader/>
        </w:trPr>
        <w:tc>
          <w:tcPr>
            <w:tcW w:type="dxa" w:w="17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9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适合售卖的价值</w:t>
            </w:r>
          </w:p>
        </w:tc>
        <w:tc>
          <w:tcPr>
            <w:tcW w:type="dxa" w:w="34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启动前提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轻量导流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基于明确行程意图的酒店、门票或当地玩乐跳转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有稳定活跃行程和供应商归因，价格与售后披露清晰</w:t>
            </w:r>
          </w:p>
        </w:tc>
      </w:tr>
      <w:tr>
        <w:trPr>
          <w:cantSplit/>
        </w:trPr>
        <w:tc>
          <w:tcPr>
            <w:tcW w:type="dxa" w:w="17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会员订阅</w:t>
            </w:r>
          </w:p>
        </w:tc>
        <w:tc>
          <w:tcPr>
            <w:tcW w:type="dxa" w:w="3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AI 高额度、存储、离线包、高级模板、年度报告和团队管理</w:t>
            </w:r>
          </w:p>
        </w:tc>
        <w:tc>
          <w:tcPr>
            <w:tcW w:type="dxa" w:w="34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高级能力被高频使用，免费核心闭环仍完整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家庭/团队版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共享偏好、模板、成员与统一协作管理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多人协作留存成立，且有明确管理需求</w:t>
            </w:r>
          </w:p>
        </w:tc>
      </w:tr>
    </w:tbl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不建议在私人旅行工作台中过早加入泛广告，也不建议同时建设支付、履约、退款、客服和供应商体系。F13 应以合作方完成交易的方式试点；F14 应优先包装已经验证的高价值能力，而非把基础记账、凭证或隐私控制设为付费墙。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7.2 暂不建议优先投入的功能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全流程自建 OTA：供应链、支付、退改和客服成本远高于现阶段可验证收益。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泛社交信息流：容易偏离旅行主任务，并显著增加内容治理成本。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复杂积分、等级与打卡体系：在未证明核心留存前，容易制造无效活跃。</w:t>
      </w:r>
    </w:p>
    <w:p>
      <w:pPr>
        <w:pStyle w:val="ListParagraph"/>
        <w:numPr>
          <w:ilvl w:val="0"/>
          <w:numId w:val="2"/>
        </w:numPr>
        <w:spacing w:after="90" w:line="290"/>
        <w:ind w:left="420" w:hanging="24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一开始就开发完整原生 App：可先用响应式页面、今日模式和离线包验证移动场景，再决定载体。</w:t>
      </w:r>
    </w:p>
    <w:p>
      <w:pPr>
        <w:pStyle w:val="Heading1"/>
        <w:keepNext/>
        <w:pBdr>
          <w:bottom w:val="single" w:color="D5E2DF" w:sz="8" w:space="6"/>
        </w:pBdr>
        <w:spacing w:after="180" w:before="360"/>
      </w:pPr>
      <w:r>
        <w:rPr>
          <w:rFonts w:ascii="Aptos" w:cs="Aptos" w:eastAsia="Microsoft YaHei" w:hAnsi="Aptos"/>
          <w:b/>
          <w:bCs/>
          <w:color w:val="173F3D"/>
          <w:sz w:val="30"/>
          <w:szCs w:val="30"/>
        </w:rPr>
        <w:t xml:space="preserve">八、风险、依赖与最终建议</w:t>
      </w:r>
    </w:p>
    <w:tbl>
      <w:tblPr>
        <w:tblW w:type="dxa" w:w="9000"/>
        <w:tblBorders>
          <w:top w:val="single" w:color="D5E2DF" w:sz="4"/>
          <w:left w:val="single" w:color="D5E2DF" w:sz="4"/>
          <w:bottom w:val="single" w:color="D5E2DF" w:sz="4"/>
          <w:right w:val="single" w:color="D5E2DF" w:sz="4"/>
          <w:insideH w:val="single" w:color="D5E2DF" w:sz="4"/>
          <w:insideV w:val="single" w:color="D5E2DF" w:sz="4"/>
        </w:tblBorders>
      </w:tblPr>
      <w:tblGrid>
        <w:gridCol w:w="2000"/>
        <w:gridCol w:w="3900"/>
        <w:gridCol w:w="3100"/>
      </w:tblGrid>
      <w:tr>
        <w:trPr>
          <w:tblHeader/>
        </w:trPr>
        <w:tc>
          <w:tcPr>
            <w:tcW w:type="dxa" w:w="20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风险/依赖</w:t>
            </w:r>
          </w:p>
        </w:tc>
        <w:tc>
          <w:tcPr>
            <w:tcW w:type="dxa" w:w="39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可能影响</w:t>
            </w:r>
          </w:p>
        </w:tc>
        <w:tc>
          <w:tcPr>
            <w:tcW w:type="dxa" w:w="3100"/>
            <w:shd w:fill="176B66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center"/>
            </w:pPr>
            <w:r>
              <w:rPr>
                <w:rFonts w:ascii="Aptos" w:cs="Aptos" w:eastAsia="Microsoft YaHei" w:hAnsi="Aptos"/>
                <w:b/>
                <w:bCs/>
                <w:color w:val="FFFFFF"/>
                <w:sz w:val="18"/>
                <w:szCs w:val="18"/>
              </w:rPr>
              <w:t xml:space="preserve">控制建议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隐私与数据权限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证件、订单、照片、位置和成员数据高度敏感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最小化采集、脱敏展示、显式授权、可撤销分享、离线数据加密与自动过期</w:t>
            </w:r>
          </w:p>
        </w:tc>
      </w:tr>
      <w:tr>
        <w:trPr>
          <w:cantSplit/>
        </w:trPr>
        <w:tc>
          <w:tcPr>
            <w:tcW w:type="dxa" w:w="2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AI 与外部数据准确性</w:t>
            </w:r>
          </w:p>
        </w:tc>
        <w:tc>
          <w:tcPr>
            <w:tcW w:type="dxa" w:w="3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识别错误、价格过期、路线或规则变化会损害信任</w:t>
            </w:r>
          </w:p>
        </w:tc>
        <w:tc>
          <w:tcPr>
            <w:tcW w:type="dxa" w:w="31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保留来源与更新时间、人工确认、置信度提示和手工修正，不作绝对保证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通知打扰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多渠道叠加可能导致退订和流失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统一优先级、去重、免打扰与每日摘要，监控负面指标</w:t>
            </w:r>
          </w:p>
        </w:tc>
      </w:tr>
      <w:tr>
        <w:trPr>
          <w:cantSplit/>
        </w:trPr>
        <w:tc>
          <w:tcPr>
            <w:tcW w:type="dxa" w:w="2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公开内容治理</w:t>
            </w:r>
          </w:p>
        </w:tc>
        <w:tc>
          <w:tcPr>
            <w:tcW w:type="dxa" w:w="3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评论和作者主页扩大违规、垃圾与隐私风险</w:t>
            </w:r>
          </w:p>
        </w:tc>
        <w:tc>
          <w:tcPr>
            <w:tcW w:type="dxa" w:w="31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互动上线前完成举报、审核、频率限制、屏蔽和后台处置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商业合作与售后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导流可能带来价格争议和信任损耗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明确供应商责任、佣金关系、价格时效与客服入口</w:t>
            </w:r>
          </w:p>
        </w:tc>
      </w:tr>
      <w:tr>
        <w:trPr>
          <w:cantSplit/>
        </w:trPr>
        <w:tc>
          <w:tcPr>
            <w:tcW w:type="dxa" w:w="20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Microsoft YaHei" w:hAnsi="Aptos"/>
                <w:b/>
                <w:bCs/>
                <w:color w:val="263635"/>
                <w:sz w:val="18"/>
                <w:szCs w:val="18"/>
              </w:rPr>
              <w:t xml:space="preserve">成本失控</w:t>
            </w:r>
          </w:p>
        </w:tc>
        <w:tc>
          <w:tcPr>
            <w:tcW w:type="dxa" w:w="39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AI、OCR、存储和推送随使用增长产生持续成本</w:t>
            </w:r>
          </w:p>
        </w:tc>
        <w:tc>
          <w:tcPr>
            <w:tcW w:type="dxa" w:w="3100"/>
            <w:shd w:fill="F6FAF9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30" w:line="245"/>
              <w:jc w:val="left"/>
            </w:pPr>
            <w:r>
              <w:rPr>
                <w:rFonts w:ascii="Aptos" w:cs="Aptos" w:eastAsia="SimSun" w:hAnsi="Aptos"/>
                <w:b w:val="false"/>
                <w:bCs w:val="false"/>
                <w:color w:val="263635"/>
                <w:sz w:val="18"/>
                <w:szCs w:val="18"/>
              </w:rPr>
              <w:t xml:space="preserve">设置配额、缓存、分层权益与单位成本监控</w:t>
            </w:r>
          </w:p>
        </w:tc>
      </w:tr>
    </w:tbl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8.1 最终建议</w:t>
      </w:r>
    </w:p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TravelOS 下一阶段应从“功能数量”转向“核心行为完成率”。最具业务价值的组合是：以 F01 建立行中高频入口，以 F02 降低数据进入成本，以 F03/F05 完成多人协作事务，以 F04 扩展出境场景。待这些能力产生可观测的使用与留存改善后，再投入攻略互动、动态改排和个性化推荐，并以轻量导流或会员订阅验证商业化。</w:t>
      </w:r>
    </w:p>
    <w:p>
      <w:pPr>
        <w:spacing w:after="140" w:line="310"/>
        <w:ind w:firstLine="417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若只选择两个功能先行，建议选择“今日模式与离线出行包”和“订单与票据智能导入”：前者提升使用频率，后者提升数据完备度，二者共享现有 Trip 数据并能相互放大价值。若当前真实用户以多人或出境为主，则应分别把 F03/F05 或 F04 提前。</w:t>
      </w:r>
    </w:p>
    <w:p>
      <w:pPr>
        <w:shd w:fill="EDF5F3" w:val="clear"/>
        <w:spacing w:after="160" w:before="80" w:line="280"/>
        <w:ind w:left="180" w:right="180"/>
      </w:pPr>
      <w:r>
        <w:rPr>
          <w:rFonts w:ascii="Aptos" w:cs="Aptos" w:eastAsia="SimSun" w:hAnsi="Aptos"/>
          <w:i/>
          <w:iCs/>
          <w:color w:val="647775"/>
          <w:sz w:val="19"/>
          <w:szCs w:val="19"/>
        </w:rPr>
        <w:t xml:space="preserve">评审建议：先确认目标细分人群与北极星指标，再将 F01、F02 拆成可验收的 MVP；其余功能按真实数据滚动排序，而不是一次性纳入固定年度开发清单。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176B66"/>
          <w:sz w:val="25"/>
          <w:szCs w:val="25"/>
        </w:rPr>
        <w:t xml:space="preserve">附录：本次分析依据</w:t>
      </w:r>
    </w:p>
    <w:p>
      <w:pPr>
        <w:spacing w:after="140" w:line="310"/>
      </w:pPr>
      <w:r>
        <w:rPr>
          <w:rFonts w:ascii="Aptos" w:cs="Aptos" w:eastAsia="SimSun" w:hAnsi="Aptos"/>
          <w:color w:val="263635"/>
          <w:sz w:val="21"/>
          <w:szCs w:val="21"/>
        </w:rPr>
        <w:t xml:space="preserve">项目根 README、产品愿景与路线图、项目功能说明、接口接入清单，以及行程、攻略、费用、统计、预订、好友、AI、通知、打包和首页等相关服务端与前端实现。分析未包含真实生产数据、用户访谈、财务数据或第三方供应商可行性验证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00" w:right="1450" w:bottom="12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Aptos" w:cs="Aptos" w:eastAsia="Microsoft YaHei" w:hAnsi="Aptos"/>
        <w:color w:val="6477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10"/>
    </w:pPr>
    <w:r>
      <w:rPr>
        <w:rFonts w:ascii="Aptos" w:cs="Aptos" w:eastAsia="SimSun" w:hAnsi="Aptos"/>
        <w:color w:val="263635"/>
        <w:sz w:val="21"/>
        <w:szCs w:val="21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2DF" w:sz="4" w:space="4"/>
      </w:pBdr>
      <w:spacing w:after="60"/>
      <w:jc w:val="right"/>
    </w:pPr>
    <w:r>
      <w:rPr>
        <w:rFonts w:ascii="Aptos" w:cs="Aptos" w:eastAsia="Microsoft YaHei" w:hAnsi="Aptos"/>
        <w:b/>
        <w:bCs/>
        <w:color w:val="176B66"/>
        <w:sz w:val="17"/>
        <w:szCs w:val="17"/>
      </w:rPr>
      <w:t xml:space="preserve">TravelOS 业务功能规划建议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310"/>
    </w:pPr>
    <w:r>
      <w:rPr>
        <w:rFonts w:ascii="Aptos" w:cs="Aptos" w:eastAsia="SimSun" w:hAnsi="Aptos"/>
        <w:color w:val="263635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SimSun" w:hAnsi="Aptos"/>
        <w:color w:val="2636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90" w:line="270"/>
    </w:pPr>
    <w:rPr>
      <w:rFonts w:ascii="Aptos" w:cs="Aptos" w:eastAsia="SimSun" w:hAnsi="Aptos"/>
      <w:color w:val="263635"/>
      <w:sz w:val="20"/>
      <w:szCs w:val="20"/>
    </w:rPr>
  </w:style>
  <w:style w:type="paragraph" w:styleId="TOC2">
    <w:name w:val="toc 2"/>
    <w:basedOn w:val="Normal"/>
    <w:next w:val="Normal"/>
    <w:pPr>
      <w:spacing w:after="60" w:line="250"/>
    </w:pPr>
    <w:rPr>
      <w:rFonts w:ascii="Aptos" w:cs="Aptos" w:eastAsia="SimSun" w:hAnsi="Aptos"/>
      <w:color w:val="64777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TravelOS 业务功能规划建议</dc:title>
  <dc:creator>TravelOS 业务功能评估</dc:creator>
  <dc:description>TravelOS 业务增量功能、优先级、实施路线与指标体系建议</dc:description>
  <cp:lastModifiedBy>Un-named</cp:lastModifiedBy>
  <cp:revision>1</cp:revision>
  <dcterms:created xsi:type="dcterms:W3CDTF">2026-10-29T07:13:26.570Z</dcterms:created>
  <dcterms:modified xsi:type="dcterms:W3CDTF">2026-10-29T07:13:26.571Z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