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AA4F" w14:textId="2572C54D" w:rsidR="00742087" w:rsidRDefault="00503220" w:rsidP="00581ABC">
      <w:pPr>
        <w:jc w:val="center"/>
        <w:rPr>
          <w:rFonts w:ascii="Times New Roman" w:hAnsi="Times New Roman" w:cs="Times New Roman"/>
          <w:b/>
          <w:bCs/>
        </w:rPr>
      </w:pPr>
      <w:r>
        <w:rPr>
          <w:rFonts w:ascii="Times New Roman" w:hAnsi="Times New Roman" w:cs="Times New Roman"/>
          <w:b/>
          <w:bCs/>
        </w:rPr>
        <w:t xml:space="preserve">Supplemental </w:t>
      </w:r>
      <w:r w:rsidR="00581ABC" w:rsidRPr="00581ABC">
        <w:rPr>
          <w:rFonts w:ascii="Times New Roman" w:hAnsi="Times New Roman" w:cs="Times New Roman"/>
          <w:b/>
          <w:bCs/>
        </w:rPr>
        <w:t>Radiocarbon and Luminescence Dating</w:t>
      </w:r>
      <w:r>
        <w:rPr>
          <w:rFonts w:ascii="Times New Roman" w:hAnsi="Times New Roman" w:cs="Times New Roman"/>
          <w:b/>
          <w:bCs/>
        </w:rPr>
        <w:t xml:space="preserve"> </w:t>
      </w:r>
      <w:r w:rsidR="00536724">
        <w:rPr>
          <w:rFonts w:ascii="Times New Roman" w:hAnsi="Times New Roman" w:cs="Times New Roman"/>
          <w:b/>
          <w:bCs/>
        </w:rPr>
        <w:t>Notes</w:t>
      </w:r>
    </w:p>
    <w:p w14:paraId="0152D1F1" w14:textId="77777777" w:rsidR="00984C7A" w:rsidRDefault="00984C7A" w:rsidP="00984C7A">
      <w:pPr>
        <w:rPr>
          <w:rFonts w:ascii="Times New Roman" w:hAnsi="Times New Roman" w:cs="Times New Roman"/>
          <w:i/>
          <w:iCs/>
        </w:rPr>
      </w:pPr>
    </w:p>
    <w:p w14:paraId="2420C8FB" w14:textId="42BC1797" w:rsidR="00581ABC" w:rsidRPr="00327AED" w:rsidRDefault="00984C7A" w:rsidP="00984C7A">
      <w:pPr>
        <w:rPr>
          <w:rFonts w:ascii="Times New Roman" w:hAnsi="Times New Roman" w:cs="Times New Roman"/>
          <w:b/>
          <w:bCs/>
        </w:rPr>
      </w:pPr>
      <w:r w:rsidRPr="00327AED">
        <w:rPr>
          <w:rFonts w:ascii="Times New Roman" w:hAnsi="Times New Roman" w:cs="Times New Roman"/>
          <w:b/>
          <w:bCs/>
        </w:rPr>
        <w:t>Approach</w:t>
      </w:r>
    </w:p>
    <w:p w14:paraId="09C04BAF" w14:textId="7E5EFA3D" w:rsidR="00CE6A4B" w:rsidRDefault="00CB57E1" w:rsidP="00687EB4">
      <w:pPr>
        <w:rPr>
          <w:rFonts w:ascii="Times New Roman" w:hAnsi="Times New Roman" w:cs="Times New Roman"/>
        </w:rPr>
      </w:pPr>
      <w:r w:rsidRPr="00CB57E1">
        <w:rPr>
          <w:rFonts w:ascii="Times New Roman" w:hAnsi="Times New Roman" w:cs="Times New Roman"/>
        </w:rPr>
        <w:t xml:space="preserve">Our </w:t>
      </w:r>
      <w:r>
        <w:rPr>
          <w:rFonts w:ascii="Times New Roman" w:hAnsi="Times New Roman" w:cs="Times New Roman"/>
        </w:rPr>
        <w:t xml:space="preserve">radiocarbon </w:t>
      </w:r>
      <w:r w:rsidR="00687EB4">
        <w:rPr>
          <w:rFonts w:ascii="Times New Roman" w:hAnsi="Times New Roman" w:cs="Times New Roman"/>
        </w:rPr>
        <w:t>and luminescence dating regime focused on analyzing legacy samples currently curated at the Penn Museum, Philadelphia, Pennsylvania, and the University of Otago, Dunedin, New Zealand</w:t>
      </w:r>
      <w:r w:rsidR="009F76B5">
        <w:rPr>
          <w:rFonts w:ascii="Times New Roman" w:hAnsi="Times New Roman" w:cs="Times New Roman"/>
        </w:rPr>
        <w:t xml:space="preserve"> to identify the chronological placement of excavation sequences at Spirit Cave, Steep Cliff Cave and Banyan Valley Cave in Mae Hong Son Province, northwest Thailand. </w:t>
      </w:r>
      <w:r w:rsidR="005D2F96">
        <w:rPr>
          <w:rFonts w:ascii="Times New Roman" w:hAnsi="Times New Roman" w:cs="Times New Roman"/>
        </w:rPr>
        <w:t xml:space="preserve">Given the numerous issues identified with accurately dating </w:t>
      </w:r>
      <w:r w:rsidR="005D2F96" w:rsidRPr="009A3D0D">
        <w:rPr>
          <w:rFonts w:ascii="Times New Roman" w:hAnsi="Times New Roman" w:cs="Times New Roman"/>
        </w:rPr>
        <w:t xml:space="preserve">archaeological sites from the mainland Southeast Asia tropics (T. </w:t>
      </w:r>
      <w:proofErr w:type="spellStart"/>
      <w:r w:rsidR="005D2F96" w:rsidRPr="009A3D0D">
        <w:rPr>
          <w:rFonts w:ascii="Times New Roman" w:hAnsi="Times New Roman" w:cs="Times New Roman"/>
        </w:rPr>
        <w:t>Higham</w:t>
      </w:r>
      <w:proofErr w:type="spellEnd"/>
      <w:r w:rsidR="005D2F96" w:rsidRPr="009A3D0D">
        <w:rPr>
          <w:rFonts w:ascii="Times New Roman" w:hAnsi="Times New Roman" w:cs="Times New Roman"/>
        </w:rPr>
        <w:t xml:space="preserve"> et al. 2009; C. </w:t>
      </w:r>
      <w:proofErr w:type="spellStart"/>
      <w:r w:rsidR="005D2F96" w:rsidRPr="009A3D0D">
        <w:rPr>
          <w:rFonts w:ascii="Times New Roman" w:hAnsi="Times New Roman" w:cs="Times New Roman"/>
        </w:rPr>
        <w:t>Higham</w:t>
      </w:r>
      <w:proofErr w:type="spellEnd"/>
      <w:r w:rsidR="005D2F96" w:rsidRPr="009A3D0D">
        <w:rPr>
          <w:rFonts w:ascii="Times New Roman" w:hAnsi="Times New Roman" w:cs="Times New Roman"/>
        </w:rPr>
        <w:t xml:space="preserve"> et al. 2015; Marwick et al. 2017</w:t>
      </w:r>
      <w:r w:rsidR="00600777" w:rsidRPr="009A3D0D">
        <w:rPr>
          <w:rFonts w:ascii="Times New Roman" w:hAnsi="Times New Roman" w:cs="Times New Roman"/>
        </w:rPr>
        <w:t xml:space="preserve">; </w:t>
      </w:r>
      <w:r w:rsidR="005D2F96" w:rsidRPr="009A3D0D">
        <w:rPr>
          <w:rFonts w:ascii="Times New Roman" w:hAnsi="Times New Roman" w:cs="Times New Roman"/>
        </w:rPr>
        <w:t>White 2018</w:t>
      </w:r>
      <w:r w:rsidR="00600777" w:rsidRPr="009A3D0D">
        <w:rPr>
          <w:rFonts w:ascii="Times New Roman" w:hAnsi="Times New Roman" w:cs="Times New Roman"/>
        </w:rPr>
        <w:t xml:space="preserve">; </w:t>
      </w:r>
      <w:proofErr w:type="spellStart"/>
      <w:r w:rsidR="00600777" w:rsidRPr="009A3D0D">
        <w:rPr>
          <w:rFonts w:ascii="Times New Roman" w:hAnsi="Times New Roman" w:cs="Times New Roman"/>
        </w:rPr>
        <w:t>Oxenham</w:t>
      </w:r>
      <w:proofErr w:type="spellEnd"/>
      <w:r w:rsidR="00600777" w:rsidRPr="009A3D0D">
        <w:rPr>
          <w:rFonts w:ascii="Times New Roman" w:hAnsi="Times New Roman" w:cs="Times New Roman"/>
        </w:rPr>
        <w:t xml:space="preserve"> et al. 2018</w:t>
      </w:r>
      <w:r w:rsidR="005D2F96" w:rsidRPr="009A3D0D">
        <w:rPr>
          <w:rFonts w:ascii="Times New Roman" w:hAnsi="Times New Roman" w:cs="Times New Roman"/>
        </w:rPr>
        <w:t xml:space="preserve">), we chose to employ a paired sample approach for </w:t>
      </w:r>
      <w:r w:rsidR="00567D9A" w:rsidRPr="009A3D0D">
        <w:rPr>
          <w:rFonts w:ascii="Times New Roman" w:hAnsi="Times New Roman" w:cs="Times New Roman"/>
        </w:rPr>
        <w:t>investigating the accurate ages for these site sequences</w:t>
      </w:r>
      <w:r w:rsidR="00B22BFA" w:rsidRPr="009A3D0D">
        <w:rPr>
          <w:rFonts w:ascii="Times New Roman" w:hAnsi="Times New Roman" w:cs="Times New Roman"/>
        </w:rPr>
        <w:t xml:space="preserve"> at Steep Cliff Cave and Banyan</w:t>
      </w:r>
      <w:r w:rsidR="00B22BFA">
        <w:rPr>
          <w:rFonts w:ascii="Times New Roman" w:hAnsi="Times New Roman" w:cs="Times New Roman"/>
        </w:rPr>
        <w:t xml:space="preserve"> Valley Cave</w:t>
      </w:r>
      <w:r w:rsidR="00AF3086">
        <w:rPr>
          <w:rFonts w:ascii="Times New Roman" w:hAnsi="Times New Roman" w:cs="Times New Roman"/>
        </w:rPr>
        <w:t xml:space="preserve"> (Tables S1 and S2)</w:t>
      </w:r>
      <w:r w:rsidR="00B22BFA">
        <w:rPr>
          <w:rFonts w:ascii="Times New Roman" w:hAnsi="Times New Roman" w:cs="Times New Roman"/>
        </w:rPr>
        <w:t>.</w:t>
      </w:r>
      <w:r w:rsidR="00223585">
        <w:rPr>
          <w:rFonts w:ascii="Times New Roman" w:hAnsi="Times New Roman" w:cs="Times New Roman"/>
        </w:rPr>
        <w:t xml:space="preserve"> At Spirit Cave, we only selected four samples (identical material type</w:t>
      </w:r>
      <w:r w:rsidR="009A434B">
        <w:rPr>
          <w:rFonts w:ascii="Times New Roman" w:hAnsi="Times New Roman" w:cs="Times New Roman"/>
        </w:rPr>
        <w:t>; freshwater crab dactyls</w:t>
      </w:r>
      <w:r w:rsidR="00223585">
        <w:rPr>
          <w:rFonts w:ascii="Times New Roman" w:hAnsi="Times New Roman" w:cs="Times New Roman"/>
        </w:rPr>
        <w:t>) for dating</w:t>
      </w:r>
      <w:r w:rsidR="008F1539">
        <w:rPr>
          <w:rFonts w:ascii="Times New Roman" w:hAnsi="Times New Roman" w:cs="Times New Roman"/>
        </w:rPr>
        <w:t xml:space="preserve"> given the previous dating results from this sit</w:t>
      </w:r>
      <w:r w:rsidR="008F1539" w:rsidRPr="002854D3">
        <w:rPr>
          <w:rFonts w:ascii="Times New Roman" w:hAnsi="Times New Roman" w:cs="Times New Roman"/>
        </w:rPr>
        <w:t>e (Gorman 1970)</w:t>
      </w:r>
      <w:r w:rsidR="00223585" w:rsidRPr="002854D3">
        <w:rPr>
          <w:rFonts w:ascii="Times New Roman" w:hAnsi="Times New Roman" w:cs="Times New Roman"/>
        </w:rPr>
        <w:t>.</w:t>
      </w:r>
      <w:r w:rsidR="00CE6A4B">
        <w:rPr>
          <w:rFonts w:ascii="Times New Roman" w:hAnsi="Times New Roman" w:cs="Times New Roman"/>
        </w:rPr>
        <w:t xml:space="preserve"> </w:t>
      </w:r>
    </w:p>
    <w:p w14:paraId="2840381F" w14:textId="42B5C27F" w:rsidR="002D4813" w:rsidRDefault="002D4813" w:rsidP="00687EB4">
      <w:pPr>
        <w:rPr>
          <w:rFonts w:ascii="Times New Roman" w:hAnsi="Times New Roman" w:cs="Times New Roman"/>
        </w:rPr>
      </w:pPr>
    </w:p>
    <w:p w14:paraId="606CB2F9" w14:textId="5E45F3DE" w:rsidR="002D4813" w:rsidRPr="006A14B1" w:rsidRDefault="002D4813" w:rsidP="002D4813">
      <w:pPr>
        <w:jc w:val="center"/>
        <w:rPr>
          <w:rFonts w:ascii="Times New Roman" w:hAnsi="Times New Roman" w:cs="Times New Roman"/>
        </w:rPr>
      </w:pPr>
      <w:r>
        <w:rPr>
          <w:rFonts w:ascii="Times New Roman" w:hAnsi="Times New Roman" w:cs="Times New Roman"/>
        </w:rPr>
        <w:t xml:space="preserve">Table S1. </w:t>
      </w:r>
      <w:r w:rsidRPr="00182A01">
        <w:rPr>
          <w:rFonts w:ascii="Times New Roman" w:hAnsi="Times New Roman" w:cs="Times New Roman"/>
        </w:rPr>
        <w:t xml:space="preserve">Number </w:t>
      </w:r>
      <w:r>
        <w:rPr>
          <w:rFonts w:ascii="Times New Roman" w:hAnsi="Times New Roman" w:cs="Times New Roman"/>
        </w:rPr>
        <w:t xml:space="preserve">and type of </w:t>
      </w:r>
      <w:r w:rsidRPr="00182A01">
        <w:rPr>
          <w:rFonts w:ascii="Times New Roman" w:hAnsi="Times New Roman" w:cs="Times New Roman"/>
        </w:rPr>
        <w:t>samples dated from each layer at Steep Cliff Cave.</w:t>
      </w:r>
      <w:r w:rsidR="006A14B1">
        <w:rPr>
          <w:rFonts w:ascii="Times New Roman" w:hAnsi="Times New Roman" w:cs="Times New Roman"/>
        </w:rPr>
        <w:t xml:space="preserve"> </w:t>
      </w:r>
      <w:r w:rsidR="006A14B1">
        <w:rPr>
          <w:rFonts w:ascii="Times New Roman" w:hAnsi="Times New Roman" w:cs="Times New Roman"/>
          <w:vertAlign w:val="superscript"/>
        </w:rPr>
        <w:t>1</w:t>
      </w:r>
      <w:r w:rsidR="006A14B1">
        <w:rPr>
          <w:rFonts w:ascii="Times New Roman" w:hAnsi="Times New Roman" w:cs="Times New Roman"/>
        </w:rPr>
        <w:t xml:space="preserve">Dated </w:t>
      </w:r>
      <w:r w:rsidR="000C1179">
        <w:rPr>
          <w:rFonts w:ascii="Times New Roman" w:hAnsi="Times New Roman" w:cs="Times New Roman"/>
        </w:rPr>
        <w:t>by</w:t>
      </w:r>
      <w:r w:rsidR="006A14B1">
        <w:rPr>
          <w:rFonts w:ascii="Times New Roman" w:hAnsi="Times New Roman" w:cs="Times New Roman"/>
        </w:rPr>
        <w:t xml:space="preserve"> luminescence.</w:t>
      </w:r>
    </w:p>
    <w:p w14:paraId="71DDE109" w14:textId="77777777" w:rsidR="002D4813" w:rsidRDefault="002D4813" w:rsidP="002D4813">
      <w:pPr>
        <w:jc w:val="center"/>
        <w:rPr>
          <w:rFonts w:ascii="Times New Roman" w:hAnsi="Times New Roman" w:cs="Times New Roman"/>
        </w:rPr>
      </w:pPr>
    </w:p>
    <w:tbl>
      <w:tblPr>
        <w:tblW w:w="5483" w:type="dxa"/>
        <w:jc w:val="center"/>
        <w:tblLook w:val="04A0" w:firstRow="1" w:lastRow="0" w:firstColumn="1" w:lastColumn="0" w:noHBand="0" w:noVBand="1"/>
      </w:tblPr>
      <w:tblGrid>
        <w:gridCol w:w="1080"/>
        <w:gridCol w:w="1163"/>
        <w:gridCol w:w="1080"/>
        <w:gridCol w:w="1080"/>
        <w:gridCol w:w="1176"/>
      </w:tblGrid>
      <w:tr w:rsidR="002D4813" w:rsidRPr="00182A01" w14:paraId="4856AE1D" w14:textId="51059E88" w:rsidTr="00917E7A">
        <w:trPr>
          <w:trHeight w:val="315"/>
          <w:jc w:val="center"/>
        </w:trPr>
        <w:tc>
          <w:tcPr>
            <w:tcW w:w="1080" w:type="dxa"/>
            <w:tcBorders>
              <w:top w:val="nil"/>
              <w:left w:val="nil"/>
              <w:bottom w:val="single" w:sz="4" w:space="0" w:color="auto"/>
              <w:right w:val="single" w:sz="4" w:space="0" w:color="auto"/>
            </w:tcBorders>
            <w:shd w:val="clear" w:color="auto" w:fill="auto"/>
            <w:noWrap/>
            <w:vAlign w:val="center"/>
            <w:hideMark/>
          </w:tcPr>
          <w:p w14:paraId="727F6684" w14:textId="77777777" w:rsidR="002D4813" w:rsidRPr="00182A01" w:rsidRDefault="002D4813" w:rsidP="00CA1199">
            <w:pPr>
              <w:jc w:val="center"/>
              <w:rPr>
                <w:rFonts w:ascii="Times New Roman" w:eastAsia="Times New Roman" w:hAnsi="Times New Roman" w:cs="Times New Roman"/>
                <w:b/>
                <w:bCs/>
                <w:color w:val="000000" w:themeColor="text1"/>
              </w:rPr>
            </w:pPr>
            <w:r w:rsidRPr="00182A01">
              <w:rPr>
                <w:rFonts w:ascii="Times New Roman" w:eastAsia="Times New Roman" w:hAnsi="Times New Roman" w:cs="Times New Roman"/>
                <w:b/>
                <w:bCs/>
                <w:color w:val="000000" w:themeColor="text1"/>
              </w:rPr>
              <w:t>Layer</w:t>
            </w:r>
          </w:p>
        </w:tc>
        <w:tc>
          <w:tcPr>
            <w:tcW w:w="1163" w:type="dxa"/>
            <w:tcBorders>
              <w:top w:val="nil"/>
              <w:left w:val="single" w:sz="4" w:space="0" w:color="auto"/>
              <w:bottom w:val="single" w:sz="4" w:space="0" w:color="auto"/>
              <w:right w:val="nil"/>
            </w:tcBorders>
            <w:shd w:val="clear" w:color="auto" w:fill="auto"/>
            <w:noWrap/>
            <w:vAlign w:val="center"/>
            <w:hideMark/>
          </w:tcPr>
          <w:p w14:paraId="1C8CBC3C" w14:textId="77777777" w:rsidR="002D4813" w:rsidRPr="00182A01" w:rsidRDefault="002D4813" w:rsidP="00CA1199">
            <w:pPr>
              <w:jc w:val="center"/>
              <w:rPr>
                <w:rFonts w:ascii="Times New Roman" w:eastAsia="Times New Roman" w:hAnsi="Times New Roman" w:cs="Times New Roman"/>
                <w:b/>
                <w:bCs/>
                <w:color w:val="000000" w:themeColor="text1"/>
              </w:rPr>
            </w:pPr>
            <w:r w:rsidRPr="00182A01">
              <w:rPr>
                <w:rFonts w:ascii="Times New Roman" w:eastAsia="Times New Roman" w:hAnsi="Times New Roman" w:cs="Times New Roman"/>
                <w:b/>
                <w:bCs/>
                <w:color w:val="000000" w:themeColor="text1"/>
              </w:rPr>
              <w:t>Charcoal</w:t>
            </w:r>
          </w:p>
        </w:tc>
        <w:tc>
          <w:tcPr>
            <w:tcW w:w="1080" w:type="dxa"/>
            <w:tcBorders>
              <w:top w:val="nil"/>
              <w:left w:val="nil"/>
              <w:bottom w:val="single" w:sz="4" w:space="0" w:color="auto"/>
              <w:right w:val="nil"/>
            </w:tcBorders>
            <w:shd w:val="clear" w:color="auto" w:fill="auto"/>
            <w:noWrap/>
            <w:vAlign w:val="center"/>
            <w:hideMark/>
          </w:tcPr>
          <w:p w14:paraId="5E1DFB06" w14:textId="77777777" w:rsidR="002D4813" w:rsidRPr="00182A01" w:rsidRDefault="002D4813" w:rsidP="00CA1199">
            <w:pPr>
              <w:jc w:val="center"/>
              <w:rPr>
                <w:rFonts w:ascii="Times New Roman" w:eastAsia="Times New Roman" w:hAnsi="Times New Roman" w:cs="Times New Roman"/>
                <w:b/>
                <w:bCs/>
                <w:color w:val="000000" w:themeColor="text1"/>
              </w:rPr>
            </w:pPr>
            <w:r w:rsidRPr="00182A01">
              <w:rPr>
                <w:rFonts w:ascii="Times New Roman" w:eastAsia="Times New Roman" w:hAnsi="Times New Roman" w:cs="Times New Roman"/>
                <w:b/>
                <w:bCs/>
                <w:color w:val="000000" w:themeColor="text1"/>
              </w:rPr>
              <w:t>Bone</w:t>
            </w:r>
          </w:p>
        </w:tc>
        <w:tc>
          <w:tcPr>
            <w:tcW w:w="1080" w:type="dxa"/>
            <w:tcBorders>
              <w:top w:val="nil"/>
              <w:left w:val="nil"/>
              <w:bottom w:val="single" w:sz="4" w:space="0" w:color="auto"/>
              <w:right w:val="nil"/>
            </w:tcBorders>
            <w:shd w:val="clear" w:color="auto" w:fill="auto"/>
            <w:noWrap/>
            <w:vAlign w:val="center"/>
            <w:hideMark/>
          </w:tcPr>
          <w:p w14:paraId="3F33FBFB" w14:textId="77777777" w:rsidR="002D4813" w:rsidRPr="00182A01" w:rsidRDefault="002D4813" w:rsidP="00CA1199">
            <w:pPr>
              <w:jc w:val="center"/>
              <w:rPr>
                <w:rFonts w:ascii="Times New Roman" w:eastAsia="Times New Roman" w:hAnsi="Times New Roman" w:cs="Times New Roman"/>
                <w:b/>
                <w:bCs/>
                <w:color w:val="000000" w:themeColor="text1"/>
              </w:rPr>
            </w:pPr>
            <w:r w:rsidRPr="00182A01">
              <w:rPr>
                <w:rFonts w:ascii="Times New Roman" w:eastAsia="Times New Roman" w:hAnsi="Times New Roman" w:cs="Times New Roman"/>
                <w:b/>
                <w:bCs/>
                <w:color w:val="000000" w:themeColor="text1"/>
              </w:rPr>
              <w:t>Bivalve</w:t>
            </w:r>
          </w:p>
        </w:tc>
        <w:tc>
          <w:tcPr>
            <w:tcW w:w="1080" w:type="dxa"/>
            <w:tcBorders>
              <w:top w:val="nil"/>
              <w:left w:val="nil"/>
              <w:bottom w:val="single" w:sz="4" w:space="0" w:color="auto"/>
              <w:right w:val="nil"/>
            </w:tcBorders>
            <w:vAlign w:val="center"/>
          </w:tcPr>
          <w:p w14:paraId="5F9FB420" w14:textId="00413609" w:rsidR="002D4813" w:rsidRPr="006A14B1" w:rsidRDefault="002D4813" w:rsidP="00CA119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Ceramic</w:t>
            </w:r>
            <w:r w:rsidR="006A14B1">
              <w:rPr>
                <w:rFonts w:ascii="Times New Roman" w:eastAsia="Times New Roman" w:hAnsi="Times New Roman" w:cs="Times New Roman"/>
                <w:b/>
                <w:bCs/>
                <w:color w:val="000000" w:themeColor="text1"/>
                <w:vertAlign w:val="superscript"/>
              </w:rPr>
              <w:t>1</w:t>
            </w:r>
          </w:p>
        </w:tc>
      </w:tr>
      <w:tr w:rsidR="002D4813" w:rsidRPr="00182A01" w14:paraId="60B84A87" w14:textId="0CCE1EF9" w:rsidTr="00917E7A">
        <w:trPr>
          <w:trHeight w:val="315"/>
          <w:jc w:val="center"/>
        </w:trPr>
        <w:tc>
          <w:tcPr>
            <w:tcW w:w="1080" w:type="dxa"/>
            <w:tcBorders>
              <w:top w:val="single" w:sz="4" w:space="0" w:color="auto"/>
              <w:left w:val="nil"/>
              <w:bottom w:val="nil"/>
              <w:right w:val="single" w:sz="4" w:space="0" w:color="auto"/>
            </w:tcBorders>
            <w:shd w:val="clear" w:color="auto" w:fill="auto"/>
            <w:noWrap/>
            <w:vAlign w:val="center"/>
            <w:hideMark/>
          </w:tcPr>
          <w:p w14:paraId="406277E2"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2</w:t>
            </w:r>
          </w:p>
        </w:tc>
        <w:tc>
          <w:tcPr>
            <w:tcW w:w="1163" w:type="dxa"/>
            <w:tcBorders>
              <w:top w:val="single" w:sz="4" w:space="0" w:color="auto"/>
              <w:left w:val="single" w:sz="4" w:space="0" w:color="auto"/>
              <w:bottom w:val="nil"/>
              <w:right w:val="nil"/>
            </w:tcBorders>
            <w:shd w:val="clear" w:color="auto" w:fill="auto"/>
            <w:noWrap/>
            <w:vAlign w:val="center"/>
            <w:hideMark/>
          </w:tcPr>
          <w:p w14:paraId="1C9E01C7"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single" w:sz="4" w:space="0" w:color="auto"/>
              <w:left w:val="nil"/>
              <w:bottom w:val="nil"/>
              <w:right w:val="nil"/>
            </w:tcBorders>
            <w:shd w:val="clear" w:color="auto" w:fill="auto"/>
            <w:noWrap/>
            <w:vAlign w:val="center"/>
            <w:hideMark/>
          </w:tcPr>
          <w:p w14:paraId="74B6FF9D"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2</w:t>
            </w:r>
          </w:p>
        </w:tc>
        <w:tc>
          <w:tcPr>
            <w:tcW w:w="1080" w:type="dxa"/>
            <w:tcBorders>
              <w:top w:val="single" w:sz="4" w:space="0" w:color="auto"/>
              <w:left w:val="nil"/>
              <w:bottom w:val="nil"/>
              <w:right w:val="nil"/>
            </w:tcBorders>
            <w:shd w:val="clear" w:color="auto" w:fill="auto"/>
            <w:noWrap/>
            <w:vAlign w:val="center"/>
            <w:hideMark/>
          </w:tcPr>
          <w:p w14:paraId="2B791F73"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single" w:sz="4" w:space="0" w:color="auto"/>
              <w:left w:val="nil"/>
              <w:bottom w:val="nil"/>
              <w:right w:val="nil"/>
            </w:tcBorders>
            <w:vAlign w:val="center"/>
          </w:tcPr>
          <w:p w14:paraId="5A86E6C9" w14:textId="09C487AD" w:rsidR="002D4813" w:rsidRPr="00182A01" w:rsidRDefault="002D4813"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r>
      <w:tr w:rsidR="002D4813" w:rsidRPr="00182A01" w14:paraId="7764E4DD" w14:textId="04508CEF" w:rsidTr="00917E7A">
        <w:trPr>
          <w:trHeight w:val="315"/>
          <w:jc w:val="center"/>
        </w:trPr>
        <w:tc>
          <w:tcPr>
            <w:tcW w:w="1080" w:type="dxa"/>
            <w:tcBorders>
              <w:top w:val="nil"/>
              <w:left w:val="nil"/>
              <w:bottom w:val="nil"/>
              <w:right w:val="single" w:sz="4" w:space="0" w:color="auto"/>
            </w:tcBorders>
            <w:shd w:val="clear" w:color="auto" w:fill="auto"/>
            <w:noWrap/>
            <w:vAlign w:val="center"/>
            <w:hideMark/>
          </w:tcPr>
          <w:p w14:paraId="19100F63"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4</w:t>
            </w:r>
          </w:p>
        </w:tc>
        <w:tc>
          <w:tcPr>
            <w:tcW w:w="1163" w:type="dxa"/>
            <w:tcBorders>
              <w:top w:val="nil"/>
              <w:left w:val="single" w:sz="4" w:space="0" w:color="auto"/>
              <w:bottom w:val="nil"/>
              <w:right w:val="nil"/>
            </w:tcBorders>
            <w:shd w:val="clear" w:color="auto" w:fill="auto"/>
            <w:noWrap/>
            <w:vAlign w:val="center"/>
            <w:hideMark/>
          </w:tcPr>
          <w:p w14:paraId="182B037D"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2</w:t>
            </w:r>
          </w:p>
        </w:tc>
        <w:tc>
          <w:tcPr>
            <w:tcW w:w="1080" w:type="dxa"/>
            <w:tcBorders>
              <w:top w:val="nil"/>
              <w:left w:val="nil"/>
              <w:bottom w:val="nil"/>
              <w:right w:val="nil"/>
            </w:tcBorders>
            <w:shd w:val="clear" w:color="auto" w:fill="auto"/>
            <w:noWrap/>
            <w:vAlign w:val="center"/>
            <w:hideMark/>
          </w:tcPr>
          <w:p w14:paraId="45318091"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nil"/>
              <w:left w:val="nil"/>
              <w:bottom w:val="nil"/>
              <w:right w:val="nil"/>
            </w:tcBorders>
            <w:shd w:val="clear" w:color="auto" w:fill="auto"/>
            <w:noWrap/>
            <w:vAlign w:val="center"/>
            <w:hideMark/>
          </w:tcPr>
          <w:p w14:paraId="171E1052"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nil"/>
              <w:left w:val="nil"/>
              <w:bottom w:val="nil"/>
              <w:right w:val="nil"/>
            </w:tcBorders>
            <w:vAlign w:val="center"/>
          </w:tcPr>
          <w:p w14:paraId="213B4D1F" w14:textId="5395BA3C" w:rsidR="002D4813" w:rsidRPr="00182A01" w:rsidRDefault="002D4813"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r>
      <w:tr w:rsidR="002D4813" w:rsidRPr="00182A01" w14:paraId="3C0AFA95" w14:textId="7B0A5CC0" w:rsidTr="00917E7A">
        <w:trPr>
          <w:trHeight w:val="315"/>
          <w:jc w:val="center"/>
        </w:trPr>
        <w:tc>
          <w:tcPr>
            <w:tcW w:w="1080" w:type="dxa"/>
            <w:tcBorders>
              <w:top w:val="nil"/>
              <w:left w:val="nil"/>
              <w:bottom w:val="nil"/>
              <w:right w:val="single" w:sz="4" w:space="0" w:color="auto"/>
            </w:tcBorders>
            <w:shd w:val="clear" w:color="auto" w:fill="auto"/>
            <w:noWrap/>
            <w:vAlign w:val="center"/>
            <w:hideMark/>
          </w:tcPr>
          <w:p w14:paraId="74ACF2A2"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5</w:t>
            </w:r>
          </w:p>
        </w:tc>
        <w:tc>
          <w:tcPr>
            <w:tcW w:w="1163" w:type="dxa"/>
            <w:tcBorders>
              <w:top w:val="nil"/>
              <w:left w:val="single" w:sz="4" w:space="0" w:color="auto"/>
              <w:bottom w:val="nil"/>
              <w:right w:val="nil"/>
            </w:tcBorders>
            <w:shd w:val="clear" w:color="auto" w:fill="auto"/>
            <w:noWrap/>
            <w:vAlign w:val="center"/>
            <w:hideMark/>
          </w:tcPr>
          <w:p w14:paraId="29E536E6"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w:t>
            </w:r>
          </w:p>
        </w:tc>
        <w:tc>
          <w:tcPr>
            <w:tcW w:w="1080" w:type="dxa"/>
            <w:tcBorders>
              <w:top w:val="nil"/>
              <w:left w:val="nil"/>
              <w:bottom w:val="nil"/>
              <w:right w:val="nil"/>
            </w:tcBorders>
            <w:shd w:val="clear" w:color="auto" w:fill="auto"/>
            <w:noWrap/>
            <w:vAlign w:val="center"/>
            <w:hideMark/>
          </w:tcPr>
          <w:p w14:paraId="5977EDBE"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nil"/>
              <w:left w:val="nil"/>
              <w:bottom w:val="nil"/>
              <w:right w:val="nil"/>
            </w:tcBorders>
            <w:shd w:val="clear" w:color="auto" w:fill="auto"/>
            <w:noWrap/>
            <w:vAlign w:val="center"/>
            <w:hideMark/>
          </w:tcPr>
          <w:p w14:paraId="68E88A35" w14:textId="77777777" w:rsidR="002D4813" w:rsidRPr="00182A01" w:rsidRDefault="002D4813"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nil"/>
              <w:left w:val="nil"/>
              <w:bottom w:val="nil"/>
              <w:right w:val="nil"/>
            </w:tcBorders>
            <w:vAlign w:val="center"/>
          </w:tcPr>
          <w:p w14:paraId="57951E52" w14:textId="32166717" w:rsidR="002D4813" w:rsidRPr="00182A01" w:rsidRDefault="002D4813"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14:paraId="152CCB49" w14:textId="77777777" w:rsidR="002D4813" w:rsidRDefault="002D4813" w:rsidP="002D4813">
      <w:pPr>
        <w:jc w:val="center"/>
        <w:rPr>
          <w:rFonts w:ascii="Times New Roman" w:hAnsi="Times New Roman" w:cs="Times New Roman"/>
        </w:rPr>
      </w:pPr>
    </w:p>
    <w:p w14:paraId="51F355AE" w14:textId="3534BF5C" w:rsidR="002D4813" w:rsidRDefault="00CA1199" w:rsidP="002D4813">
      <w:pPr>
        <w:jc w:val="center"/>
        <w:rPr>
          <w:rFonts w:ascii="Times New Roman" w:hAnsi="Times New Roman" w:cs="Times New Roman"/>
        </w:rPr>
      </w:pPr>
      <w:r>
        <w:rPr>
          <w:rFonts w:ascii="Times New Roman" w:hAnsi="Times New Roman" w:cs="Times New Roman"/>
        </w:rPr>
        <w:t>Table S2. Number and type of samples dated from each layer at Banyan Valley Cave.</w:t>
      </w:r>
      <w:r w:rsidR="00E818F9">
        <w:rPr>
          <w:rFonts w:ascii="Times New Roman" w:hAnsi="Times New Roman" w:cs="Times New Roman"/>
        </w:rPr>
        <w:t xml:space="preserve"> </w:t>
      </w:r>
      <w:r w:rsidR="00E818F9">
        <w:rPr>
          <w:rFonts w:ascii="Times New Roman" w:hAnsi="Times New Roman" w:cs="Times New Roman"/>
          <w:vertAlign w:val="superscript"/>
        </w:rPr>
        <w:t>1</w:t>
      </w:r>
      <w:r w:rsidR="00E818F9">
        <w:rPr>
          <w:rFonts w:ascii="Times New Roman" w:hAnsi="Times New Roman" w:cs="Times New Roman"/>
        </w:rPr>
        <w:t xml:space="preserve">Dated </w:t>
      </w:r>
      <w:r w:rsidR="000C1179">
        <w:rPr>
          <w:rFonts w:ascii="Times New Roman" w:hAnsi="Times New Roman" w:cs="Times New Roman"/>
        </w:rPr>
        <w:t>by</w:t>
      </w:r>
      <w:r w:rsidR="00E818F9">
        <w:rPr>
          <w:rFonts w:ascii="Times New Roman" w:hAnsi="Times New Roman" w:cs="Times New Roman"/>
        </w:rPr>
        <w:t xml:space="preserve"> luminescence.</w:t>
      </w:r>
    </w:p>
    <w:p w14:paraId="0B098C29" w14:textId="0852BF77" w:rsidR="00CA1199" w:rsidRDefault="00CA1199" w:rsidP="002D4813">
      <w:pPr>
        <w:jc w:val="center"/>
        <w:rPr>
          <w:rFonts w:ascii="Times New Roman" w:hAnsi="Times New Roman" w:cs="Times New Roman"/>
        </w:rPr>
      </w:pPr>
    </w:p>
    <w:tbl>
      <w:tblPr>
        <w:tblW w:w="6563" w:type="dxa"/>
        <w:jc w:val="center"/>
        <w:tblLook w:val="04A0" w:firstRow="1" w:lastRow="0" w:firstColumn="1" w:lastColumn="0" w:noHBand="0" w:noVBand="1"/>
      </w:tblPr>
      <w:tblGrid>
        <w:gridCol w:w="1080"/>
        <w:gridCol w:w="1163"/>
        <w:gridCol w:w="1080"/>
        <w:gridCol w:w="1080"/>
        <w:gridCol w:w="984"/>
        <w:gridCol w:w="1176"/>
      </w:tblGrid>
      <w:tr w:rsidR="00CA1199" w:rsidRPr="00182A01" w14:paraId="3FCDEC62" w14:textId="62615715" w:rsidTr="00917E7A">
        <w:trPr>
          <w:trHeight w:val="315"/>
          <w:jc w:val="center"/>
        </w:trPr>
        <w:tc>
          <w:tcPr>
            <w:tcW w:w="1080" w:type="dxa"/>
            <w:tcBorders>
              <w:top w:val="nil"/>
              <w:left w:val="nil"/>
              <w:bottom w:val="single" w:sz="4" w:space="0" w:color="auto"/>
              <w:right w:val="single" w:sz="4" w:space="0" w:color="auto"/>
            </w:tcBorders>
            <w:shd w:val="clear" w:color="auto" w:fill="auto"/>
            <w:noWrap/>
            <w:vAlign w:val="bottom"/>
            <w:hideMark/>
          </w:tcPr>
          <w:p w14:paraId="1C848649" w14:textId="77777777" w:rsidR="00CA1199" w:rsidRPr="00182A01" w:rsidRDefault="00CA1199" w:rsidP="00CA1199">
            <w:pPr>
              <w:jc w:val="center"/>
              <w:rPr>
                <w:rFonts w:ascii="Times New Roman" w:eastAsia="Times New Roman" w:hAnsi="Times New Roman" w:cs="Times New Roman"/>
                <w:b/>
                <w:bCs/>
                <w:color w:val="000000" w:themeColor="text1"/>
              </w:rPr>
            </w:pPr>
            <w:r w:rsidRPr="00182A01">
              <w:rPr>
                <w:rFonts w:ascii="Times New Roman" w:eastAsia="Times New Roman" w:hAnsi="Times New Roman" w:cs="Times New Roman"/>
                <w:b/>
                <w:bCs/>
                <w:color w:val="000000" w:themeColor="text1"/>
              </w:rPr>
              <w:t>Layer</w:t>
            </w:r>
          </w:p>
        </w:tc>
        <w:tc>
          <w:tcPr>
            <w:tcW w:w="1163" w:type="dxa"/>
            <w:tcBorders>
              <w:top w:val="nil"/>
              <w:left w:val="single" w:sz="4" w:space="0" w:color="auto"/>
              <w:bottom w:val="single" w:sz="4" w:space="0" w:color="auto"/>
              <w:right w:val="nil"/>
            </w:tcBorders>
            <w:shd w:val="clear" w:color="auto" w:fill="auto"/>
            <w:noWrap/>
            <w:vAlign w:val="bottom"/>
            <w:hideMark/>
          </w:tcPr>
          <w:p w14:paraId="23205778" w14:textId="77777777" w:rsidR="00CA1199" w:rsidRPr="00182A01" w:rsidRDefault="00CA1199" w:rsidP="00CA1199">
            <w:pPr>
              <w:jc w:val="center"/>
              <w:rPr>
                <w:rFonts w:ascii="Times New Roman" w:eastAsia="Times New Roman" w:hAnsi="Times New Roman" w:cs="Times New Roman"/>
                <w:b/>
                <w:bCs/>
                <w:color w:val="000000" w:themeColor="text1"/>
              </w:rPr>
            </w:pPr>
            <w:r w:rsidRPr="00182A01">
              <w:rPr>
                <w:rFonts w:ascii="Times New Roman" w:eastAsia="Times New Roman" w:hAnsi="Times New Roman" w:cs="Times New Roman"/>
                <w:b/>
                <w:bCs/>
                <w:color w:val="000000" w:themeColor="text1"/>
              </w:rPr>
              <w:t>Charcoal</w:t>
            </w:r>
          </w:p>
        </w:tc>
        <w:tc>
          <w:tcPr>
            <w:tcW w:w="1080" w:type="dxa"/>
            <w:tcBorders>
              <w:top w:val="nil"/>
              <w:left w:val="nil"/>
              <w:bottom w:val="single" w:sz="4" w:space="0" w:color="auto"/>
              <w:right w:val="nil"/>
            </w:tcBorders>
            <w:shd w:val="clear" w:color="auto" w:fill="auto"/>
            <w:noWrap/>
            <w:vAlign w:val="bottom"/>
            <w:hideMark/>
          </w:tcPr>
          <w:p w14:paraId="2AC84BDF" w14:textId="77777777" w:rsidR="00CA1199" w:rsidRPr="00182A01" w:rsidRDefault="00CA1199" w:rsidP="00CA1199">
            <w:pPr>
              <w:jc w:val="center"/>
              <w:rPr>
                <w:rFonts w:ascii="Times New Roman" w:eastAsia="Times New Roman" w:hAnsi="Times New Roman" w:cs="Times New Roman"/>
                <w:b/>
                <w:bCs/>
                <w:color w:val="000000" w:themeColor="text1"/>
              </w:rPr>
            </w:pPr>
            <w:r w:rsidRPr="00182A01">
              <w:rPr>
                <w:rFonts w:ascii="Times New Roman" w:eastAsia="Times New Roman" w:hAnsi="Times New Roman" w:cs="Times New Roman"/>
                <w:b/>
                <w:bCs/>
                <w:color w:val="000000" w:themeColor="text1"/>
              </w:rPr>
              <w:t>Bone</w:t>
            </w:r>
          </w:p>
        </w:tc>
        <w:tc>
          <w:tcPr>
            <w:tcW w:w="1080" w:type="dxa"/>
            <w:tcBorders>
              <w:top w:val="nil"/>
              <w:left w:val="nil"/>
              <w:bottom w:val="single" w:sz="4" w:space="0" w:color="auto"/>
              <w:right w:val="nil"/>
            </w:tcBorders>
            <w:shd w:val="clear" w:color="auto" w:fill="auto"/>
            <w:noWrap/>
            <w:vAlign w:val="bottom"/>
            <w:hideMark/>
          </w:tcPr>
          <w:p w14:paraId="6113631B" w14:textId="77777777" w:rsidR="00CA1199" w:rsidRPr="00182A01" w:rsidRDefault="00CA1199" w:rsidP="00CA1199">
            <w:pPr>
              <w:jc w:val="center"/>
              <w:rPr>
                <w:rFonts w:ascii="Times New Roman" w:eastAsia="Times New Roman" w:hAnsi="Times New Roman" w:cs="Times New Roman"/>
                <w:b/>
                <w:bCs/>
                <w:color w:val="000000" w:themeColor="text1"/>
              </w:rPr>
            </w:pPr>
            <w:r w:rsidRPr="00182A01">
              <w:rPr>
                <w:rFonts w:ascii="Times New Roman" w:eastAsia="Times New Roman" w:hAnsi="Times New Roman" w:cs="Times New Roman"/>
                <w:b/>
                <w:bCs/>
                <w:color w:val="000000" w:themeColor="text1"/>
              </w:rPr>
              <w:t>Bivalve</w:t>
            </w:r>
          </w:p>
        </w:tc>
        <w:tc>
          <w:tcPr>
            <w:tcW w:w="1080" w:type="dxa"/>
            <w:tcBorders>
              <w:top w:val="nil"/>
              <w:left w:val="nil"/>
              <w:bottom w:val="single" w:sz="4" w:space="0" w:color="auto"/>
              <w:right w:val="nil"/>
            </w:tcBorders>
            <w:vAlign w:val="bottom"/>
          </w:tcPr>
          <w:p w14:paraId="48DF4EE9" w14:textId="0F491B9C" w:rsidR="00CA1199" w:rsidRPr="00182A01" w:rsidRDefault="00CA1199" w:rsidP="00CA119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Rice</w:t>
            </w:r>
          </w:p>
        </w:tc>
        <w:tc>
          <w:tcPr>
            <w:tcW w:w="1080" w:type="dxa"/>
            <w:tcBorders>
              <w:top w:val="nil"/>
              <w:left w:val="nil"/>
              <w:bottom w:val="single" w:sz="4" w:space="0" w:color="auto"/>
              <w:right w:val="nil"/>
            </w:tcBorders>
            <w:vAlign w:val="bottom"/>
          </w:tcPr>
          <w:p w14:paraId="4B56B778" w14:textId="60C2B1A3" w:rsidR="00CA1199" w:rsidRPr="006A14B1" w:rsidRDefault="00CA1199" w:rsidP="00CA1199">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Ceramic</w:t>
            </w:r>
            <w:r w:rsidR="006A14B1">
              <w:rPr>
                <w:rFonts w:ascii="Times New Roman" w:eastAsia="Times New Roman" w:hAnsi="Times New Roman" w:cs="Times New Roman"/>
                <w:b/>
                <w:bCs/>
                <w:color w:val="000000" w:themeColor="text1"/>
                <w:vertAlign w:val="superscript"/>
              </w:rPr>
              <w:t>1</w:t>
            </w:r>
          </w:p>
        </w:tc>
      </w:tr>
      <w:tr w:rsidR="00CA1199" w:rsidRPr="00182A01" w14:paraId="7CAD895B" w14:textId="77777777" w:rsidTr="00917E7A">
        <w:trPr>
          <w:trHeight w:val="315"/>
          <w:jc w:val="center"/>
        </w:trPr>
        <w:tc>
          <w:tcPr>
            <w:tcW w:w="1080" w:type="dxa"/>
            <w:tcBorders>
              <w:top w:val="single" w:sz="4" w:space="0" w:color="auto"/>
              <w:left w:val="nil"/>
              <w:bottom w:val="nil"/>
              <w:right w:val="single" w:sz="4" w:space="0" w:color="auto"/>
            </w:tcBorders>
            <w:shd w:val="clear" w:color="auto" w:fill="auto"/>
            <w:noWrap/>
            <w:vAlign w:val="bottom"/>
          </w:tcPr>
          <w:p w14:paraId="4EFAD018" w14:textId="287B62DE" w:rsidR="00CA1199" w:rsidRPr="00182A01" w:rsidRDefault="00CA1199"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163" w:type="dxa"/>
            <w:tcBorders>
              <w:top w:val="single" w:sz="4" w:space="0" w:color="auto"/>
              <w:left w:val="single" w:sz="4" w:space="0" w:color="auto"/>
              <w:bottom w:val="nil"/>
            </w:tcBorders>
            <w:shd w:val="clear" w:color="auto" w:fill="auto"/>
            <w:noWrap/>
            <w:vAlign w:val="bottom"/>
          </w:tcPr>
          <w:p w14:paraId="070DF84C" w14:textId="208CAD66" w:rsidR="00CA1199" w:rsidRPr="00182A01" w:rsidRDefault="00CA1199"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c>
          <w:tcPr>
            <w:tcW w:w="1080" w:type="dxa"/>
            <w:tcBorders>
              <w:top w:val="single" w:sz="4" w:space="0" w:color="auto"/>
              <w:bottom w:val="nil"/>
            </w:tcBorders>
            <w:shd w:val="clear" w:color="auto" w:fill="auto"/>
            <w:noWrap/>
            <w:vAlign w:val="bottom"/>
          </w:tcPr>
          <w:p w14:paraId="3DFB2B57" w14:textId="4FE4F839" w:rsidR="00CA1199" w:rsidRPr="00182A01" w:rsidRDefault="00CA1199"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c>
          <w:tcPr>
            <w:tcW w:w="1080" w:type="dxa"/>
            <w:tcBorders>
              <w:top w:val="single" w:sz="4" w:space="0" w:color="auto"/>
              <w:bottom w:val="nil"/>
            </w:tcBorders>
            <w:shd w:val="clear" w:color="auto" w:fill="auto"/>
            <w:noWrap/>
            <w:vAlign w:val="bottom"/>
          </w:tcPr>
          <w:p w14:paraId="67BA7721" w14:textId="1E137834" w:rsidR="00CA1199" w:rsidRPr="00182A01" w:rsidRDefault="00CA1199"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c>
          <w:tcPr>
            <w:tcW w:w="1080" w:type="dxa"/>
            <w:tcBorders>
              <w:top w:val="single" w:sz="4" w:space="0" w:color="auto"/>
              <w:bottom w:val="nil"/>
            </w:tcBorders>
            <w:vAlign w:val="bottom"/>
          </w:tcPr>
          <w:p w14:paraId="7779149C" w14:textId="6BF72008" w:rsidR="00CA1199" w:rsidRPr="00182A01" w:rsidRDefault="00CA1199"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080" w:type="dxa"/>
            <w:tcBorders>
              <w:top w:val="single" w:sz="4" w:space="0" w:color="auto"/>
              <w:bottom w:val="nil"/>
              <w:right w:val="nil"/>
            </w:tcBorders>
            <w:vAlign w:val="bottom"/>
          </w:tcPr>
          <w:p w14:paraId="7B18ACE3" w14:textId="750A031A" w:rsidR="00CA1199" w:rsidRPr="00182A01" w:rsidRDefault="00EC2CC3"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CA1199" w:rsidRPr="00182A01" w14:paraId="1FB2050A" w14:textId="58C94438" w:rsidTr="00917E7A">
        <w:trPr>
          <w:trHeight w:val="315"/>
          <w:jc w:val="center"/>
        </w:trPr>
        <w:tc>
          <w:tcPr>
            <w:tcW w:w="1080" w:type="dxa"/>
            <w:tcBorders>
              <w:left w:val="nil"/>
              <w:bottom w:val="nil"/>
              <w:right w:val="single" w:sz="4" w:space="0" w:color="auto"/>
            </w:tcBorders>
            <w:shd w:val="clear" w:color="auto" w:fill="auto"/>
            <w:noWrap/>
            <w:vAlign w:val="bottom"/>
            <w:hideMark/>
          </w:tcPr>
          <w:p w14:paraId="59F242D1"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2</w:t>
            </w:r>
          </w:p>
        </w:tc>
        <w:tc>
          <w:tcPr>
            <w:tcW w:w="1163" w:type="dxa"/>
            <w:tcBorders>
              <w:left w:val="single" w:sz="4" w:space="0" w:color="auto"/>
              <w:bottom w:val="nil"/>
            </w:tcBorders>
            <w:shd w:val="clear" w:color="auto" w:fill="auto"/>
            <w:noWrap/>
            <w:vAlign w:val="bottom"/>
            <w:hideMark/>
          </w:tcPr>
          <w:p w14:paraId="3DFA3640"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bottom w:val="nil"/>
            </w:tcBorders>
            <w:shd w:val="clear" w:color="auto" w:fill="auto"/>
            <w:noWrap/>
            <w:vAlign w:val="bottom"/>
            <w:hideMark/>
          </w:tcPr>
          <w:p w14:paraId="4300056C"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bottom w:val="nil"/>
            </w:tcBorders>
            <w:shd w:val="clear" w:color="auto" w:fill="auto"/>
            <w:noWrap/>
            <w:vAlign w:val="bottom"/>
            <w:hideMark/>
          </w:tcPr>
          <w:p w14:paraId="72DCE7B5"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bottom w:val="nil"/>
            </w:tcBorders>
            <w:vAlign w:val="bottom"/>
          </w:tcPr>
          <w:p w14:paraId="58620558" w14:textId="0294B524" w:rsidR="00CA1199" w:rsidRPr="00182A01" w:rsidRDefault="00CA1199"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080" w:type="dxa"/>
            <w:tcBorders>
              <w:bottom w:val="nil"/>
              <w:right w:val="nil"/>
            </w:tcBorders>
            <w:vAlign w:val="bottom"/>
          </w:tcPr>
          <w:p w14:paraId="3C4AF914" w14:textId="1C25E067" w:rsidR="00CA1199" w:rsidRPr="00182A01" w:rsidRDefault="00EC2CC3"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r>
      <w:tr w:rsidR="00CA1199" w:rsidRPr="00182A01" w14:paraId="45336036" w14:textId="23423ADA" w:rsidTr="00917E7A">
        <w:trPr>
          <w:trHeight w:val="315"/>
          <w:jc w:val="center"/>
        </w:trPr>
        <w:tc>
          <w:tcPr>
            <w:tcW w:w="1080" w:type="dxa"/>
            <w:tcBorders>
              <w:top w:val="nil"/>
              <w:left w:val="nil"/>
              <w:bottom w:val="nil"/>
              <w:right w:val="single" w:sz="4" w:space="0" w:color="auto"/>
            </w:tcBorders>
            <w:shd w:val="clear" w:color="auto" w:fill="auto"/>
            <w:noWrap/>
            <w:vAlign w:val="bottom"/>
            <w:hideMark/>
          </w:tcPr>
          <w:p w14:paraId="0B7814E5"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3</w:t>
            </w:r>
          </w:p>
        </w:tc>
        <w:tc>
          <w:tcPr>
            <w:tcW w:w="1163" w:type="dxa"/>
            <w:tcBorders>
              <w:top w:val="nil"/>
              <w:left w:val="single" w:sz="4" w:space="0" w:color="auto"/>
              <w:bottom w:val="nil"/>
            </w:tcBorders>
            <w:shd w:val="clear" w:color="auto" w:fill="auto"/>
            <w:noWrap/>
            <w:vAlign w:val="bottom"/>
            <w:hideMark/>
          </w:tcPr>
          <w:p w14:paraId="18C65AE1"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nil"/>
              <w:bottom w:val="nil"/>
            </w:tcBorders>
            <w:shd w:val="clear" w:color="auto" w:fill="auto"/>
            <w:noWrap/>
            <w:vAlign w:val="bottom"/>
            <w:hideMark/>
          </w:tcPr>
          <w:p w14:paraId="0C991A5F"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2</w:t>
            </w:r>
          </w:p>
        </w:tc>
        <w:tc>
          <w:tcPr>
            <w:tcW w:w="1080" w:type="dxa"/>
            <w:tcBorders>
              <w:top w:val="nil"/>
              <w:bottom w:val="nil"/>
            </w:tcBorders>
            <w:shd w:val="clear" w:color="auto" w:fill="auto"/>
            <w:noWrap/>
            <w:vAlign w:val="bottom"/>
            <w:hideMark/>
          </w:tcPr>
          <w:p w14:paraId="68955D91"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nil"/>
              <w:bottom w:val="nil"/>
            </w:tcBorders>
            <w:vAlign w:val="bottom"/>
          </w:tcPr>
          <w:p w14:paraId="52E81778" w14:textId="1DF5DEA7" w:rsidR="00CA1199" w:rsidRPr="00182A01" w:rsidRDefault="00CA1199"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c>
          <w:tcPr>
            <w:tcW w:w="1080" w:type="dxa"/>
            <w:tcBorders>
              <w:top w:val="nil"/>
              <w:bottom w:val="nil"/>
              <w:right w:val="nil"/>
            </w:tcBorders>
            <w:vAlign w:val="bottom"/>
          </w:tcPr>
          <w:p w14:paraId="3ED874B8" w14:textId="741E8EE1" w:rsidR="00CA1199" w:rsidRPr="00182A01" w:rsidRDefault="00EC2CC3"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r>
      <w:tr w:rsidR="00CA1199" w:rsidRPr="00182A01" w14:paraId="68AFE0D6" w14:textId="1102812D" w:rsidTr="00917E7A">
        <w:trPr>
          <w:trHeight w:val="315"/>
          <w:jc w:val="center"/>
        </w:trPr>
        <w:tc>
          <w:tcPr>
            <w:tcW w:w="1080" w:type="dxa"/>
            <w:tcBorders>
              <w:top w:val="nil"/>
              <w:left w:val="nil"/>
              <w:bottom w:val="nil"/>
              <w:right w:val="single" w:sz="4" w:space="0" w:color="auto"/>
            </w:tcBorders>
            <w:shd w:val="clear" w:color="auto" w:fill="auto"/>
            <w:noWrap/>
            <w:vAlign w:val="bottom"/>
            <w:hideMark/>
          </w:tcPr>
          <w:p w14:paraId="5EFEDDF8"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5</w:t>
            </w:r>
          </w:p>
        </w:tc>
        <w:tc>
          <w:tcPr>
            <w:tcW w:w="1163" w:type="dxa"/>
            <w:tcBorders>
              <w:top w:val="nil"/>
              <w:left w:val="single" w:sz="4" w:space="0" w:color="auto"/>
              <w:bottom w:val="nil"/>
              <w:right w:val="nil"/>
            </w:tcBorders>
            <w:shd w:val="clear" w:color="auto" w:fill="auto"/>
            <w:noWrap/>
            <w:vAlign w:val="bottom"/>
            <w:hideMark/>
          </w:tcPr>
          <w:p w14:paraId="72965193"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nil"/>
              <w:left w:val="nil"/>
              <w:bottom w:val="nil"/>
              <w:right w:val="nil"/>
            </w:tcBorders>
            <w:shd w:val="clear" w:color="auto" w:fill="auto"/>
            <w:noWrap/>
            <w:vAlign w:val="bottom"/>
            <w:hideMark/>
          </w:tcPr>
          <w:p w14:paraId="0BC4767B"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w:t>
            </w:r>
          </w:p>
        </w:tc>
        <w:tc>
          <w:tcPr>
            <w:tcW w:w="1080" w:type="dxa"/>
            <w:tcBorders>
              <w:top w:val="nil"/>
              <w:left w:val="nil"/>
              <w:bottom w:val="nil"/>
              <w:right w:val="nil"/>
            </w:tcBorders>
            <w:shd w:val="clear" w:color="auto" w:fill="auto"/>
            <w:noWrap/>
            <w:vAlign w:val="bottom"/>
            <w:hideMark/>
          </w:tcPr>
          <w:p w14:paraId="0B020CC0"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w:t>
            </w:r>
          </w:p>
        </w:tc>
        <w:tc>
          <w:tcPr>
            <w:tcW w:w="1080" w:type="dxa"/>
            <w:tcBorders>
              <w:top w:val="nil"/>
              <w:left w:val="nil"/>
              <w:bottom w:val="nil"/>
              <w:right w:val="nil"/>
            </w:tcBorders>
            <w:vAlign w:val="bottom"/>
          </w:tcPr>
          <w:p w14:paraId="22DEE71A" w14:textId="7C6B6576" w:rsidR="00CA1199" w:rsidRPr="00182A01" w:rsidRDefault="00CA1199"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c>
          <w:tcPr>
            <w:tcW w:w="1080" w:type="dxa"/>
            <w:tcBorders>
              <w:top w:val="nil"/>
              <w:left w:val="nil"/>
              <w:bottom w:val="nil"/>
              <w:right w:val="nil"/>
            </w:tcBorders>
            <w:vAlign w:val="bottom"/>
          </w:tcPr>
          <w:p w14:paraId="28225605" w14:textId="535C482C" w:rsidR="00CA1199" w:rsidRPr="00182A01" w:rsidRDefault="00EC2CC3"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r w:rsidR="00CA1199" w:rsidRPr="00182A01" w14:paraId="66117632" w14:textId="484AB9E9" w:rsidTr="00917E7A">
        <w:trPr>
          <w:trHeight w:val="315"/>
          <w:jc w:val="center"/>
        </w:trPr>
        <w:tc>
          <w:tcPr>
            <w:tcW w:w="1080" w:type="dxa"/>
            <w:tcBorders>
              <w:top w:val="nil"/>
              <w:left w:val="nil"/>
              <w:bottom w:val="nil"/>
              <w:right w:val="single" w:sz="4" w:space="0" w:color="auto"/>
            </w:tcBorders>
            <w:shd w:val="clear" w:color="auto" w:fill="auto"/>
            <w:noWrap/>
            <w:vAlign w:val="bottom"/>
            <w:hideMark/>
          </w:tcPr>
          <w:p w14:paraId="3E516FB2"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7</w:t>
            </w:r>
          </w:p>
        </w:tc>
        <w:tc>
          <w:tcPr>
            <w:tcW w:w="1163" w:type="dxa"/>
            <w:tcBorders>
              <w:top w:val="nil"/>
              <w:left w:val="single" w:sz="4" w:space="0" w:color="auto"/>
              <w:bottom w:val="nil"/>
              <w:right w:val="nil"/>
            </w:tcBorders>
            <w:shd w:val="clear" w:color="auto" w:fill="auto"/>
            <w:noWrap/>
            <w:vAlign w:val="bottom"/>
            <w:hideMark/>
          </w:tcPr>
          <w:p w14:paraId="5536E677"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w:t>
            </w:r>
          </w:p>
        </w:tc>
        <w:tc>
          <w:tcPr>
            <w:tcW w:w="1080" w:type="dxa"/>
            <w:tcBorders>
              <w:top w:val="nil"/>
              <w:left w:val="nil"/>
              <w:bottom w:val="nil"/>
              <w:right w:val="nil"/>
            </w:tcBorders>
            <w:shd w:val="clear" w:color="auto" w:fill="auto"/>
            <w:noWrap/>
            <w:vAlign w:val="bottom"/>
            <w:hideMark/>
          </w:tcPr>
          <w:p w14:paraId="3634452A"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nil"/>
              <w:left w:val="nil"/>
              <w:bottom w:val="nil"/>
              <w:right w:val="nil"/>
            </w:tcBorders>
            <w:shd w:val="clear" w:color="auto" w:fill="auto"/>
            <w:noWrap/>
            <w:vAlign w:val="bottom"/>
            <w:hideMark/>
          </w:tcPr>
          <w:p w14:paraId="0E4E1F3F" w14:textId="77777777" w:rsidR="00CA1199" w:rsidRPr="00182A01" w:rsidRDefault="00CA1199" w:rsidP="00CA1199">
            <w:pPr>
              <w:jc w:val="center"/>
              <w:rPr>
                <w:rFonts w:ascii="Times New Roman" w:eastAsia="Times New Roman" w:hAnsi="Times New Roman" w:cs="Times New Roman"/>
                <w:color w:val="000000" w:themeColor="text1"/>
              </w:rPr>
            </w:pPr>
            <w:r w:rsidRPr="00182A01">
              <w:rPr>
                <w:rFonts w:ascii="Times New Roman" w:eastAsia="Times New Roman" w:hAnsi="Times New Roman" w:cs="Times New Roman"/>
                <w:color w:val="000000" w:themeColor="text1"/>
              </w:rPr>
              <w:t>1</w:t>
            </w:r>
          </w:p>
        </w:tc>
        <w:tc>
          <w:tcPr>
            <w:tcW w:w="1080" w:type="dxa"/>
            <w:tcBorders>
              <w:top w:val="nil"/>
              <w:left w:val="nil"/>
              <w:bottom w:val="nil"/>
              <w:right w:val="nil"/>
            </w:tcBorders>
            <w:vAlign w:val="bottom"/>
          </w:tcPr>
          <w:p w14:paraId="349760E7" w14:textId="3F206AEF" w:rsidR="00CA1199" w:rsidRPr="00182A01" w:rsidRDefault="00CA1199"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c>
          <w:tcPr>
            <w:tcW w:w="1080" w:type="dxa"/>
            <w:tcBorders>
              <w:top w:val="nil"/>
              <w:left w:val="nil"/>
              <w:bottom w:val="nil"/>
              <w:right w:val="nil"/>
            </w:tcBorders>
            <w:vAlign w:val="bottom"/>
          </w:tcPr>
          <w:p w14:paraId="75CAED0B" w14:textId="16499255" w:rsidR="00CA1199" w:rsidRPr="00182A01" w:rsidRDefault="00EC2CC3" w:rsidP="00CA1199">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p>
        </w:tc>
      </w:tr>
    </w:tbl>
    <w:p w14:paraId="6987DF0B" w14:textId="3FBB29A7" w:rsidR="00CA1199" w:rsidRDefault="00CA1199" w:rsidP="002D4813">
      <w:pPr>
        <w:jc w:val="center"/>
        <w:rPr>
          <w:rFonts w:ascii="Times New Roman" w:hAnsi="Times New Roman" w:cs="Times New Roman"/>
        </w:rPr>
      </w:pPr>
    </w:p>
    <w:p w14:paraId="0A39C5A9" w14:textId="4BE5555E" w:rsidR="00CA6AB7" w:rsidRDefault="00CE6A4B" w:rsidP="00CE6A4B">
      <w:pPr>
        <w:ind w:firstLine="720"/>
        <w:rPr>
          <w:rFonts w:ascii="Times New Roman" w:hAnsi="Times New Roman" w:cs="Times New Roman"/>
        </w:rPr>
      </w:pPr>
      <w:r>
        <w:rPr>
          <w:rFonts w:ascii="Times New Roman" w:hAnsi="Times New Roman" w:cs="Times New Roman"/>
        </w:rPr>
        <w:t xml:space="preserve">An original attempt to analyze bone collagen samples from Banyan Valley Cave failed to produce collagen. This analysis occurred at the </w:t>
      </w:r>
      <w:r w:rsidR="003810D3">
        <w:rPr>
          <w:rFonts w:ascii="Times New Roman" w:hAnsi="Times New Roman" w:cs="Times New Roman"/>
        </w:rPr>
        <w:t xml:space="preserve">Queen’s University Belfast </w:t>
      </w:r>
      <w:r w:rsidR="003810D3" w:rsidRPr="003810D3">
        <w:rPr>
          <w:rFonts w:ascii="Times New Roman" w:hAnsi="Times New Roman" w:cs="Times New Roman"/>
          <w:vertAlign w:val="superscript"/>
        </w:rPr>
        <w:t>14</w:t>
      </w:r>
      <w:r w:rsidR="003810D3">
        <w:rPr>
          <w:rFonts w:ascii="Times New Roman" w:hAnsi="Times New Roman" w:cs="Times New Roman"/>
        </w:rPr>
        <w:t xml:space="preserve">CHRONO Centre using the Oxford Radiocarbon Accelerator Unit ultrafiltration techniques. </w:t>
      </w:r>
      <w:r w:rsidR="0055122C">
        <w:rPr>
          <w:rFonts w:ascii="Times New Roman" w:hAnsi="Times New Roman" w:cs="Times New Roman"/>
        </w:rPr>
        <w:t>Therefore, w</w:t>
      </w:r>
      <w:r w:rsidR="00BF33F1" w:rsidRPr="003810D3">
        <w:rPr>
          <w:rFonts w:ascii="Times New Roman" w:hAnsi="Times New Roman" w:cs="Times New Roman"/>
        </w:rPr>
        <w:t>e</w:t>
      </w:r>
      <w:r w:rsidR="00162A60">
        <w:rPr>
          <w:rFonts w:ascii="Times New Roman" w:hAnsi="Times New Roman" w:cs="Times New Roman"/>
        </w:rPr>
        <w:t xml:space="preserve"> abandoned further bone collagen sampling and</w:t>
      </w:r>
      <w:r w:rsidR="00BF33F1">
        <w:rPr>
          <w:rFonts w:ascii="Times New Roman" w:hAnsi="Times New Roman" w:cs="Times New Roman"/>
        </w:rPr>
        <w:t xml:space="preserve"> selected </w:t>
      </w:r>
      <w:r w:rsidR="0055122C">
        <w:rPr>
          <w:rFonts w:ascii="Times New Roman" w:hAnsi="Times New Roman" w:cs="Times New Roman"/>
        </w:rPr>
        <w:t>a series of charcoal, seed, bone apatite, shell, and rice spikelet samples for radiocarbon analysis</w:t>
      </w:r>
      <w:r w:rsidR="001A03F7">
        <w:rPr>
          <w:rFonts w:ascii="Times New Roman" w:hAnsi="Times New Roman" w:cs="Times New Roman"/>
        </w:rPr>
        <w:t>.</w:t>
      </w:r>
      <w:r w:rsidR="00E104E0">
        <w:rPr>
          <w:rFonts w:ascii="Times New Roman" w:hAnsi="Times New Roman" w:cs="Times New Roman"/>
        </w:rPr>
        <w:t xml:space="preserve"> These samples derive from </w:t>
      </w:r>
      <w:r w:rsidR="002E604B">
        <w:rPr>
          <w:rFonts w:ascii="Times New Roman" w:hAnsi="Times New Roman" w:cs="Times New Roman"/>
        </w:rPr>
        <w:t>unknown units at Spirit Cave (Figure S</w:t>
      </w:r>
      <w:r w:rsidR="00300D5C">
        <w:rPr>
          <w:rFonts w:ascii="Times New Roman" w:hAnsi="Times New Roman" w:cs="Times New Roman"/>
        </w:rPr>
        <w:t>1</w:t>
      </w:r>
      <w:r w:rsidR="002E604B">
        <w:rPr>
          <w:rFonts w:ascii="Times New Roman" w:hAnsi="Times New Roman" w:cs="Times New Roman"/>
        </w:rPr>
        <w:t>), units D, E, F and G at Steep Cliff Cave (Figure S</w:t>
      </w:r>
      <w:r w:rsidR="00300D5C">
        <w:rPr>
          <w:rFonts w:ascii="Times New Roman" w:hAnsi="Times New Roman" w:cs="Times New Roman"/>
        </w:rPr>
        <w:t>2</w:t>
      </w:r>
      <w:r w:rsidR="002E604B">
        <w:rPr>
          <w:rFonts w:ascii="Times New Roman" w:hAnsi="Times New Roman" w:cs="Times New Roman"/>
        </w:rPr>
        <w:t>), and units C, D, E and F at Banyan Valley Cave (Figure S</w:t>
      </w:r>
      <w:r w:rsidR="00300D5C">
        <w:rPr>
          <w:rFonts w:ascii="Times New Roman" w:hAnsi="Times New Roman" w:cs="Times New Roman"/>
        </w:rPr>
        <w:t>3</w:t>
      </w:r>
      <w:r w:rsidR="002E604B">
        <w:rPr>
          <w:rFonts w:ascii="Times New Roman" w:hAnsi="Times New Roman" w:cs="Times New Roman"/>
        </w:rPr>
        <w:t>).</w:t>
      </w:r>
    </w:p>
    <w:p w14:paraId="2D7A54E5" w14:textId="72E12114" w:rsidR="008A2C78" w:rsidRDefault="008A2C78" w:rsidP="008A2C78"/>
    <w:p w14:paraId="3DD6FC39" w14:textId="4AA98743" w:rsidR="00A32157" w:rsidRDefault="00A32157" w:rsidP="00A32157">
      <w:pPr>
        <w:rPr>
          <w:rFonts w:ascii="Times New Roman" w:hAnsi="Times New Roman" w:cs="Times New Roman"/>
        </w:rPr>
      </w:pPr>
    </w:p>
    <w:p w14:paraId="64B6F64C" w14:textId="5A139D18" w:rsidR="006E47FF" w:rsidRDefault="006E47FF" w:rsidP="00A32157">
      <w:pPr>
        <w:rPr>
          <w:rFonts w:ascii="Times New Roman" w:hAnsi="Times New Roman" w:cs="Times New Roman"/>
        </w:rPr>
      </w:pPr>
    </w:p>
    <w:p w14:paraId="3D7E999B" w14:textId="3CD79AC3" w:rsidR="006E47FF" w:rsidRDefault="006E47FF" w:rsidP="00A32157">
      <w:pPr>
        <w:rPr>
          <w:rFonts w:ascii="Times New Roman" w:hAnsi="Times New Roman" w:cs="Times New Roman"/>
        </w:rPr>
      </w:pPr>
    </w:p>
    <w:p w14:paraId="45F55714" w14:textId="7B39528F" w:rsidR="000D72BF" w:rsidRDefault="000D72BF" w:rsidP="00300D5C">
      <w:pPr>
        <w:jc w:val="center"/>
        <w:rPr>
          <w:rFonts w:ascii="Times New Roman" w:hAnsi="Times New Roman" w:cs="Times New Roman"/>
        </w:rPr>
      </w:pPr>
      <w:r>
        <w:rPr>
          <w:rFonts w:ascii="Times New Roman" w:hAnsi="Times New Roman" w:cs="Times New Roman"/>
        </w:rPr>
        <w:lastRenderedPageBreak/>
        <w:t>Figure S</w:t>
      </w:r>
      <w:r w:rsidR="00300D5C">
        <w:rPr>
          <w:rFonts w:ascii="Times New Roman" w:hAnsi="Times New Roman" w:cs="Times New Roman"/>
        </w:rPr>
        <w:t>1</w:t>
      </w:r>
      <w:r>
        <w:rPr>
          <w:rFonts w:ascii="Times New Roman" w:hAnsi="Times New Roman" w:cs="Times New Roman"/>
        </w:rPr>
        <w:t>. An overview map and profile drawing of Spirit Cave</w:t>
      </w:r>
      <w:r w:rsidR="00627F59">
        <w:rPr>
          <w:rFonts w:ascii="Times New Roman" w:hAnsi="Times New Roman" w:cs="Times New Roman"/>
        </w:rPr>
        <w:t xml:space="preserve"> (from Conrad 2018; a</w:t>
      </w:r>
      <w:r>
        <w:rPr>
          <w:rFonts w:ascii="Times New Roman" w:hAnsi="Times New Roman" w:cs="Times New Roman"/>
        </w:rPr>
        <w:t>dapted from Gorman 1970).</w:t>
      </w:r>
    </w:p>
    <w:p w14:paraId="49054F7B" w14:textId="77777777" w:rsidR="00527768" w:rsidRDefault="00527768" w:rsidP="00527768">
      <w:pPr>
        <w:jc w:val="center"/>
        <w:rPr>
          <w:rFonts w:ascii="Times New Roman" w:hAnsi="Times New Roman" w:cs="Times New Roman"/>
        </w:rPr>
      </w:pPr>
    </w:p>
    <w:p w14:paraId="7EA5AB3B" w14:textId="46BAAF51" w:rsidR="001E0A2B" w:rsidRDefault="001D541D" w:rsidP="00DD3657">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2E4948A" wp14:editId="16232B02">
            <wp:extent cx="5267325" cy="7315200"/>
            <wp:effectExtent l="0" t="0" r="952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7325" cy="7315200"/>
                    </a:xfrm>
                    <a:prstGeom prst="rect">
                      <a:avLst/>
                    </a:prstGeom>
                    <a:noFill/>
                    <a:ln>
                      <a:noFill/>
                    </a:ln>
                  </pic:spPr>
                </pic:pic>
              </a:graphicData>
            </a:graphic>
          </wp:inline>
        </w:drawing>
      </w:r>
    </w:p>
    <w:p w14:paraId="293C5181" w14:textId="77777777" w:rsidR="00897C80" w:rsidRDefault="00897C80" w:rsidP="00443B2C">
      <w:pPr>
        <w:spacing w:line="360" w:lineRule="auto"/>
        <w:jc w:val="center"/>
        <w:rPr>
          <w:rFonts w:ascii="Times New Roman" w:hAnsi="Times New Roman" w:cs="Times New Roman"/>
        </w:rPr>
      </w:pPr>
    </w:p>
    <w:p w14:paraId="701A6E55" w14:textId="4FC7E0B2" w:rsidR="000D72BF" w:rsidRDefault="000D72BF" w:rsidP="004B6910">
      <w:pPr>
        <w:jc w:val="center"/>
        <w:rPr>
          <w:rFonts w:ascii="Times New Roman" w:hAnsi="Times New Roman" w:cs="Times New Roman"/>
        </w:rPr>
      </w:pPr>
      <w:r>
        <w:rPr>
          <w:rFonts w:ascii="Times New Roman" w:hAnsi="Times New Roman" w:cs="Times New Roman"/>
        </w:rPr>
        <w:lastRenderedPageBreak/>
        <w:t xml:space="preserve">Figure </w:t>
      </w:r>
      <w:r w:rsidR="001E0A2B">
        <w:rPr>
          <w:rFonts w:ascii="Times New Roman" w:hAnsi="Times New Roman" w:cs="Times New Roman"/>
        </w:rPr>
        <w:t>S</w:t>
      </w:r>
      <w:r w:rsidR="00300D5C">
        <w:rPr>
          <w:rFonts w:ascii="Times New Roman" w:hAnsi="Times New Roman" w:cs="Times New Roman"/>
        </w:rPr>
        <w:t>2</w:t>
      </w:r>
      <w:r>
        <w:rPr>
          <w:rFonts w:ascii="Times New Roman" w:hAnsi="Times New Roman" w:cs="Times New Roman"/>
        </w:rPr>
        <w:t xml:space="preserve">. An overview map (a) and profile photograph (b and c) of Steep Cliff Cave. The photograph is from the east facing stratigraphic wall profile in units D3 and E3 (b) and F3 and G3 (c). Original photograph by Gorman ca. 1973. Courtesy of </w:t>
      </w:r>
      <w:r w:rsidR="00E302C4">
        <w:rPr>
          <w:rFonts w:ascii="Times New Roman" w:hAnsi="Times New Roman" w:cs="Times New Roman"/>
        </w:rPr>
        <w:t xml:space="preserve">Dr. </w:t>
      </w:r>
      <w:r>
        <w:rPr>
          <w:rFonts w:ascii="Times New Roman" w:hAnsi="Times New Roman" w:cs="Times New Roman"/>
        </w:rPr>
        <w:t>J</w:t>
      </w:r>
      <w:r w:rsidR="00E302C4">
        <w:rPr>
          <w:rFonts w:ascii="Times New Roman" w:hAnsi="Times New Roman" w:cs="Times New Roman"/>
        </w:rPr>
        <w:t>oyce</w:t>
      </w:r>
      <w:r>
        <w:rPr>
          <w:rFonts w:ascii="Times New Roman" w:hAnsi="Times New Roman" w:cs="Times New Roman"/>
        </w:rPr>
        <w:t xml:space="preserve"> White and the archives at the Institute for Southeast Asian Archaeology, University of Pennsylvania Museum. Unit map </w:t>
      </w:r>
      <w:r w:rsidR="0039781D">
        <w:rPr>
          <w:rFonts w:ascii="Times New Roman" w:hAnsi="Times New Roman" w:cs="Times New Roman"/>
        </w:rPr>
        <w:t>from Conrad (2018; adapted from Gorman 1973).</w:t>
      </w:r>
    </w:p>
    <w:p w14:paraId="6FE3345B" w14:textId="77777777" w:rsidR="00054487" w:rsidRDefault="00054487" w:rsidP="004B6910">
      <w:pPr>
        <w:jc w:val="center"/>
        <w:rPr>
          <w:rFonts w:ascii="Times New Roman" w:hAnsi="Times New Roman" w:cs="Times New Roman"/>
        </w:rPr>
      </w:pPr>
    </w:p>
    <w:p w14:paraId="73B8BCCC" w14:textId="112FE236" w:rsidR="001D541D" w:rsidRDefault="001D541D" w:rsidP="00443B2C">
      <w:pPr>
        <w:spacing w:line="360" w:lineRule="auto"/>
        <w:jc w:val="center"/>
        <w:rPr>
          <w:rFonts w:ascii="Times New Roman" w:hAnsi="Times New Roman" w:cs="Times New Roman"/>
        </w:rPr>
      </w:pPr>
      <w:r>
        <w:rPr>
          <w:rFonts w:ascii="Times New Roman" w:hAnsi="Times New Roman" w:cs="Times New Roman"/>
          <w:b/>
          <w:noProof/>
        </w:rPr>
        <w:drawing>
          <wp:inline distT="0" distB="0" distL="0" distR="0" wp14:anchorId="7505EE15" wp14:editId="3B14A5A2">
            <wp:extent cx="5331148" cy="6400800"/>
            <wp:effectExtent l="0" t="0" r="3175"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1148" cy="6400800"/>
                    </a:xfrm>
                    <a:prstGeom prst="rect">
                      <a:avLst/>
                    </a:prstGeom>
                    <a:noFill/>
                    <a:ln>
                      <a:noFill/>
                    </a:ln>
                  </pic:spPr>
                </pic:pic>
              </a:graphicData>
            </a:graphic>
          </wp:inline>
        </w:drawing>
      </w:r>
    </w:p>
    <w:p w14:paraId="6A84078F" w14:textId="6622DE7A" w:rsidR="00D92BC0" w:rsidRDefault="00D92BC0" w:rsidP="000D72BF">
      <w:pPr>
        <w:spacing w:line="360" w:lineRule="auto"/>
        <w:rPr>
          <w:rFonts w:ascii="Times New Roman" w:hAnsi="Times New Roman" w:cs="Times New Roman"/>
        </w:rPr>
      </w:pPr>
    </w:p>
    <w:p w14:paraId="62BDCCE1" w14:textId="77777777" w:rsidR="00D92BC0" w:rsidRDefault="00D92BC0" w:rsidP="00C53795">
      <w:pPr>
        <w:spacing w:line="360" w:lineRule="auto"/>
        <w:jc w:val="center"/>
        <w:rPr>
          <w:rFonts w:ascii="Times New Roman" w:hAnsi="Times New Roman" w:cs="Times New Roman"/>
        </w:rPr>
      </w:pPr>
    </w:p>
    <w:p w14:paraId="4107AB70" w14:textId="292AA5FF" w:rsidR="000D72BF" w:rsidRDefault="000D72BF" w:rsidP="00054487">
      <w:pPr>
        <w:jc w:val="center"/>
        <w:rPr>
          <w:rFonts w:ascii="Times New Roman" w:hAnsi="Times New Roman" w:cs="Times New Roman"/>
        </w:rPr>
      </w:pPr>
      <w:r>
        <w:rPr>
          <w:rFonts w:ascii="Times New Roman" w:hAnsi="Times New Roman" w:cs="Times New Roman"/>
        </w:rPr>
        <w:lastRenderedPageBreak/>
        <w:t xml:space="preserve">Figure </w:t>
      </w:r>
      <w:r w:rsidR="00D42C01">
        <w:rPr>
          <w:rFonts w:ascii="Times New Roman" w:hAnsi="Times New Roman" w:cs="Times New Roman"/>
        </w:rPr>
        <w:t>S</w:t>
      </w:r>
      <w:r w:rsidR="00300D5C">
        <w:rPr>
          <w:rFonts w:ascii="Times New Roman" w:hAnsi="Times New Roman" w:cs="Times New Roman"/>
        </w:rPr>
        <w:t>3</w:t>
      </w:r>
      <w:r>
        <w:rPr>
          <w:rFonts w:ascii="Times New Roman" w:hAnsi="Times New Roman" w:cs="Times New Roman"/>
        </w:rPr>
        <w:t>. An overview map of Banyan Valley Cave</w:t>
      </w:r>
      <w:r w:rsidR="0039781D">
        <w:rPr>
          <w:rFonts w:ascii="Times New Roman" w:hAnsi="Times New Roman" w:cs="Times New Roman"/>
        </w:rPr>
        <w:t xml:space="preserve"> (from Conrad 2018; adapted from Gorman 1972 and Reynolds 1992).</w:t>
      </w:r>
    </w:p>
    <w:p w14:paraId="46C454DE" w14:textId="77777777" w:rsidR="00054487" w:rsidRDefault="00054487" w:rsidP="00054487">
      <w:pPr>
        <w:jc w:val="center"/>
        <w:rPr>
          <w:rFonts w:ascii="Times New Roman" w:hAnsi="Times New Roman" w:cs="Times New Roman"/>
        </w:rPr>
      </w:pPr>
    </w:p>
    <w:p w14:paraId="66778A91" w14:textId="6058C31D" w:rsidR="00CA6AB7" w:rsidRDefault="00C53795" w:rsidP="00676864">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8FC8DAA" wp14:editId="36E61F6A">
            <wp:extent cx="5009599" cy="7315200"/>
            <wp:effectExtent l="0" t="0" r="0" b="0"/>
            <wp:docPr id="4" name="Picture 4"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9599" cy="7315200"/>
                    </a:xfrm>
                    <a:prstGeom prst="rect">
                      <a:avLst/>
                    </a:prstGeom>
                    <a:noFill/>
                    <a:ln>
                      <a:noFill/>
                    </a:ln>
                  </pic:spPr>
                </pic:pic>
              </a:graphicData>
            </a:graphic>
          </wp:inline>
        </w:drawing>
      </w:r>
    </w:p>
    <w:p w14:paraId="2ECF353A" w14:textId="5DB1A865" w:rsidR="00864225" w:rsidRDefault="00863562" w:rsidP="00F30AC6">
      <w:pPr>
        <w:rPr>
          <w:rFonts w:ascii="Times New Roman" w:hAnsi="Times New Roman" w:cs="Times New Roman"/>
        </w:rPr>
      </w:pPr>
      <w:r>
        <w:rPr>
          <w:rFonts w:ascii="Times New Roman" w:hAnsi="Times New Roman" w:cs="Times New Roman"/>
          <w:i/>
          <w:iCs/>
        </w:rPr>
        <w:lastRenderedPageBreak/>
        <w:tab/>
      </w:r>
      <w:r w:rsidR="008B5680">
        <w:rPr>
          <w:rFonts w:ascii="Times New Roman" w:hAnsi="Times New Roman" w:cs="Times New Roman"/>
        </w:rPr>
        <w:t>G</w:t>
      </w:r>
      <w:r w:rsidR="000A2F40">
        <w:rPr>
          <w:rFonts w:ascii="Times New Roman" w:hAnsi="Times New Roman" w:cs="Times New Roman"/>
        </w:rPr>
        <w:t xml:space="preserve">iven well established </w:t>
      </w:r>
      <w:r w:rsidR="003800C2">
        <w:rPr>
          <w:rFonts w:ascii="Times New Roman" w:hAnsi="Times New Roman" w:cs="Times New Roman"/>
        </w:rPr>
        <w:t xml:space="preserve">problems with dating calcium </w:t>
      </w:r>
      <w:r w:rsidR="00A53BE4">
        <w:rPr>
          <w:rFonts w:ascii="Times New Roman" w:hAnsi="Times New Roman" w:cs="Times New Roman"/>
        </w:rPr>
        <w:t>carbonate-based</w:t>
      </w:r>
      <w:r w:rsidR="003800C2">
        <w:rPr>
          <w:rFonts w:ascii="Times New Roman" w:hAnsi="Times New Roman" w:cs="Times New Roman"/>
        </w:rPr>
        <w:t xml:space="preserve"> materials (i.e., shell</w:t>
      </w:r>
      <w:r w:rsidR="008D4BAE">
        <w:rPr>
          <w:rFonts w:ascii="Times New Roman" w:hAnsi="Times New Roman" w:cs="Times New Roman"/>
        </w:rPr>
        <w:t>/</w:t>
      </w:r>
      <w:r w:rsidR="00603F83">
        <w:rPr>
          <w:rFonts w:ascii="Times New Roman" w:hAnsi="Times New Roman" w:cs="Times New Roman"/>
        </w:rPr>
        <w:t>crab dactyl</w:t>
      </w:r>
      <w:r w:rsidR="003800C2">
        <w:rPr>
          <w:rFonts w:ascii="Times New Roman" w:hAnsi="Times New Roman" w:cs="Times New Roman"/>
        </w:rPr>
        <w:t>)</w:t>
      </w:r>
      <w:r w:rsidR="00415A3C">
        <w:rPr>
          <w:rFonts w:ascii="Times New Roman" w:hAnsi="Times New Roman" w:cs="Times New Roman"/>
        </w:rPr>
        <w:t xml:space="preserve">, we use this paired radiocarbon analysis approach to investigate radiocarbon offsets in our sample types </w:t>
      </w:r>
      <w:r w:rsidR="00385149">
        <w:rPr>
          <w:rFonts w:ascii="Times New Roman" w:hAnsi="Times New Roman" w:cs="Times New Roman"/>
        </w:rPr>
        <w:t xml:space="preserve">within </w:t>
      </w:r>
      <w:r w:rsidR="00415A3C" w:rsidRPr="00DC688C">
        <w:rPr>
          <w:rFonts w:ascii="Times New Roman" w:hAnsi="Times New Roman" w:cs="Times New Roman"/>
        </w:rPr>
        <w:t>sites (</w:t>
      </w:r>
      <w:proofErr w:type="spellStart"/>
      <w:r w:rsidR="00415A3C" w:rsidRPr="00DC688C">
        <w:rPr>
          <w:rFonts w:ascii="Times New Roman" w:hAnsi="Times New Roman" w:cs="Times New Roman"/>
          <w:color w:val="000000" w:themeColor="text1"/>
        </w:rPr>
        <w:t>Stuiver</w:t>
      </w:r>
      <w:proofErr w:type="spellEnd"/>
      <w:r w:rsidR="00415A3C" w:rsidRPr="00DC688C">
        <w:rPr>
          <w:rFonts w:ascii="Times New Roman" w:hAnsi="Times New Roman" w:cs="Times New Roman"/>
          <w:color w:val="000000" w:themeColor="text1"/>
        </w:rPr>
        <w:t xml:space="preserve"> et al. 1986</w:t>
      </w:r>
      <w:r w:rsidR="00E33A14" w:rsidRPr="00DC688C">
        <w:rPr>
          <w:rFonts w:ascii="Times New Roman" w:hAnsi="Times New Roman" w:cs="Times New Roman"/>
          <w:color w:val="000000" w:themeColor="text1"/>
        </w:rPr>
        <w:t xml:space="preserve">; </w:t>
      </w:r>
      <w:r w:rsidR="00E33A14" w:rsidRPr="00DC688C">
        <w:rPr>
          <w:rFonts w:ascii="Times New Roman" w:hAnsi="Times New Roman" w:cs="Times New Roman"/>
        </w:rPr>
        <w:t>Culleton 2006</w:t>
      </w:r>
      <w:r w:rsidR="00415A3C" w:rsidRPr="00DC688C">
        <w:rPr>
          <w:rFonts w:ascii="Times New Roman" w:hAnsi="Times New Roman" w:cs="Times New Roman"/>
          <w:color w:val="000000" w:themeColor="text1"/>
        </w:rPr>
        <w:t>).</w:t>
      </w:r>
      <w:r w:rsidR="00A53BE4" w:rsidRPr="00DC688C">
        <w:rPr>
          <w:rFonts w:ascii="Times New Roman" w:hAnsi="Times New Roman" w:cs="Times New Roman"/>
          <w:color w:val="000000" w:themeColor="text1"/>
        </w:rPr>
        <w:t xml:space="preserve"> </w:t>
      </w:r>
      <w:r w:rsidR="0070264C" w:rsidRPr="00DC688C">
        <w:rPr>
          <w:rFonts w:ascii="Times New Roman" w:hAnsi="Times New Roman" w:cs="Times New Roman"/>
          <w:color w:val="000000" w:themeColor="text1"/>
        </w:rPr>
        <w:t>Samples in tropical environments are challenging to date because they often absorb exogenous materials</w:t>
      </w:r>
      <w:r w:rsidR="0061401F" w:rsidRPr="00DC688C">
        <w:rPr>
          <w:rFonts w:ascii="Times New Roman" w:hAnsi="Times New Roman" w:cs="Times New Roman"/>
          <w:color w:val="000000" w:themeColor="text1"/>
        </w:rPr>
        <w:t xml:space="preserve"> </w:t>
      </w:r>
      <w:r w:rsidR="0061401F" w:rsidRPr="00D74F98">
        <w:rPr>
          <w:rFonts w:ascii="Times New Roman" w:hAnsi="Times New Roman" w:cs="Times New Roman"/>
          <w:color w:val="000000" w:themeColor="text1"/>
        </w:rPr>
        <w:t>or are degraded which</w:t>
      </w:r>
      <w:r w:rsidR="0070264C" w:rsidRPr="00D74F98">
        <w:rPr>
          <w:rFonts w:ascii="Times New Roman" w:hAnsi="Times New Roman" w:cs="Times New Roman"/>
          <w:color w:val="000000" w:themeColor="text1"/>
        </w:rPr>
        <w:t xml:space="preserve"> </w:t>
      </w:r>
      <w:r w:rsidR="0061401F" w:rsidRPr="00D74F98">
        <w:rPr>
          <w:rFonts w:ascii="Times New Roman" w:hAnsi="Times New Roman" w:cs="Times New Roman"/>
          <w:color w:val="000000" w:themeColor="text1"/>
        </w:rPr>
        <w:t xml:space="preserve">leads </w:t>
      </w:r>
      <w:r w:rsidR="0070264C" w:rsidRPr="00D74F98">
        <w:rPr>
          <w:rFonts w:ascii="Times New Roman" w:hAnsi="Times New Roman" w:cs="Times New Roman"/>
          <w:color w:val="000000" w:themeColor="text1"/>
        </w:rPr>
        <w:t>to sample diagenesis and contamination (</w:t>
      </w:r>
      <w:r w:rsidR="00852FF7" w:rsidRPr="00D74F98">
        <w:rPr>
          <w:rFonts w:ascii="Times New Roman" w:hAnsi="Times New Roman" w:cs="Times New Roman"/>
        </w:rPr>
        <w:t xml:space="preserve">Stafford, Jr. et al. 1987; </w:t>
      </w:r>
      <w:r w:rsidR="00830F6B" w:rsidRPr="00D74F98">
        <w:rPr>
          <w:rFonts w:ascii="Times New Roman" w:hAnsi="Times New Roman" w:cs="Times New Roman"/>
        </w:rPr>
        <w:t>Taylor 1987;</w:t>
      </w:r>
      <w:r w:rsidR="00852FF7" w:rsidRPr="00D74F98">
        <w:rPr>
          <w:rFonts w:ascii="Times New Roman" w:hAnsi="Times New Roman" w:cs="Times New Roman"/>
        </w:rPr>
        <w:t xml:space="preserve"> Hedges and Law 1989; </w:t>
      </w:r>
      <w:r w:rsidR="00830F6B" w:rsidRPr="00D74F98">
        <w:rPr>
          <w:rFonts w:ascii="Times New Roman" w:hAnsi="Times New Roman" w:cs="Times New Roman"/>
        </w:rPr>
        <w:t xml:space="preserve">Zhou et al. 1999; </w:t>
      </w:r>
      <w:proofErr w:type="spellStart"/>
      <w:r w:rsidR="00830F6B" w:rsidRPr="00D74F98">
        <w:rPr>
          <w:rFonts w:ascii="Times New Roman" w:hAnsi="Times New Roman" w:cs="Times New Roman"/>
        </w:rPr>
        <w:t>Ascough</w:t>
      </w:r>
      <w:proofErr w:type="spellEnd"/>
      <w:r w:rsidR="00830F6B" w:rsidRPr="00D74F98">
        <w:rPr>
          <w:rFonts w:ascii="Times New Roman" w:hAnsi="Times New Roman" w:cs="Times New Roman"/>
        </w:rPr>
        <w:t xml:space="preserve"> et al. 2005; </w:t>
      </w:r>
      <w:proofErr w:type="spellStart"/>
      <w:r w:rsidR="00830F6B" w:rsidRPr="00D74F98">
        <w:rPr>
          <w:rFonts w:ascii="Times New Roman" w:hAnsi="Times New Roman" w:cs="Times New Roman"/>
        </w:rPr>
        <w:t>Philippsen</w:t>
      </w:r>
      <w:proofErr w:type="spellEnd"/>
      <w:r w:rsidR="00830F6B" w:rsidRPr="00D74F98">
        <w:rPr>
          <w:rFonts w:ascii="Times New Roman" w:hAnsi="Times New Roman" w:cs="Times New Roman"/>
        </w:rPr>
        <w:t xml:space="preserve"> 2013; </w:t>
      </w:r>
      <w:proofErr w:type="spellStart"/>
      <w:r w:rsidR="00830F6B" w:rsidRPr="00D74F98">
        <w:rPr>
          <w:rFonts w:ascii="Times New Roman" w:hAnsi="Times New Roman" w:cs="Times New Roman"/>
        </w:rPr>
        <w:t>Bulbeck</w:t>
      </w:r>
      <w:proofErr w:type="spellEnd"/>
      <w:r w:rsidR="00830F6B" w:rsidRPr="00D74F98">
        <w:rPr>
          <w:rFonts w:ascii="Times New Roman" w:hAnsi="Times New Roman" w:cs="Times New Roman"/>
        </w:rPr>
        <w:t xml:space="preserve"> 2014; </w:t>
      </w:r>
      <w:proofErr w:type="spellStart"/>
      <w:r w:rsidR="00852FF7" w:rsidRPr="00D74F98">
        <w:rPr>
          <w:rFonts w:ascii="Times New Roman" w:hAnsi="Times New Roman" w:cs="Times New Roman"/>
        </w:rPr>
        <w:t>Zazzo</w:t>
      </w:r>
      <w:proofErr w:type="spellEnd"/>
      <w:r w:rsidR="00852FF7" w:rsidRPr="00D74F98">
        <w:rPr>
          <w:rFonts w:ascii="Times New Roman" w:hAnsi="Times New Roman" w:cs="Times New Roman"/>
        </w:rPr>
        <w:t xml:space="preserve"> 2014; </w:t>
      </w:r>
      <w:r w:rsidR="00830F6B" w:rsidRPr="00D74F98">
        <w:rPr>
          <w:rFonts w:ascii="Times New Roman" w:hAnsi="Times New Roman" w:cs="Times New Roman"/>
        </w:rPr>
        <w:t>Hill et al. 2017</w:t>
      </w:r>
      <w:r w:rsidR="00852FF7" w:rsidRPr="00D74F98">
        <w:rPr>
          <w:rFonts w:ascii="Times New Roman" w:hAnsi="Times New Roman" w:cs="Times New Roman"/>
        </w:rPr>
        <w:t>).</w:t>
      </w:r>
      <w:r w:rsidR="00AD7296">
        <w:rPr>
          <w:rFonts w:ascii="Times New Roman" w:hAnsi="Times New Roman" w:cs="Times New Roman"/>
        </w:rPr>
        <w:t xml:space="preserve"> Analyses of radiocarbon offsets help </w:t>
      </w:r>
      <w:proofErr w:type="spellStart"/>
      <w:r w:rsidR="00AD7296">
        <w:rPr>
          <w:rFonts w:ascii="Times New Roman" w:hAnsi="Times New Roman" w:cs="Times New Roman"/>
        </w:rPr>
        <w:t>guage</w:t>
      </w:r>
      <w:proofErr w:type="spellEnd"/>
      <w:r w:rsidR="00AD7296">
        <w:rPr>
          <w:rFonts w:ascii="Times New Roman" w:hAnsi="Times New Roman" w:cs="Times New Roman"/>
        </w:rPr>
        <w:t xml:space="preserve"> the accuracy and reliability of these determinations (e.g., Marwick et al. 2017).</w:t>
      </w:r>
    </w:p>
    <w:p w14:paraId="57B2B969" w14:textId="3672B732" w:rsidR="002A017B" w:rsidRDefault="00CC6D06" w:rsidP="00F30AC6">
      <w:pPr>
        <w:rPr>
          <w:rFonts w:ascii="Times New Roman" w:hAnsi="Times New Roman" w:cs="Times New Roman"/>
        </w:rPr>
      </w:pPr>
      <w:r>
        <w:rPr>
          <w:rFonts w:ascii="Times New Roman" w:hAnsi="Times New Roman" w:cs="Times New Roman"/>
        </w:rPr>
        <w:tab/>
      </w:r>
      <w:r w:rsidR="00810A2B">
        <w:rPr>
          <w:rFonts w:ascii="Times New Roman" w:hAnsi="Times New Roman" w:cs="Times New Roman"/>
        </w:rPr>
        <w:t xml:space="preserve">Legacy radiocarbon determinations provided </w:t>
      </w:r>
      <w:r w:rsidR="00043D5D">
        <w:rPr>
          <w:rFonts w:ascii="Times New Roman" w:hAnsi="Times New Roman" w:cs="Times New Roman"/>
        </w:rPr>
        <w:t>in</w:t>
      </w:r>
      <w:r w:rsidR="00F2152B">
        <w:rPr>
          <w:rFonts w:ascii="Times New Roman" w:hAnsi="Times New Roman" w:cs="Times New Roman"/>
        </w:rPr>
        <w:t xml:space="preserve"> </w:t>
      </w:r>
      <w:r w:rsidR="00810A2B">
        <w:rPr>
          <w:rFonts w:ascii="Times New Roman" w:hAnsi="Times New Roman" w:cs="Times New Roman"/>
        </w:rPr>
        <w:t>Table 1</w:t>
      </w:r>
      <w:r w:rsidR="00043D5D">
        <w:rPr>
          <w:rFonts w:ascii="Times New Roman" w:hAnsi="Times New Roman" w:cs="Times New Roman"/>
        </w:rPr>
        <w:t xml:space="preserve"> (in text)</w:t>
      </w:r>
      <w:r w:rsidR="00810A2B">
        <w:rPr>
          <w:rFonts w:ascii="Times New Roman" w:hAnsi="Times New Roman" w:cs="Times New Roman"/>
        </w:rPr>
        <w:t xml:space="preserve"> were obtained from</w:t>
      </w:r>
      <w:r w:rsidR="006734CE">
        <w:rPr>
          <w:rFonts w:ascii="Times New Roman" w:hAnsi="Times New Roman" w:cs="Times New Roman"/>
        </w:rPr>
        <w:t>:</w:t>
      </w:r>
      <w:r w:rsidR="00810A2B">
        <w:rPr>
          <w:rFonts w:ascii="Times New Roman" w:hAnsi="Times New Roman" w:cs="Times New Roman"/>
        </w:rPr>
        <w:t xml:space="preserve"> </w:t>
      </w:r>
      <w:r w:rsidR="00810A2B" w:rsidRPr="001C3C00">
        <w:rPr>
          <w:rFonts w:ascii="Times New Roman" w:hAnsi="Times New Roman" w:cs="Times New Roman"/>
        </w:rPr>
        <w:t>(1) Lampert et al</w:t>
      </w:r>
      <w:r w:rsidR="00810A2B" w:rsidRPr="00DB65CB">
        <w:rPr>
          <w:rFonts w:ascii="Times New Roman" w:hAnsi="Times New Roman" w:cs="Times New Roman"/>
        </w:rPr>
        <w:t>. 2003</w:t>
      </w:r>
      <w:r w:rsidR="006734CE" w:rsidRPr="00DB65CB">
        <w:rPr>
          <w:rFonts w:ascii="Times New Roman" w:hAnsi="Times New Roman" w:cs="Times New Roman"/>
        </w:rPr>
        <w:t>,</w:t>
      </w:r>
      <w:r w:rsidR="00810A2B" w:rsidRPr="00DB65CB">
        <w:rPr>
          <w:rFonts w:ascii="Times New Roman" w:hAnsi="Times New Roman" w:cs="Times New Roman"/>
        </w:rPr>
        <w:t xml:space="preserve"> (2) White 2004</w:t>
      </w:r>
      <w:r w:rsidR="006734CE" w:rsidRPr="00DB65CB">
        <w:rPr>
          <w:rFonts w:ascii="Times New Roman" w:hAnsi="Times New Roman" w:cs="Times New Roman"/>
        </w:rPr>
        <w:t>,</w:t>
      </w:r>
      <w:r w:rsidR="00810A2B" w:rsidRPr="00DB65CB">
        <w:rPr>
          <w:rFonts w:ascii="Times New Roman" w:hAnsi="Times New Roman" w:cs="Times New Roman"/>
        </w:rPr>
        <w:t xml:space="preserve"> (3) Lampert et al. 2004</w:t>
      </w:r>
      <w:r w:rsidR="006734CE" w:rsidRPr="00DB65CB">
        <w:rPr>
          <w:rFonts w:ascii="Times New Roman" w:hAnsi="Times New Roman" w:cs="Times New Roman"/>
        </w:rPr>
        <w:t>,</w:t>
      </w:r>
      <w:r w:rsidR="00810A2B" w:rsidRPr="00DB65CB">
        <w:rPr>
          <w:rFonts w:ascii="Times New Roman" w:hAnsi="Times New Roman" w:cs="Times New Roman"/>
        </w:rPr>
        <w:t xml:space="preserve"> (4) Gorman 1970</w:t>
      </w:r>
      <w:r w:rsidR="006734CE" w:rsidRPr="00DB65CB">
        <w:rPr>
          <w:rFonts w:ascii="Times New Roman" w:hAnsi="Times New Roman" w:cs="Times New Roman"/>
        </w:rPr>
        <w:t>,</w:t>
      </w:r>
      <w:r w:rsidR="00810A2B" w:rsidRPr="00DB65CB">
        <w:rPr>
          <w:rFonts w:ascii="Times New Roman" w:hAnsi="Times New Roman" w:cs="Times New Roman"/>
        </w:rPr>
        <w:t xml:space="preserve"> (5) Daugherty et al. 1971</w:t>
      </w:r>
      <w:r w:rsidR="006734CE" w:rsidRPr="00DB65CB">
        <w:rPr>
          <w:rFonts w:ascii="Times New Roman" w:hAnsi="Times New Roman" w:cs="Times New Roman"/>
        </w:rPr>
        <w:t>,</w:t>
      </w:r>
      <w:r w:rsidR="00810A2B" w:rsidRPr="00DB65CB">
        <w:rPr>
          <w:rFonts w:ascii="Times New Roman" w:hAnsi="Times New Roman" w:cs="Times New Roman"/>
        </w:rPr>
        <w:t xml:space="preserve"> (6) British Museum Letter to C. Gorman on February 4, 1971</w:t>
      </w:r>
      <w:r w:rsidR="006734CE" w:rsidRPr="00DB65CB">
        <w:rPr>
          <w:rFonts w:ascii="Times New Roman" w:hAnsi="Times New Roman" w:cs="Times New Roman"/>
        </w:rPr>
        <w:t>,</w:t>
      </w:r>
      <w:r w:rsidR="00810A2B" w:rsidRPr="00DB65CB">
        <w:rPr>
          <w:rFonts w:ascii="Times New Roman" w:hAnsi="Times New Roman" w:cs="Times New Roman"/>
        </w:rPr>
        <w:t xml:space="preserve"> (7) Agrawal et al. 1969</w:t>
      </w:r>
      <w:r w:rsidR="006734CE" w:rsidRPr="00DB65CB">
        <w:rPr>
          <w:rFonts w:ascii="Times New Roman" w:hAnsi="Times New Roman" w:cs="Times New Roman"/>
        </w:rPr>
        <w:t>,</w:t>
      </w:r>
      <w:r w:rsidR="00810A2B" w:rsidRPr="00DB65CB">
        <w:rPr>
          <w:rFonts w:ascii="Times New Roman" w:hAnsi="Times New Roman" w:cs="Times New Roman"/>
        </w:rPr>
        <w:t xml:space="preserve"> (8) D.P. Agrawal Letter to C. Gorman on April 5, 1969</w:t>
      </w:r>
      <w:r w:rsidR="006734CE" w:rsidRPr="00DB65CB">
        <w:rPr>
          <w:rFonts w:ascii="Times New Roman" w:hAnsi="Times New Roman" w:cs="Times New Roman"/>
        </w:rPr>
        <w:t>,</w:t>
      </w:r>
      <w:r w:rsidR="00810A2B" w:rsidRPr="00DB65CB">
        <w:rPr>
          <w:rFonts w:ascii="Times New Roman" w:hAnsi="Times New Roman" w:cs="Times New Roman"/>
        </w:rPr>
        <w:t xml:space="preserve"> (9) White and Gorman 2004</w:t>
      </w:r>
      <w:r w:rsidR="006734CE" w:rsidRPr="00DB65CB">
        <w:rPr>
          <w:rFonts w:ascii="Times New Roman" w:hAnsi="Times New Roman" w:cs="Times New Roman"/>
        </w:rPr>
        <w:t>,</w:t>
      </w:r>
      <w:r w:rsidR="00810A2B" w:rsidRPr="00DB65CB">
        <w:rPr>
          <w:rFonts w:ascii="Times New Roman" w:hAnsi="Times New Roman" w:cs="Times New Roman"/>
        </w:rPr>
        <w:t xml:space="preserve"> (10) </w:t>
      </w:r>
      <w:proofErr w:type="spellStart"/>
      <w:r w:rsidR="00810A2B" w:rsidRPr="00DB65CB">
        <w:rPr>
          <w:rFonts w:ascii="Times New Roman" w:hAnsi="Times New Roman" w:cs="Times New Roman"/>
        </w:rPr>
        <w:t>Kigoshi</w:t>
      </w:r>
      <w:proofErr w:type="spellEnd"/>
      <w:r w:rsidR="00810A2B" w:rsidRPr="00DB65CB">
        <w:rPr>
          <w:rFonts w:ascii="Times New Roman" w:hAnsi="Times New Roman" w:cs="Times New Roman"/>
        </w:rPr>
        <w:t xml:space="preserve"> Letter to C. Gorman on June 30, 1973</w:t>
      </w:r>
      <w:r w:rsidR="006734CE" w:rsidRPr="00DB65CB">
        <w:rPr>
          <w:rFonts w:ascii="Times New Roman" w:hAnsi="Times New Roman" w:cs="Times New Roman"/>
        </w:rPr>
        <w:t>,</w:t>
      </w:r>
      <w:r w:rsidR="00810A2B" w:rsidRPr="00DB65CB">
        <w:rPr>
          <w:rFonts w:ascii="Times New Roman" w:hAnsi="Times New Roman" w:cs="Times New Roman"/>
        </w:rPr>
        <w:t xml:space="preserve"> (11) Reynolds 1992</w:t>
      </w:r>
      <w:r w:rsidR="006734CE" w:rsidRPr="00DB65CB">
        <w:rPr>
          <w:rFonts w:ascii="Times New Roman" w:hAnsi="Times New Roman" w:cs="Times New Roman"/>
        </w:rPr>
        <w:t>,</w:t>
      </w:r>
      <w:r w:rsidR="00810A2B" w:rsidRPr="00DB65CB">
        <w:rPr>
          <w:rFonts w:ascii="Times New Roman" w:hAnsi="Times New Roman" w:cs="Times New Roman"/>
        </w:rPr>
        <w:t xml:space="preserve"> (12) </w:t>
      </w:r>
      <w:proofErr w:type="spellStart"/>
      <w:r w:rsidR="00810A2B" w:rsidRPr="00DB65CB">
        <w:rPr>
          <w:rFonts w:ascii="Times New Roman" w:hAnsi="Times New Roman" w:cs="Times New Roman"/>
        </w:rPr>
        <w:t>Kigoshi</w:t>
      </w:r>
      <w:proofErr w:type="spellEnd"/>
      <w:r w:rsidR="00810A2B" w:rsidRPr="00DB65CB">
        <w:rPr>
          <w:rFonts w:ascii="Times New Roman" w:hAnsi="Times New Roman" w:cs="Times New Roman"/>
        </w:rPr>
        <w:t xml:space="preserve"> Letter to C. Gorman on April 2, 1973</w:t>
      </w:r>
      <w:r w:rsidR="006734CE" w:rsidRPr="00DB65CB">
        <w:rPr>
          <w:rFonts w:ascii="Times New Roman" w:hAnsi="Times New Roman" w:cs="Times New Roman"/>
        </w:rPr>
        <w:t>,</w:t>
      </w:r>
      <w:r w:rsidR="001B179B" w:rsidRPr="00DB65CB">
        <w:rPr>
          <w:rFonts w:ascii="Times New Roman" w:hAnsi="Times New Roman" w:cs="Times New Roman"/>
        </w:rPr>
        <w:t xml:space="preserve"> and</w:t>
      </w:r>
      <w:r w:rsidR="00810A2B" w:rsidRPr="00DB65CB">
        <w:rPr>
          <w:rFonts w:ascii="Times New Roman" w:hAnsi="Times New Roman" w:cs="Times New Roman"/>
        </w:rPr>
        <w:t xml:space="preserve"> (13) Aitken Letter to C. Gorman on July 11, 1973</w:t>
      </w:r>
      <w:r w:rsidR="001B179B" w:rsidRPr="00DB65CB">
        <w:rPr>
          <w:rFonts w:ascii="Times New Roman" w:hAnsi="Times New Roman" w:cs="Times New Roman"/>
        </w:rPr>
        <w:t>.</w:t>
      </w:r>
    </w:p>
    <w:p w14:paraId="4BD3A4EE" w14:textId="12FC4840" w:rsidR="00937C55" w:rsidRDefault="00937C55" w:rsidP="00F30AC6">
      <w:pPr>
        <w:rPr>
          <w:rFonts w:ascii="Times New Roman" w:hAnsi="Times New Roman" w:cs="Times New Roman"/>
        </w:rPr>
      </w:pPr>
    </w:p>
    <w:p w14:paraId="736C6E01" w14:textId="7CB7E6C5" w:rsidR="00A62CEF" w:rsidRPr="00327AED" w:rsidRDefault="00A62CEF" w:rsidP="00F30AC6">
      <w:pPr>
        <w:rPr>
          <w:rFonts w:ascii="Times New Roman" w:hAnsi="Times New Roman" w:cs="Times New Roman"/>
          <w:b/>
          <w:bCs/>
        </w:rPr>
      </w:pPr>
      <w:r w:rsidRPr="00327AED">
        <w:rPr>
          <w:rFonts w:ascii="Times New Roman" w:hAnsi="Times New Roman" w:cs="Times New Roman"/>
          <w:b/>
          <w:bCs/>
        </w:rPr>
        <w:t>Methods</w:t>
      </w:r>
      <w:r w:rsidR="00AE4525" w:rsidRPr="00327AED">
        <w:rPr>
          <w:rFonts w:ascii="Times New Roman" w:hAnsi="Times New Roman" w:cs="Times New Roman"/>
          <w:b/>
          <w:bCs/>
        </w:rPr>
        <w:t xml:space="preserve"> Notes</w:t>
      </w:r>
    </w:p>
    <w:p w14:paraId="68BF8C35" w14:textId="77777777" w:rsidR="00DD3FAA" w:rsidRPr="00796D29" w:rsidRDefault="00405BE3" w:rsidP="00F30AC6">
      <w:pPr>
        <w:rPr>
          <w:rFonts w:ascii="Times New Roman" w:hAnsi="Times New Roman" w:cs="Times New Roman"/>
        </w:rPr>
      </w:pPr>
      <w:r>
        <w:rPr>
          <w:rFonts w:ascii="Times New Roman" w:hAnsi="Times New Roman" w:cs="Times New Roman"/>
        </w:rPr>
        <w:t xml:space="preserve">All samples </w:t>
      </w:r>
      <w:r w:rsidR="00AE4525">
        <w:rPr>
          <w:rFonts w:ascii="Times New Roman" w:hAnsi="Times New Roman" w:cs="Times New Roman"/>
        </w:rPr>
        <w:t>were</w:t>
      </w:r>
      <w:r>
        <w:rPr>
          <w:rFonts w:ascii="Times New Roman" w:hAnsi="Times New Roman" w:cs="Times New Roman"/>
        </w:rPr>
        <w:t xml:space="preserve"> </w:t>
      </w:r>
      <w:r w:rsidR="00FC4076">
        <w:rPr>
          <w:rFonts w:ascii="Times New Roman" w:hAnsi="Times New Roman" w:cs="Times New Roman"/>
        </w:rPr>
        <w:t xml:space="preserve">prepared and </w:t>
      </w:r>
      <w:r>
        <w:rPr>
          <w:rFonts w:ascii="Times New Roman" w:hAnsi="Times New Roman" w:cs="Times New Roman"/>
        </w:rPr>
        <w:t xml:space="preserve">analyzed </w:t>
      </w:r>
      <w:r w:rsidR="00AE4525">
        <w:rPr>
          <w:rFonts w:ascii="Times New Roman" w:hAnsi="Times New Roman" w:cs="Times New Roman"/>
        </w:rPr>
        <w:t>using modern techniques. The compendium published with this paper (</w:t>
      </w:r>
      <w:r w:rsidR="00AE4525" w:rsidRPr="00C026F0">
        <w:rPr>
          <w:rFonts w:ascii="Times New Roman" w:hAnsi="Times New Roman" w:cs="Times New Roman"/>
        </w:rPr>
        <w:t>Conrad et al. 2020</w:t>
      </w:r>
      <w:r w:rsidR="00AE4525">
        <w:rPr>
          <w:rFonts w:ascii="Times New Roman" w:hAnsi="Times New Roman" w:cs="Times New Roman"/>
        </w:rPr>
        <w:t xml:space="preserve">) provides radiocarbon results sheets from the </w:t>
      </w:r>
      <w:r w:rsidR="00AE4525" w:rsidRPr="001F2CD0">
        <w:rPr>
          <w:rFonts w:ascii="Times New Roman" w:hAnsi="Times New Roman" w:cs="Times New Roman"/>
        </w:rPr>
        <w:t>University of Waikato Radiocarbon Dating Laboratory</w:t>
      </w:r>
      <w:r w:rsidR="00AE4525">
        <w:rPr>
          <w:rFonts w:ascii="Times New Roman" w:hAnsi="Times New Roman" w:cs="Times New Roman"/>
        </w:rPr>
        <w:t xml:space="preserve"> and the </w:t>
      </w:r>
      <w:r w:rsidR="00AE4525" w:rsidRPr="001F2CD0">
        <w:rPr>
          <w:rFonts w:ascii="Times New Roman" w:hAnsi="Times New Roman" w:cs="Times New Roman"/>
        </w:rPr>
        <w:t xml:space="preserve">University of Georgia Center for Applied Isotope </w:t>
      </w:r>
      <w:r w:rsidR="00AE4525" w:rsidRPr="00796D29">
        <w:rPr>
          <w:rFonts w:ascii="Times New Roman" w:hAnsi="Times New Roman" w:cs="Times New Roman"/>
        </w:rPr>
        <w:t xml:space="preserve">Studies. Those results sheets detail methods for sample preparation and analysis. </w:t>
      </w:r>
    </w:p>
    <w:p w14:paraId="55AA11D8" w14:textId="1BC584FE" w:rsidR="005F7E84" w:rsidRDefault="00DD3FAA" w:rsidP="00DD3FAA">
      <w:pPr>
        <w:ind w:firstLine="720"/>
        <w:rPr>
          <w:rFonts w:ascii="Times New Roman" w:hAnsi="Times New Roman" w:cs="Times New Roman"/>
        </w:rPr>
      </w:pPr>
      <w:r w:rsidRPr="00796D29">
        <w:rPr>
          <w:rFonts w:ascii="Times New Roman" w:hAnsi="Times New Roman" w:cs="Times New Roman"/>
        </w:rPr>
        <w:t>It</w:t>
      </w:r>
      <w:r w:rsidR="001B74C8" w:rsidRPr="00796D29">
        <w:rPr>
          <w:rFonts w:ascii="Times New Roman" w:hAnsi="Times New Roman" w:cs="Times New Roman"/>
        </w:rPr>
        <w:t xml:space="preserve"> is important to note that all </w:t>
      </w:r>
      <w:r w:rsidR="00B64811" w:rsidRPr="00796D29">
        <w:rPr>
          <w:rFonts w:ascii="Times New Roman" w:hAnsi="Times New Roman" w:cs="Times New Roman"/>
        </w:rPr>
        <w:t xml:space="preserve">samples are reported to the Libby 5568-year half-life (Godwin 1962; </w:t>
      </w:r>
      <w:proofErr w:type="spellStart"/>
      <w:r w:rsidR="00B64811" w:rsidRPr="00796D29">
        <w:rPr>
          <w:rFonts w:ascii="Times New Roman" w:hAnsi="Times New Roman" w:cs="Times New Roman"/>
        </w:rPr>
        <w:t>Stuiver</w:t>
      </w:r>
      <w:proofErr w:type="spellEnd"/>
      <w:r w:rsidR="00B64811" w:rsidRPr="00796D29">
        <w:rPr>
          <w:rFonts w:ascii="Times New Roman" w:hAnsi="Times New Roman" w:cs="Times New Roman"/>
        </w:rPr>
        <w:t xml:space="preserve"> and Polach 1977) </w:t>
      </w:r>
      <w:r w:rsidR="00B64811" w:rsidRPr="00BF4679">
        <w:rPr>
          <w:rFonts w:ascii="Times New Roman" w:hAnsi="Times New Roman" w:cs="Times New Roman"/>
        </w:rPr>
        <w:t xml:space="preserve">including all legacy dates. We also obtained calibrated age ranges (at 95.4% confidence) from </w:t>
      </w:r>
      <w:proofErr w:type="spellStart"/>
      <w:r w:rsidR="00B64811" w:rsidRPr="00BF4679">
        <w:rPr>
          <w:rFonts w:ascii="Times New Roman" w:hAnsi="Times New Roman" w:cs="Times New Roman"/>
        </w:rPr>
        <w:t>OxCal</w:t>
      </w:r>
      <w:proofErr w:type="spellEnd"/>
      <w:r w:rsidR="00B64811" w:rsidRPr="00BF4679">
        <w:rPr>
          <w:rFonts w:ascii="Times New Roman" w:hAnsi="Times New Roman" w:cs="Times New Roman"/>
        </w:rPr>
        <w:t xml:space="preserve"> v4.3.2 (</w:t>
      </w:r>
      <w:proofErr w:type="spellStart"/>
      <w:r w:rsidR="00B64811" w:rsidRPr="00BF4679">
        <w:rPr>
          <w:rFonts w:ascii="Times New Roman" w:hAnsi="Times New Roman" w:cs="Times New Roman"/>
        </w:rPr>
        <w:t>Bronk</w:t>
      </w:r>
      <w:proofErr w:type="spellEnd"/>
      <w:r w:rsidR="00B64811" w:rsidRPr="00BF4679">
        <w:rPr>
          <w:rFonts w:ascii="Times New Roman" w:hAnsi="Times New Roman" w:cs="Times New Roman"/>
        </w:rPr>
        <w:t xml:space="preserve"> Ramsey 2017) and the IntCal13 atmospheric radiocarbon curve (Reimer et al. 2013).</w:t>
      </w:r>
      <w:r w:rsidR="00C94B14" w:rsidRPr="00BF4679">
        <w:rPr>
          <w:rFonts w:ascii="Times New Roman" w:hAnsi="Times New Roman" w:cs="Times New Roman"/>
        </w:rPr>
        <w:t xml:space="preserve"> </w:t>
      </w:r>
      <w:r w:rsidR="009831C5" w:rsidRPr="00BF4679">
        <w:rPr>
          <w:rFonts w:ascii="Times New Roman" w:hAnsi="Times New Roman" w:cs="Times New Roman"/>
        </w:rPr>
        <w:t>All reported</w:t>
      </w:r>
      <w:r w:rsidR="009831C5">
        <w:rPr>
          <w:rFonts w:ascii="Times New Roman" w:hAnsi="Times New Roman" w:cs="Times New Roman"/>
        </w:rPr>
        <w:t xml:space="preserve"> c</w:t>
      </w:r>
      <w:r w:rsidR="009831C5" w:rsidRPr="009831C5">
        <w:rPr>
          <w:rFonts w:ascii="Times New Roman" w:hAnsi="Times New Roman" w:cs="Times New Roman"/>
        </w:rPr>
        <w:t>arbon stable isotope values were measured on the same dated material</w:t>
      </w:r>
      <w:r w:rsidR="009831C5">
        <w:rPr>
          <w:rFonts w:ascii="Times New Roman" w:hAnsi="Times New Roman" w:cs="Times New Roman"/>
        </w:rPr>
        <w:t>, except for Wk-40767</w:t>
      </w:r>
      <w:r w:rsidR="001161B4">
        <w:rPr>
          <w:rFonts w:ascii="Times New Roman" w:hAnsi="Times New Roman" w:cs="Times New Roman"/>
        </w:rPr>
        <w:t xml:space="preserve"> </w:t>
      </w:r>
      <w:r w:rsidR="009831C5">
        <w:rPr>
          <w:rFonts w:ascii="Times New Roman" w:hAnsi="Times New Roman" w:cs="Times New Roman"/>
        </w:rPr>
        <w:t xml:space="preserve">which was measured on prepared graphite. These carbon stable isotope values are </w:t>
      </w:r>
      <w:r w:rsidR="009831C5" w:rsidRPr="009831C5">
        <w:rPr>
          <w:rFonts w:ascii="Times New Roman" w:hAnsi="Times New Roman" w:cs="Times New Roman"/>
        </w:rPr>
        <w:t xml:space="preserve">used to correct the radiocarbon measurement for isotopic fractionation after </w:t>
      </w:r>
      <w:proofErr w:type="spellStart"/>
      <w:r w:rsidR="009831C5" w:rsidRPr="009831C5">
        <w:rPr>
          <w:rFonts w:ascii="Times New Roman" w:hAnsi="Times New Roman" w:cs="Times New Roman"/>
        </w:rPr>
        <w:t>Stuiver</w:t>
      </w:r>
      <w:proofErr w:type="spellEnd"/>
      <w:r w:rsidR="009831C5" w:rsidRPr="009831C5">
        <w:rPr>
          <w:rFonts w:ascii="Times New Roman" w:hAnsi="Times New Roman" w:cs="Times New Roman"/>
        </w:rPr>
        <w:t xml:space="preserve"> and Polach (1977).</w:t>
      </w:r>
      <w:r w:rsidR="002A24A2">
        <w:rPr>
          <w:rFonts w:ascii="Times New Roman" w:hAnsi="Times New Roman" w:cs="Times New Roman"/>
        </w:rPr>
        <w:t xml:space="preserve"> </w:t>
      </w:r>
      <w:r w:rsidR="00D737A8">
        <w:rPr>
          <w:rFonts w:ascii="Times New Roman" w:hAnsi="Times New Roman" w:cs="Times New Roman"/>
        </w:rPr>
        <w:t xml:space="preserve">Detailed luminescence techniques </w:t>
      </w:r>
      <w:r w:rsidR="00055624">
        <w:rPr>
          <w:rFonts w:ascii="Times New Roman" w:hAnsi="Times New Roman" w:cs="Times New Roman"/>
        </w:rPr>
        <w:t xml:space="preserve">from the Luminescence Dating Laboratory at the University of Washington </w:t>
      </w:r>
      <w:r w:rsidR="00D737A8">
        <w:rPr>
          <w:rFonts w:ascii="Times New Roman" w:hAnsi="Times New Roman" w:cs="Times New Roman"/>
        </w:rPr>
        <w:t>are described below.</w:t>
      </w:r>
      <w:r w:rsidR="0035725B">
        <w:rPr>
          <w:rFonts w:ascii="Times New Roman" w:hAnsi="Times New Roman" w:cs="Times New Roman"/>
        </w:rPr>
        <w:t xml:space="preserve"> Our analysis and visualization of these determinations are based on </w:t>
      </w:r>
      <w:r w:rsidR="00443B8B">
        <w:rPr>
          <w:rFonts w:ascii="Times New Roman" w:hAnsi="Times New Roman" w:cs="Times New Roman"/>
        </w:rPr>
        <w:t xml:space="preserve">reproducible script </w:t>
      </w:r>
      <w:r w:rsidR="00024ED3">
        <w:rPr>
          <w:rFonts w:ascii="Times New Roman" w:hAnsi="Times New Roman" w:cs="Times New Roman"/>
        </w:rPr>
        <w:t xml:space="preserve">in </w:t>
      </w:r>
      <w:r w:rsidR="0035725B" w:rsidRPr="00A2376A">
        <w:rPr>
          <w:rFonts w:ascii="Times New Roman" w:hAnsi="Times New Roman" w:cs="Times New Roman"/>
        </w:rPr>
        <w:t>R</w:t>
      </w:r>
      <w:r w:rsidR="00FB212D" w:rsidRPr="00A2376A">
        <w:rPr>
          <w:rFonts w:ascii="Times New Roman" w:hAnsi="Times New Roman" w:cs="Times New Roman"/>
        </w:rPr>
        <w:t xml:space="preserve"> (</w:t>
      </w:r>
      <w:r w:rsidR="006B5455" w:rsidRPr="00A2376A">
        <w:rPr>
          <w:rFonts w:ascii="Times New Roman" w:hAnsi="Times New Roman" w:cs="Times New Roman"/>
        </w:rPr>
        <w:t>v</w:t>
      </w:r>
      <w:r w:rsidR="00647A3C">
        <w:rPr>
          <w:rFonts w:ascii="Times New Roman" w:hAnsi="Times New Roman" w:cs="Times New Roman"/>
        </w:rPr>
        <w:t>4.0.0</w:t>
      </w:r>
      <w:r w:rsidR="00FB212D" w:rsidRPr="00A2376A">
        <w:rPr>
          <w:rFonts w:ascii="Times New Roman" w:hAnsi="Times New Roman" w:cs="Times New Roman"/>
        </w:rPr>
        <w:t>)</w:t>
      </w:r>
      <w:r w:rsidR="0035725B" w:rsidRPr="00A2376A">
        <w:rPr>
          <w:rFonts w:ascii="Times New Roman" w:hAnsi="Times New Roman" w:cs="Times New Roman"/>
        </w:rPr>
        <w:t xml:space="preserve"> and RStudio</w:t>
      </w:r>
      <w:r w:rsidR="00FB212D" w:rsidRPr="00A2376A">
        <w:rPr>
          <w:rFonts w:ascii="Times New Roman" w:hAnsi="Times New Roman" w:cs="Times New Roman"/>
        </w:rPr>
        <w:t xml:space="preserve"> (v</w:t>
      </w:r>
      <w:r w:rsidR="00A2376A" w:rsidRPr="00A2376A">
        <w:rPr>
          <w:rFonts w:ascii="Times New Roman" w:hAnsi="Times New Roman" w:cs="Times New Roman"/>
        </w:rPr>
        <w:t>1.3.959</w:t>
      </w:r>
      <w:r w:rsidR="00FB212D" w:rsidRPr="00A2376A">
        <w:rPr>
          <w:rFonts w:ascii="Times New Roman" w:hAnsi="Times New Roman" w:cs="Times New Roman"/>
        </w:rPr>
        <w:t>;</w:t>
      </w:r>
      <w:r w:rsidR="00A2376A" w:rsidRPr="00A2376A">
        <w:rPr>
          <w:rFonts w:ascii="Times New Roman" w:hAnsi="Times New Roman" w:cs="Times New Roman"/>
        </w:rPr>
        <w:t xml:space="preserve"> </w:t>
      </w:r>
      <w:r w:rsidR="0035725B" w:rsidRPr="00A2376A">
        <w:rPr>
          <w:rFonts w:ascii="Times New Roman" w:hAnsi="Times New Roman" w:cs="Times New Roman"/>
        </w:rPr>
        <w:t>see</w:t>
      </w:r>
      <w:r w:rsidR="0035725B">
        <w:rPr>
          <w:rFonts w:ascii="Times New Roman" w:hAnsi="Times New Roman" w:cs="Times New Roman"/>
        </w:rPr>
        <w:t xml:space="preserve"> Conrad et al. 2020).</w:t>
      </w:r>
    </w:p>
    <w:p w14:paraId="790AA0CC" w14:textId="77777777" w:rsidR="00895429" w:rsidRDefault="00895429" w:rsidP="00F30AC6">
      <w:pPr>
        <w:rPr>
          <w:rFonts w:ascii="Times New Roman" w:hAnsi="Times New Roman" w:cs="Times New Roman"/>
        </w:rPr>
      </w:pPr>
    </w:p>
    <w:p w14:paraId="667F6097" w14:textId="77777777" w:rsidR="00895429" w:rsidRPr="009350EA" w:rsidRDefault="00895429" w:rsidP="00F30AC6">
      <w:pPr>
        <w:rPr>
          <w:rFonts w:ascii="Times New Roman" w:hAnsi="Times New Roman" w:cs="Times New Roman"/>
          <w:b/>
          <w:bCs/>
        </w:rPr>
      </w:pPr>
      <w:r w:rsidRPr="009350EA">
        <w:rPr>
          <w:rFonts w:ascii="Times New Roman" w:hAnsi="Times New Roman" w:cs="Times New Roman"/>
          <w:b/>
          <w:bCs/>
        </w:rPr>
        <w:t>Radiocarbon Offset Notes</w:t>
      </w:r>
    </w:p>
    <w:p w14:paraId="4B34E694" w14:textId="2DF78571" w:rsidR="001B179B" w:rsidRPr="00A32A14" w:rsidRDefault="001B179B" w:rsidP="001B179B">
      <w:pPr>
        <w:rPr>
          <w:rFonts w:ascii="Times New Roman" w:hAnsi="Times New Roman" w:cs="Times New Roman"/>
        </w:rPr>
      </w:pPr>
      <w:r w:rsidRPr="00A32A14">
        <w:rPr>
          <w:rFonts w:ascii="Times New Roman" w:hAnsi="Times New Roman" w:cs="Times New Roman"/>
        </w:rPr>
        <w:t>Following Culleton (</w:t>
      </w:r>
      <w:r w:rsidRPr="00A32A14">
        <w:rPr>
          <w:rFonts w:ascii="Times New Roman" w:hAnsi="Times New Roman" w:cs="Times New Roman"/>
          <w:color w:val="000000" w:themeColor="text1"/>
        </w:rPr>
        <w:t>2006</w:t>
      </w:r>
      <w:r w:rsidRPr="00A32A14">
        <w:rPr>
          <w:rFonts w:ascii="Times New Roman" w:hAnsi="Times New Roman" w:cs="Times New Roman"/>
        </w:rPr>
        <w:t xml:space="preserve">) we calculated the freshwater reservoir correction as the difference between each </w:t>
      </w:r>
      <w:r w:rsidRPr="00A32A14">
        <w:rPr>
          <w:rFonts w:ascii="Times New Roman" w:hAnsi="Times New Roman" w:cs="Times New Roman"/>
          <w:i/>
        </w:rPr>
        <w:t xml:space="preserve">M. </w:t>
      </w:r>
      <w:proofErr w:type="spellStart"/>
      <w:r w:rsidRPr="00A32A14">
        <w:rPr>
          <w:rFonts w:ascii="Times New Roman" w:hAnsi="Times New Roman" w:cs="Times New Roman"/>
          <w:i/>
        </w:rPr>
        <w:t>laosensis</w:t>
      </w:r>
      <w:proofErr w:type="spellEnd"/>
      <w:r w:rsidRPr="00A32A14">
        <w:rPr>
          <w:rFonts w:ascii="Times New Roman" w:hAnsi="Times New Roman" w:cs="Times New Roman"/>
        </w:rPr>
        <w:t>/</w:t>
      </w:r>
      <w:proofErr w:type="spellStart"/>
      <w:r w:rsidRPr="00A32A14">
        <w:rPr>
          <w:rFonts w:ascii="Times New Roman" w:hAnsi="Times New Roman" w:cs="Times New Roman"/>
          <w:i/>
        </w:rPr>
        <w:t>Indochinamon</w:t>
      </w:r>
      <w:proofErr w:type="spellEnd"/>
      <w:r w:rsidRPr="00A32A14">
        <w:rPr>
          <w:rFonts w:ascii="Times New Roman" w:hAnsi="Times New Roman" w:cs="Times New Roman"/>
        </w:rPr>
        <w:t xml:space="preserve"> sp. sample and the paired bone apatite and/or charcoal sample by stratigraphic layer (see details in </w:t>
      </w:r>
      <w:proofErr w:type="spellStart"/>
      <w:r w:rsidRPr="00A32A14">
        <w:rPr>
          <w:rFonts w:ascii="Times New Roman" w:hAnsi="Times New Roman" w:cs="Times New Roman"/>
          <w:color w:val="000000" w:themeColor="text1"/>
        </w:rPr>
        <w:t>Stuiver</w:t>
      </w:r>
      <w:proofErr w:type="spellEnd"/>
      <w:r w:rsidRPr="00A32A14">
        <w:rPr>
          <w:rFonts w:ascii="Times New Roman" w:hAnsi="Times New Roman" w:cs="Times New Roman"/>
          <w:color w:val="000000" w:themeColor="text1"/>
        </w:rPr>
        <w:t xml:space="preserve"> et al. 1986</w:t>
      </w:r>
      <w:r w:rsidRPr="00A32A14">
        <w:rPr>
          <w:rFonts w:ascii="Times New Roman" w:hAnsi="Times New Roman" w:cs="Times New Roman"/>
        </w:rPr>
        <w:t>). The reservoir offset is expressed as the weighted mean freshwater reservoir correction (R</w:t>
      </w:r>
      <w:r w:rsidRPr="00A32A14">
        <w:rPr>
          <w:rFonts w:ascii="Times New Roman" w:hAnsi="Times New Roman" w:cs="Times New Roman"/>
          <w:i/>
          <w:vertAlign w:val="subscript"/>
        </w:rPr>
        <w:t>f</w:t>
      </w:r>
      <w:r w:rsidRPr="00A32A14">
        <w:rPr>
          <w:rFonts w:ascii="Times New Roman" w:hAnsi="Times New Roman" w:cs="Times New Roman"/>
        </w:rPr>
        <w:t>) at each site.</w:t>
      </w:r>
    </w:p>
    <w:p w14:paraId="0BC6FEB2" w14:textId="2B7696A1" w:rsidR="00840D77" w:rsidRPr="00A32A14" w:rsidRDefault="00840D77" w:rsidP="001B179B">
      <w:pPr>
        <w:rPr>
          <w:rFonts w:ascii="Times New Roman" w:hAnsi="Times New Roman" w:cs="Times New Roman"/>
        </w:rPr>
      </w:pPr>
      <w:r w:rsidRPr="00A32A14">
        <w:rPr>
          <w:rFonts w:ascii="Times New Roman" w:hAnsi="Times New Roman" w:cs="Times New Roman"/>
        </w:rPr>
        <w:tab/>
      </w:r>
      <w:r w:rsidR="00BF2C38" w:rsidRPr="00A32A14">
        <w:rPr>
          <w:rFonts w:ascii="Times New Roman" w:hAnsi="Times New Roman" w:cs="Times New Roman"/>
        </w:rPr>
        <w:t>All three archaeological sites had clear radiocarbon offsets</w:t>
      </w:r>
      <w:r w:rsidR="009047E4" w:rsidRPr="00A32A14">
        <w:rPr>
          <w:rFonts w:ascii="Times New Roman" w:hAnsi="Times New Roman" w:cs="Times New Roman"/>
        </w:rPr>
        <w:t>.</w:t>
      </w:r>
      <w:r w:rsidR="00A83067" w:rsidRPr="00A32A14">
        <w:rPr>
          <w:rFonts w:ascii="Times New Roman" w:hAnsi="Times New Roman" w:cs="Times New Roman"/>
        </w:rPr>
        <w:t xml:space="preserve"> Freshwater crab dactyls at Spirit Cave are 970 years older than their paired wood charcoal samples (Table S</w:t>
      </w:r>
      <w:r w:rsidR="00A32A14" w:rsidRPr="00A32A14">
        <w:rPr>
          <w:rFonts w:ascii="Times New Roman" w:hAnsi="Times New Roman" w:cs="Times New Roman"/>
        </w:rPr>
        <w:t>3</w:t>
      </w:r>
      <w:r w:rsidR="00A83067" w:rsidRPr="00A32A14">
        <w:rPr>
          <w:rFonts w:ascii="Times New Roman" w:hAnsi="Times New Roman" w:cs="Times New Roman"/>
        </w:rPr>
        <w:t>). At Steep Cliff Cave, this offset is 1</w:t>
      </w:r>
      <w:r w:rsidR="00257B98">
        <w:rPr>
          <w:rFonts w:ascii="Times New Roman" w:hAnsi="Times New Roman" w:cs="Times New Roman"/>
        </w:rPr>
        <w:t>,</w:t>
      </w:r>
      <w:r w:rsidR="00A83067" w:rsidRPr="00A32A14">
        <w:rPr>
          <w:rFonts w:ascii="Times New Roman" w:hAnsi="Times New Roman" w:cs="Times New Roman"/>
        </w:rPr>
        <w:t>704 years older (Table S</w:t>
      </w:r>
      <w:r w:rsidR="00A32A14" w:rsidRPr="00A32A14">
        <w:rPr>
          <w:rFonts w:ascii="Times New Roman" w:hAnsi="Times New Roman" w:cs="Times New Roman"/>
        </w:rPr>
        <w:t>4</w:t>
      </w:r>
      <w:r w:rsidR="00A83067" w:rsidRPr="00A32A14">
        <w:rPr>
          <w:rFonts w:ascii="Times New Roman" w:hAnsi="Times New Roman" w:cs="Times New Roman"/>
        </w:rPr>
        <w:t>) and at Banyan Valley Cave this offset is 2</w:t>
      </w:r>
      <w:r w:rsidR="00257B98">
        <w:rPr>
          <w:rFonts w:ascii="Times New Roman" w:hAnsi="Times New Roman" w:cs="Times New Roman"/>
        </w:rPr>
        <w:t>,</w:t>
      </w:r>
      <w:r w:rsidR="00A83067" w:rsidRPr="00A32A14">
        <w:rPr>
          <w:rFonts w:ascii="Times New Roman" w:hAnsi="Times New Roman" w:cs="Times New Roman"/>
        </w:rPr>
        <w:t>612 years (Table S</w:t>
      </w:r>
      <w:r w:rsidR="00A32A14" w:rsidRPr="00A32A14">
        <w:rPr>
          <w:rFonts w:ascii="Times New Roman" w:hAnsi="Times New Roman" w:cs="Times New Roman"/>
        </w:rPr>
        <w:t>5</w:t>
      </w:r>
      <w:r w:rsidR="00A83067" w:rsidRPr="00A32A14">
        <w:rPr>
          <w:rFonts w:ascii="Times New Roman" w:hAnsi="Times New Roman" w:cs="Times New Roman"/>
        </w:rPr>
        <w:t>).</w:t>
      </w:r>
    </w:p>
    <w:p w14:paraId="7D61518C" w14:textId="77777777" w:rsidR="002173A4" w:rsidRDefault="002173A4" w:rsidP="001B179B">
      <w:pPr>
        <w:rPr>
          <w:rFonts w:ascii="Times New Roman" w:hAnsi="Times New Roman" w:cs="Times New Roman"/>
        </w:rPr>
        <w:sectPr w:rsidR="002173A4" w:rsidSect="00A0393D">
          <w:pgSz w:w="12240" w:h="15840"/>
          <w:pgMar w:top="1440" w:right="1440" w:bottom="1440" w:left="1440" w:header="720" w:footer="720" w:gutter="0"/>
          <w:cols w:space="720"/>
          <w:docGrid w:linePitch="360"/>
        </w:sectPr>
      </w:pPr>
    </w:p>
    <w:p w14:paraId="25AE5871" w14:textId="20725836" w:rsidR="00D50396" w:rsidRPr="00A32A14" w:rsidRDefault="00D50396" w:rsidP="002173A4">
      <w:pPr>
        <w:pStyle w:val="Caption"/>
        <w:rPr>
          <w:rFonts w:cs="Times New Roman"/>
          <w:szCs w:val="24"/>
        </w:rPr>
      </w:pPr>
      <w:bookmarkStart w:id="0" w:name="_Toc516051277"/>
      <w:r w:rsidRPr="00A32A14">
        <w:lastRenderedPageBreak/>
        <w:t>Table S</w:t>
      </w:r>
      <w:r w:rsidR="00A32A14" w:rsidRPr="00A32A14">
        <w:t>3</w:t>
      </w:r>
      <w:r w:rsidRPr="00A32A14">
        <w:t xml:space="preserve">. </w:t>
      </w:r>
      <w:r w:rsidRPr="00A32A14">
        <w:rPr>
          <w:rFonts w:cs="Times New Roman"/>
          <w:szCs w:val="24"/>
        </w:rPr>
        <w:t>Reservoir offsets and corrections for the Spirit Cave freshwater crabs</w:t>
      </w:r>
      <w:r w:rsidR="00A51787" w:rsidRPr="00A32A14">
        <w:rPr>
          <w:rFonts w:cs="Times New Roman"/>
          <w:szCs w:val="24"/>
        </w:rPr>
        <w:t xml:space="preserve"> (</w:t>
      </w:r>
      <w:proofErr w:type="spellStart"/>
      <w:r w:rsidR="00A51787" w:rsidRPr="00A32A14">
        <w:rPr>
          <w:rFonts w:cs="Times New Roman"/>
          <w:i/>
          <w:szCs w:val="24"/>
        </w:rPr>
        <w:t>Indochinamon</w:t>
      </w:r>
      <w:proofErr w:type="spellEnd"/>
      <w:r w:rsidR="00A51787" w:rsidRPr="00A32A14">
        <w:rPr>
          <w:rFonts w:cs="Times New Roman"/>
          <w:szCs w:val="24"/>
        </w:rPr>
        <w:t xml:space="preserve"> sp.)</w:t>
      </w:r>
      <w:r w:rsidRPr="00A32A14">
        <w:rPr>
          <w:rFonts w:cs="Times New Roman"/>
          <w:szCs w:val="24"/>
        </w:rPr>
        <w:t>.</w:t>
      </w:r>
      <w:bookmarkEnd w:id="0"/>
    </w:p>
    <w:p w14:paraId="2C83A47E" w14:textId="77777777" w:rsidR="00D50396" w:rsidRPr="00A32A14" w:rsidRDefault="00D50396" w:rsidP="00D50396">
      <w:pPr>
        <w:jc w:val="center"/>
        <w:rPr>
          <w:rFonts w:ascii="Times New Roman" w:hAnsi="Times New Roman" w:cs="Times New Roman"/>
        </w:rPr>
      </w:pPr>
    </w:p>
    <w:tbl>
      <w:tblPr>
        <w:tblW w:w="12072" w:type="dxa"/>
        <w:jc w:val="center"/>
        <w:tblLook w:val="04A0" w:firstRow="1" w:lastRow="0" w:firstColumn="1" w:lastColumn="0" w:noHBand="0" w:noVBand="1"/>
      </w:tblPr>
      <w:tblGrid>
        <w:gridCol w:w="900"/>
        <w:gridCol w:w="830"/>
        <w:gridCol w:w="2860"/>
        <w:gridCol w:w="1170"/>
        <w:gridCol w:w="1800"/>
        <w:gridCol w:w="996"/>
        <w:gridCol w:w="2328"/>
        <w:gridCol w:w="1248"/>
      </w:tblGrid>
      <w:tr w:rsidR="00D50396" w:rsidRPr="00A32A14" w14:paraId="475F2BD3" w14:textId="77777777" w:rsidTr="00917E7A">
        <w:trPr>
          <w:trHeight w:val="315"/>
          <w:jc w:val="center"/>
        </w:trPr>
        <w:tc>
          <w:tcPr>
            <w:tcW w:w="900" w:type="dxa"/>
            <w:tcBorders>
              <w:top w:val="nil"/>
              <w:left w:val="nil"/>
              <w:bottom w:val="single" w:sz="4" w:space="0" w:color="auto"/>
              <w:right w:val="nil"/>
            </w:tcBorders>
            <w:shd w:val="clear" w:color="auto" w:fill="auto"/>
            <w:noWrap/>
            <w:vAlign w:val="bottom"/>
            <w:hideMark/>
          </w:tcPr>
          <w:p w14:paraId="514A4D84" w14:textId="77777777" w:rsidR="00D50396" w:rsidRPr="00A32A14" w:rsidRDefault="00D50396"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Unit</w:t>
            </w:r>
          </w:p>
        </w:tc>
        <w:tc>
          <w:tcPr>
            <w:tcW w:w="830" w:type="dxa"/>
            <w:tcBorders>
              <w:top w:val="nil"/>
              <w:left w:val="nil"/>
              <w:bottom w:val="single" w:sz="4" w:space="0" w:color="auto"/>
              <w:right w:val="nil"/>
            </w:tcBorders>
            <w:shd w:val="clear" w:color="auto" w:fill="auto"/>
            <w:noWrap/>
            <w:vAlign w:val="bottom"/>
            <w:hideMark/>
          </w:tcPr>
          <w:p w14:paraId="2A8C8F54" w14:textId="77777777" w:rsidR="00D50396" w:rsidRPr="00A32A14" w:rsidRDefault="00D50396"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Layer</w:t>
            </w:r>
          </w:p>
        </w:tc>
        <w:tc>
          <w:tcPr>
            <w:tcW w:w="2860" w:type="dxa"/>
            <w:tcBorders>
              <w:top w:val="nil"/>
              <w:left w:val="nil"/>
              <w:bottom w:val="single" w:sz="4" w:space="0" w:color="auto"/>
              <w:right w:val="nil"/>
            </w:tcBorders>
            <w:shd w:val="clear" w:color="auto" w:fill="auto"/>
            <w:noWrap/>
            <w:vAlign w:val="bottom"/>
            <w:hideMark/>
          </w:tcPr>
          <w:p w14:paraId="6D636334" w14:textId="77777777" w:rsidR="00D50396" w:rsidRPr="00A32A14" w:rsidRDefault="00D50396"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 xml:space="preserve">Material </w:t>
            </w:r>
          </w:p>
        </w:tc>
        <w:tc>
          <w:tcPr>
            <w:tcW w:w="1170" w:type="dxa"/>
            <w:tcBorders>
              <w:top w:val="nil"/>
              <w:left w:val="nil"/>
              <w:bottom w:val="single" w:sz="4" w:space="0" w:color="auto"/>
              <w:right w:val="nil"/>
            </w:tcBorders>
            <w:shd w:val="clear" w:color="auto" w:fill="auto"/>
            <w:noWrap/>
            <w:vAlign w:val="bottom"/>
            <w:hideMark/>
          </w:tcPr>
          <w:p w14:paraId="18E1ABFE" w14:textId="77777777" w:rsidR="00D50396" w:rsidRPr="00A32A14" w:rsidRDefault="00D50396" w:rsidP="0010286A">
            <w:pPr>
              <w:rPr>
                <w:rFonts w:ascii="Times New Roman" w:eastAsia="Times New Roman" w:hAnsi="Times New Roman" w:cs="Times New Roman"/>
                <w:b/>
                <w:color w:val="000000"/>
              </w:rPr>
            </w:pPr>
            <w:r w:rsidRPr="00A32A14">
              <w:rPr>
                <w:rFonts w:ascii="Symbol" w:eastAsia="Times New Roman" w:hAnsi="Symbol" w:cs="Times New Roman"/>
                <w:b/>
                <w:color w:val="000000"/>
              </w:rPr>
              <w:t></w:t>
            </w:r>
            <w:r w:rsidRPr="00A32A14">
              <w:rPr>
                <w:rFonts w:ascii="Times New Roman" w:eastAsia="Times New Roman" w:hAnsi="Times New Roman" w:cs="Times New Roman"/>
                <w:b/>
                <w:color w:val="000000"/>
                <w:vertAlign w:val="superscript"/>
              </w:rPr>
              <w:t>13</w:t>
            </w:r>
            <w:r w:rsidRPr="00A32A14">
              <w:rPr>
                <w:rFonts w:ascii="Times New Roman" w:eastAsia="Times New Roman" w:hAnsi="Times New Roman" w:cs="Times New Roman"/>
                <w:b/>
                <w:color w:val="000000"/>
              </w:rPr>
              <w:t>C</w:t>
            </w:r>
          </w:p>
        </w:tc>
        <w:tc>
          <w:tcPr>
            <w:tcW w:w="1800" w:type="dxa"/>
            <w:tcBorders>
              <w:top w:val="nil"/>
              <w:left w:val="nil"/>
              <w:bottom w:val="single" w:sz="4" w:space="0" w:color="auto"/>
              <w:right w:val="nil"/>
            </w:tcBorders>
            <w:shd w:val="clear" w:color="auto" w:fill="auto"/>
            <w:noWrap/>
            <w:vAlign w:val="bottom"/>
            <w:hideMark/>
          </w:tcPr>
          <w:p w14:paraId="248FEA8B" w14:textId="77777777" w:rsidR="00D50396" w:rsidRPr="00A32A14" w:rsidRDefault="00D50396"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Age</w:t>
            </w:r>
            <w:r w:rsidRPr="00A32A14">
              <w:rPr>
                <w:rFonts w:ascii="Times New Roman" w:eastAsia="Times New Roman" w:hAnsi="Times New Roman" w:cs="Times New Roman"/>
                <w:b/>
                <w:color w:val="000000"/>
                <w:vertAlign w:val="superscript"/>
              </w:rPr>
              <w:t xml:space="preserve"> 14</w:t>
            </w:r>
            <w:r w:rsidRPr="00A32A14">
              <w:rPr>
                <w:rFonts w:ascii="Times New Roman" w:eastAsia="Times New Roman" w:hAnsi="Times New Roman" w:cs="Times New Roman"/>
                <w:b/>
                <w:color w:val="000000"/>
              </w:rPr>
              <w:t>C uncal.</w:t>
            </w:r>
            <w:r w:rsidRPr="00A32A14">
              <w:rPr>
                <w:rFonts w:ascii="Times New Roman" w:eastAsia="Times New Roman" w:hAnsi="Times New Roman" w:cs="Times New Roman"/>
                <w:b/>
                <w:color w:val="000000"/>
                <w:vertAlign w:val="superscript"/>
              </w:rPr>
              <w:t>1</w:t>
            </w:r>
            <w:r w:rsidRPr="00A32A14">
              <w:rPr>
                <w:rFonts w:ascii="Times New Roman" w:eastAsia="Times New Roman" w:hAnsi="Times New Roman" w:cs="Times New Roman"/>
                <w:b/>
                <w:color w:val="000000"/>
              </w:rPr>
              <w:t xml:space="preserve"> </w:t>
            </w:r>
          </w:p>
        </w:tc>
        <w:tc>
          <w:tcPr>
            <w:tcW w:w="996" w:type="dxa"/>
            <w:tcBorders>
              <w:top w:val="nil"/>
              <w:left w:val="nil"/>
              <w:bottom w:val="single" w:sz="4" w:space="0" w:color="auto"/>
              <w:right w:val="nil"/>
            </w:tcBorders>
            <w:shd w:val="clear" w:color="auto" w:fill="auto"/>
            <w:noWrap/>
            <w:vAlign w:val="bottom"/>
            <w:hideMark/>
          </w:tcPr>
          <w:p w14:paraId="4025A3F9" w14:textId="77777777" w:rsidR="00D50396" w:rsidRPr="00A32A14" w:rsidRDefault="00D50396"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 xml:space="preserve">± </w:t>
            </w:r>
            <w:proofErr w:type="spellStart"/>
            <w:r w:rsidRPr="00A32A14">
              <w:rPr>
                <w:rFonts w:ascii="Times New Roman" w:eastAsia="Times New Roman" w:hAnsi="Times New Roman" w:cs="Times New Roman"/>
                <w:b/>
                <w:color w:val="000000"/>
              </w:rPr>
              <w:t>sd</w:t>
            </w:r>
            <w:proofErr w:type="spellEnd"/>
          </w:p>
        </w:tc>
        <w:tc>
          <w:tcPr>
            <w:tcW w:w="2328" w:type="dxa"/>
            <w:tcBorders>
              <w:top w:val="nil"/>
              <w:left w:val="nil"/>
              <w:bottom w:val="single" w:sz="4" w:space="0" w:color="auto"/>
              <w:right w:val="single" w:sz="4" w:space="0" w:color="auto"/>
            </w:tcBorders>
            <w:shd w:val="clear" w:color="auto" w:fill="auto"/>
            <w:noWrap/>
            <w:vAlign w:val="bottom"/>
            <w:hideMark/>
          </w:tcPr>
          <w:p w14:paraId="7F105A40" w14:textId="77777777" w:rsidR="00D50396" w:rsidRPr="00A32A14" w:rsidRDefault="00D50396"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Laboratory Number</w:t>
            </w:r>
          </w:p>
        </w:tc>
        <w:tc>
          <w:tcPr>
            <w:tcW w:w="1188" w:type="dxa"/>
            <w:tcBorders>
              <w:top w:val="nil"/>
              <w:left w:val="single" w:sz="4" w:space="0" w:color="auto"/>
              <w:bottom w:val="single" w:sz="4" w:space="0" w:color="auto"/>
              <w:right w:val="nil"/>
            </w:tcBorders>
            <w:shd w:val="clear" w:color="auto" w:fill="auto"/>
            <w:noWrap/>
            <w:vAlign w:val="bottom"/>
            <w:hideMark/>
          </w:tcPr>
          <w:p w14:paraId="31633E70" w14:textId="77777777" w:rsidR="00D50396" w:rsidRPr="00A32A14" w:rsidRDefault="00D50396" w:rsidP="0010286A">
            <w:pPr>
              <w:jc w:val="cente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R</w:t>
            </w:r>
            <w:r w:rsidRPr="00A32A14">
              <w:rPr>
                <w:rFonts w:ascii="Times New Roman" w:eastAsia="Times New Roman" w:hAnsi="Times New Roman" w:cs="Times New Roman"/>
                <w:b/>
                <w:i/>
                <w:color w:val="000000"/>
                <w:vertAlign w:val="subscript"/>
              </w:rPr>
              <w:t>f</w:t>
            </w:r>
          </w:p>
        </w:tc>
      </w:tr>
      <w:tr w:rsidR="00D50396" w:rsidRPr="00A32A14" w14:paraId="63796B83" w14:textId="77777777" w:rsidTr="00917E7A">
        <w:trPr>
          <w:trHeight w:val="315"/>
          <w:jc w:val="center"/>
        </w:trPr>
        <w:tc>
          <w:tcPr>
            <w:tcW w:w="900" w:type="dxa"/>
            <w:tcBorders>
              <w:top w:val="nil"/>
              <w:left w:val="nil"/>
              <w:bottom w:val="nil"/>
              <w:right w:val="nil"/>
            </w:tcBorders>
            <w:shd w:val="clear" w:color="auto" w:fill="auto"/>
            <w:noWrap/>
            <w:vAlign w:val="bottom"/>
            <w:hideMark/>
          </w:tcPr>
          <w:p w14:paraId="29210F07"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c>
          <w:tcPr>
            <w:tcW w:w="830" w:type="dxa"/>
            <w:tcBorders>
              <w:top w:val="nil"/>
              <w:left w:val="nil"/>
              <w:bottom w:val="nil"/>
              <w:right w:val="nil"/>
            </w:tcBorders>
            <w:shd w:val="clear" w:color="auto" w:fill="auto"/>
            <w:noWrap/>
            <w:vAlign w:val="bottom"/>
            <w:hideMark/>
          </w:tcPr>
          <w:p w14:paraId="744A3D0E"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p>
        </w:tc>
        <w:tc>
          <w:tcPr>
            <w:tcW w:w="2860" w:type="dxa"/>
            <w:tcBorders>
              <w:top w:val="nil"/>
              <w:left w:val="nil"/>
              <w:bottom w:val="nil"/>
              <w:right w:val="nil"/>
            </w:tcBorders>
            <w:shd w:val="clear" w:color="auto" w:fill="auto"/>
            <w:noWrap/>
            <w:vAlign w:val="bottom"/>
            <w:hideMark/>
          </w:tcPr>
          <w:p w14:paraId="5F154728" w14:textId="77777777" w:rsidR="00D50396" w:rsidRPr="00A32A14" w:rsidRDefault="00D50396" w:rsidP="0010286A">
            <w:pPr>
              <w:rPr>
                <w:rFonts w:ascii="Times New Roman" w:eastAsia="Times New Roman" w:hAnsi="Times New Roman" w:cs="Times New Roman"/>
                <w:color w:val="000000"/>
              </w:rPr>
            </w:pPr>
            <w:proofErr w:type="spellStart"/>
            <w:r w:rsidRPr="00917E7A">
              <w:rPr>
                <w:rFonts w:ascii="Times New Roman" w:hAnsi="Times New Roman"/>
                <w:i/>
                <w:color w:val="000000"/>
              </w:rPr>
              <w:t>Indochinamon</w:t>
            </w:r>
            <w:proofErr w:type="spellEnd"/>
            <w:r w:rsidRPr="00A32A14">
              <w:rPr>
                <w:rFonts w:ascii="Times New Roman" w:eastAsia="Times New Roman" w:hAnsi="Times New Roman" w:cs="Times New Roman"/>
                <w:color w:val="000000"/>
              </w:rPr>
              <w:t xml:space="preserve"> sp. (Dactyl)</w:t>
            </w:r>
          </w:p>
        </w:tc>
        <w:tc>
          <w:tcPr>
            <w:tcW w:w="1170" w:type="dxa"/>
            <w:tcBorders>
              <w:top w:val="nil"/>
              <w:left w:val="nil"/>
              <w:bottom w:val="nil"/>
              <w:right w:val="nil"/>
            </w:tcBorders>
            <w:shd w:val="clear" w:color="auto" w:fill="auto"/>
            <w:noWrap/>
            <w:vAlign w:val="bottom"/>
            <w:hideMark/>
          </w:tcPr>
          <w:p w14:paraId="4E57BA26"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-13.9±0.2</w:t>
            </w:r>
          </w:p>
        </w:tc>
        <w:tc>
          <w:tcPr>
            <w:tcW w:w="1800" w:type="dxa"/>
            <w:tcBorders>
              <w:top w:val="nil"/>
              <w:left w:val="nil"/>
              <w:bottom w:val="nil"/>
              <w:right w:val="nil"/>
            </w:tcBorders>
            <w:shd w:val="clear" w:color="auto" w:fill="auto"/>
            <w:noWrap/>
            <w:vAlign w:val="bottom"/>
            <w:hideMark/>
          </w:tcPr>
          <w:p w14:paraId="168D1DDF" w14:textId="7F7D77B9"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9</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106</w:t>
            </w:r>
          </w:p>
        </w:tc>
        <w:tc>
          <w:tcPr>
            <w:tcW w:w="996" w:type="dxa"/>
            <w:tcBorders>
              <w:top w:val="nil"/>
              <w:left w:val="nil"/>
              <w:bottom w:val="nil"/>
              <w:right w:val="nil"/>
            </w:tcBorders>
            <w:shd w:val="clear" w:color="auto" w:fill="auto"/>
            <w:noWrap/>
            <w:vAlign w:val="bottom"/>
            <w:hideMark/>
          </w:tcPr>
          <w:p w14:paraId="3EBFB43A"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25</w:t>
            </w:r>
          </w:p>
        </w:tc>
        <w:tc>
          <w:tcPr>
            <w:tcW w:w="2328" w:type="dxa"/>
            <w:tcBorders>
              <w:top w:val="single" w:sz="4" w:space="0" w:color="auto"/>
              <w:left w:val="nil"/>
              <w:bottom w:val="nil"/>
              <w:right w:val="single" w:sz="4" w:space="0" w:color="auto"/>
            </w:tcBorders>
            <w:shd w:val="clear" w:color="auto" w:fill="auto"/>
            <w:noWrap/>
            <w:vAlign w:val="bottom"/>
            <w:hideMark/>
          </w:tcPr>
          <w:p w14:paraId="5B71E218"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Wk-40766</w:t>
            </w:r>
          </w:p>
        </w:tc>
        <w:tc>
          <w:tcPr>
            <w:tcW w:w="1188" w:type="dxa"/>
            <w:tcBorders>
              <w:top w:val="single" w:sz="4" w:space="0" w:color="auto"/>
              <w:left w:val="single" w:sz="4" w:space="0" w:color="auto"/>
              <w:bottom w:val="nil"/>
              <w:right w:val="nil"/>
            </w:tcBorders>
            <w:shd w:val="clear" w:color="auto" w:fill="auto"/>
            <w:noWrap/>
            <w:vAlign w:val="bottom"/>
            <w:hideMark/>
          </w:tcPr>
          <w:p w14:paraId="3AFBA86F" w14:textId="77777777" w:rsidR="00D50396" w:rsidRPr="00A32A14" w:rsidRDefault="00D50396"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r>
      <w:tr w:rsidR="00D50396" w:rsidRPr="00A32A14" w14:paraId="78C104C5" w14:textId="77777777" w:rsidTr="00917E7A">
        <w:trPr>
          <w:trHeight w:val="315"/>
          <w:jc w:val="center"/>
        </w:trPr>
        <w:tc>
          <w:tcPr>
            <w:tcW w:w="900" w:type="dxa"/>
            <w:tcBorders>
              <w:top w:val="nil"/>
              <w:left w:val="nil"/>
              <w:bottom w:val="nil"/>
              <w:right w:val="nil"/>
            </w:tcBorders>
            <w:shd w:val="clear" w:color="auto" w:fill="auto"/>
            <w:noWrap/>
            <w:vAlign w:val="bottom"/>
            <w:hideMark/>
          </w:tcPr>
          <w:p w14:paraId="441E5B7A"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B2-B3</w:t>
            </w:r>
          </w:p>
        </w:tc>
        <w:tc>
          <w:tcPr>
            <w:tcW w:w="830" w:type="dxa"/>
            <w:tcBorders>
              <w:top w:val="nil"/>
              <w:left w:val="nil"/>
              <w:bottom w:val="nil"/>
              <w:right w:val="nil"/>
            </w:tcBorders>
            <w:shd w:val="clear" w:color="auto" w:fill="auto"/>
            <w:noWrap/>
            <w:vAlign w:val="bottom"/>
            <w:hideMark/>
          </w:tcPr>
          <w:p w14:paraId="5BA83DD2"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p>
        </w:tc>
        <w:tc>
          <w:tcPr>
            <w:tcW w:w="2860" w:type="dxa"/>
            <w:tcBorders>
              <w:top w:val="nil"/>
              <w:left w:val="nil"/>
              <w:bottom w:val="nil"/>
              <w:right w:val="nil"/>
            </w:tcBorders>
            <w:shd w:val="clear" w:color="auto" w:fill="auto"/>
            <w:noWrap/>
            <w:vAlign w:val="bottom"/>
            <w:hideMark/>
          </w:tcPr>
          <w:p w14:paraId="60588DB5"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Wood charcoal</w:t>
            </w:r>
          </w:p>
        </w:tc>
        <w:tc>
          <w:tcPr>
            <w:tcW w:w="1170" w:type="dxa"/>
            <w:tcBorders>
              <w:top w:val="nil"/>
              <w:left w:val="nil"/>
              <w:bottom w:val="nil"/>
              <w:right w:val="nil"/>
            </w:tcBorders>
            <w:shd w:val="clear" w:color="auto" w:fill="auto"/>
            <w:noWrap/>
            <w:vAlign w:val="bottom"/>
            <w:hideMark/>
          </w:tcPr>
          <w:p w14:paraId="40415296"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c>
          <w:tcPr>
            <w:tcW w:w="1800" w:type="dxa"/>
            <w:tcBorders>
              <w:top w:val="nil"/>
              <w:left w:val="nil"/>
              <w:bottom w:val="nil"/>
              <w:right w:val="nil"/>
            </w:tcBorders>
            <w:shd w:val="clear" w:color="auto" w:fill="auto"/>
            <w:noWrap/>
            <w:vAlign w:val="bottom"/>
            <w:hideMark/>
          </w:tcPr>
          <w:p w14:paraId="250A2BAC" w14:textId="0B67013A"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7</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397</w:t>
            </w:r>
          </w:p>
        </w:tc>
        <w:tc>
          <w:tcPr>
            <w:tcW w:w="996" w:type="dxa"/>
            <w:tcBorders>
              <w:top w:val="nil"/>
              <w:left w:val="nil"/>
              <w:bottom w:val="nil"/>
              <w:right w:val="nil"/>
            </w:tcBorders>
            <w:shd w:val="clear" w:color="auto" w:fill="auto"/>
            <w:noWrap/>
            <w:vAlign w:val="bottom"/>
            <w:hideMark/>
          </w:tcPr>
          <w:p w14:paraId="123A1D89"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150</w:t>
            </w:r>
          </w:p>
        </w:tc>
        <w:tc>
          <w:tcPr>
            <w:tcW w:w="2328" w:type="dxa"/>
            <w:tcBorders>
              <w:top w:val="nil"/>
              <w:left w:val="nil"/>
              <w:bottom w:val="nil"/>
              <w:right w:val="single" w:sz="4" w:space="0" w:color="auto"/>
            </w:tcBorders>
            <w:shd w:val="clear" w:color="auto" w:fill="auto"/>
            <w:noWrap/>
            <w:vAlign w:val="bottom"/>
            <w:hideMark/>
          </w:tcPr>
          <w:p w14:paraId="5A8BBF26"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FSU-317</w:t>
            </w:r>
          </w:p>
        </w:tc>
        <w:tc>
          <w:tcPr>
            <w:tcW w:w="1188" w:type="dxa"/>
            <w:tcBorders>
              <w:top w:val="nil"/>
              <w:left w:val="single" w:sz="4" w:space="0" w:color="auto"/>
              <w:bottom w:val="nil"/>
              <w:right w:val="nil"/>
            </w:tcBorders>
            <w:shd w:val="clear" w:color="auto" w:fill="auto"/>
            <w:noWrap/>
            <w:vAlign w:val="bottom"/>
            <w:hideMark/>
          </w:tcPr>
          <w:p w14:paraId="3E30FF5A" w14:textId="09A6BBDB" w:rsidR="00D50396" w:rsidRPr="00A32A14" w:rsidRDefault="00D50396"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1</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709±150</w:t>
            </w:r>
          </w:p>
        </w:tc>
      </w:tr>
      <w:tr w:rsidR="00D50396" w:rsidRPr="00A32A14" w14:paraId="228F2B67" w14:textId="77777777" w:rsidTr="00917E7A">
        <w:trPr>
          <w:trHeight w:val="315"/>
          <w:jc w:val="center"/>
        </w:trPr>
        <w:tc>
          <w:tcPr>
            <w:tcW w:w="900" w:type="dxa"/>
            <w:tcBorders>
              <w:top w:val="nil"/>
              <w:left w:val="nil"/>
              <w:bottom w:val="nil"/>
              <w:right w:val="nil"/>
            </w:tcBorders>
            <w:shd w:val="clear" w:color="auto" w:fill="auto"/>
            <w:noWrap/>
            <w:vAlign w:val="bottom"/>
            <w:hideMark/>
          </w:tcPr>
          <w:p w14:paraId="1FE0FB0B"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A2-B2</w:t>
            </w:r>
          </w:p>
        </w:tc>
        <w:tc>
          <w:tcPr>
            <w:tcW w:w="830" w:type="dxa"/>
            <w:tcBorders>
              <w:top w:val="nil"/>
              <w:left w:val="nil"/>
              <w:bottom w:val="nil"/>
              <w:right w:val="nil"/>
            </w:tcBorders>
            <w:shd w:val="clear" w:color="auto" w:fill="auto"/>
            <w:noWrap/>
            <w:vAlign w:val="bottom"/>
            <w:hideMark/>
          </w:tcPr>
          <w:p w14:paraId="150BAA0B"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p>
        </w:tc>
        <w:tc>
          <w:tcPr>
            <w:tcW w:w="2860" w:type="dxa"/>
            <w:tcBorders>
              <w:top w:val="nil"/>
              <w:left w:val="nil"/>
              <w:bottom w:val="nil"/>
              <w:right w:val="nil"/>
            </w:tcBorders>
            <w:shd w:val="clear" w:color="auto" w:fill="auto"/>
            <w:noWrap/>
            <w:vAlign w:val="bottom"/>
            <w:hideMark/>
          </w:tcPr>
          <w:p w14:paraId="7B8721B0"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Wood charcoal</w:t>
            </w:r>
          </w:p>
        </w:tc>
        <w:tc>
          <w:tcPr>
            <w:tcW w:w="1170" w:type="dxa"/>
            <w:tcBorders>
              <w:top w:val="nil"/>
              <w:left w:val="nil"/>
              <w:bottom w:val="nil"/>
              <w:right w:val="nil"/>
            </w:tcBorders>
            <w:shd w:val="clear" w:color="auto" w:fill="auto"/>
            <w:noWrap/>
            <w:vAlign w:val="bottom"/>
            <w:hideMark/>
          </w:tcPr>
          <w:p w14:paraId="0A2457E6"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c>
          <w:tcPr>
            <w:tcW w:w="1800" w:type="dxa"/>
            <w:tcBorders>
              <w:top w:val="nil"/>
              <w:left w:val="nil"/>
              <w:bottom w:val="nil"/>
              <w:right w:val="nil"/>
            </w:tcBorders>
            <w:shd w:val="clear" w:color="auto" w:fill="auto"/>
            <w:noWrap/>
            <w:vAlign w:val="bottom"/>
            <w:hideMark/>
          </w:tcPr>
          <w:p w14:paraId="2F4CC8E1" w14:textId="5C81735C"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7</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902</w:t>
            </w:r>
          </w:p>
        </w:tc>
        <w:tc>
          <w:tcPr>
            <w:tcW w:w="996" w:type="dxa"/>
            <w:tcBorders>
              <w:top w:val="nil"/>
              <w:left w:val="nil"/>
              <w:bottom w:val="nil"/>
              <w:right w:val="nil"/>
            </w:tcBorders>
            <w:shd w:val="clear" w:color="auto" w:fill="auto"/>
            <w:noWrap/>
            <w:vAlign w:val="bottom"/>
            <w:hideMark/>
          </w:tcPr>
          <w:p w14:paraId="2FC32DAA"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195</w:t>
            </w:r>
          </w:p>
        </w:tc>
        <w:tc>
          <w:tcPr>
            <w:tcW w:w="2328" w:type="dxa"/>
            <w:tcBorders>
              <w:top w:val="nil"/>
              <w:left w:val="nil"/>
              <w:bottom w:val="nil"/>
              <w:right w:val="single" w:sz="4" w:space="0" w:color="auto"/>
            </w:tcBorders>
            <w:shd w:val="clear" w:color="auto" w:fill="auto"/>
            <w:noWrap/>
            <w:vAlign w:val="bottom"/>
            <w:hideMark/>
          </w:tcPr>
          <w:p w14:paraId="6DBBA8FF"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FSU-314</w:t>
            </w:r>
          </w:p>
        </w:tc>
        <w:tc>
          <w:tcPr>
            <w:tcW w:w="1188" w:type="dxa"/>
            <w:tcBorders>
              <w:top w:val="nil"/>
              <w:left w:val="single" w:sz="4" w:space="0" w:color="auto"/>
              <w:bottom w:val="nil"/>
              <w:right w:val="nil"/>
            </w:tcBorders>
            <w:shd w:val="clear" w:color="auto" w:fill="auto"/>
            <w:noWrap/>
            <w:vAlign w:val="bottom"/>
            <w:hideMark/>
          </w:tcPr>
          <w:p w14:paraId="534F4176" w14:textId="6D33701A" w:rsidR="00D50396" w:rsidRPr="00A32A14" w:rsidRDefault="00D50396"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1</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204±195</w:t>
            </w:r>
          </w:p>
        </w:tc>
      </w:tr>
      <w:tr w:rsidR="00D50396" w:rsidRPr="00A32A14" w14:paraId="6BC78AAA" w14:textId="77777777" w:rsidTr="00917E7A">
        <w:trPr>
          <w:trHeight w:val="315"/>
          <w:jc w:val="center"/>
        </w:trPr>
        <w:tc>
          <w:tcPr>
            <w:tcW w:w="900" w:type="dxa"/>
            <w:tcBorders>
              <w:top w:val="nil"/>
              <w:left w:val="nil"/>
              <w:bottom w:val="nil"/>
              <w:right w:val="nil"/>
            </w:tcBorders>
            <w:shd w:val="clear" w:color="auto" w:fill="auto"/>
            <w:noWrap/>
            <w:vAlign w:val="bottom"/>
            <w:hideMark/>
          </w:tcPr>
          <w:p w14:paraId="6980D898"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A2-B2</w:t>
            </w:r>
          </w:p>
        </w:tc>
        <w:tc>
          <w:tcPr>
            <w:tcW w:w="830" w:type="dxa"/>
            <w:tcBorders>
              <w:top w:val="nil"/>
              <w:left w:val="nil"/>
              <w:bottom w:val="nil"/>
              <w:right w:val="nil"/>
            </w:tcBorders>
            <w:shd w:val="clear" w:color="auto" w:fill="auto"/>
            <w:noWrap/>
            <w:vAlign w:val="bottom"/>
            <w:hideMark/>
          </w:tcPr>
          <w:p w14:paraId="0F0238AE"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p>
        </w:tc>
        <w:tc>
          <w:tcPr>
            <w:tcW w:w="2860" w:type="dxa"/>
            <w:tcBorders>
              <w:top w:val="nil"/>
              <w:left w:val="nil"/>
              <w:bottom w:val="nil"/>
              <w:right w:val="nil"/>
            </w:tcBorders>
            <w:shd w:val="clear" w:color="auto" w:fill="auto"/>
            <w:noWrap/>
            <w:vAlign w:val="bottom"/>
            <w:hideMark/>
          </w:tcPr>
          <w:p w14:paraId="63452F8B"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Wood charcoal</w:t>
            </w:r>
          </w:p>
        </w:tc>
        <w:tc>
          <w:tcPr>
            <w:tcW w:w="1170" w:type="dxa"/>
            <w:tcBorders>
              <w:top w:val="nil"/>
              <w:left w:val="nil"/>
              <w:bottom w:val="nil"/>
              <w:right w:val="nil"/>
            </w:tcBorders>
            <w:shd w:val="clear" w:color="auto" w:fill="auto"/>
            <w:noWrap/>
            <w:vAlign w:val="bottom"/>
            <w:hideMark/>
          </w:tcPr>
          <w:p w14:paraId="703DDA82"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c>
          <w:tcPr>
            <w:tcW w:w="1800" w:type="dxa"/>
            <w:tcBorders>
              <w:top w:val="nil"/>
              <w:left w:val="nil"/>
              <w:bottom w:val="nil"/>
              <w:right w:val="nil"/>
            </w:tcBorders>
            <w:shd w:val="clear" w:color="auto" w:fill="auto"/>
            <w:noWrap/>
            <w:vAlign w:val="bottom"/>
            <w:hideMark/>
          </w:tcPr>
          <w:p w14:paraId="0FF4A677" w14:textId="696093EC"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8</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547</w:t>
            </w:r>
          </w:p>
        </w:tc>
        <w:tc>
          <w:tcPr>
            <w:tcW w:w="996" w:type="dxa"/>
            <w:tcBorders>
              <w:top w:val="nil"/>
              <w:left w:val="nil"/>
              <w:bottom w:val="nil"/>
              <w:right w:val="nil"/>
            </w:tcBorders>
            <w:shd w:val="clear" w:color="auto" w:fill="auto"/>
            <w:noWrap/>
            <w:vAlign w:val="bottom"/>
            <w:hideMark/>
          </w:tcPr>
          <w:p w14:paraId="37A2D2D0"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200</w:t>
            </w:r>
          </w:p>
        </w:tc>
        <w:tc>
          <w:tcPr>
            <w:tcW w:w="2328" w:type="dxa"/>
            <w:tcBorders>
              <w:top w:val="nil"/>
              <w:left w:val="nil"/>
              <w:right w:val="single" w:sz="4" w:space="0" w:color="auto"/>
            </w:tcBorders>
            <w:shd w:val="clear" w:color="auto" w:fill="auto"/>
            <w:noWrap/>
            <w:vAlign w:val="bottom"/>
            <w:hideMark/>
          </w:tcPr>
          <w:p w14:paraId="7C7E3626"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GaK-1846</w:t>
            </w:r>
          </w:p>
        </w:tc>
        <w:tc>
          <w:tcPr>
            <w:tcW w:w="1188" w:type="dxa"/>
            <w:tcBorders>
              <w:top w:val="nil"/>
              <w:left w:val="single" w:sz="4" w:space="0" w:color="auto"/>
              <w:right w:val="nil"/>
            </w:tcBorders>
            <w:shd w:val="clear" w:color="auto" w:fill="auto"/>
            <w:noWrap/>
            <w:vAlign w:val="bottom"/>
            <w:hideMark/>
          </w:tcPr>
          <w:p w14:paraId="10F03FAD" w14:textId="77777777" w:rsidR="00D50396" w:rsidRPr="00A32A14" w:rsidRDefault="00D50396"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559±200</w:t>
            </w:r>
          </w:p>
        </w:tc>
      </w:tr>
      <w:tr w:rsidR="00D50396" w:rsidRPr="00A32A14" w14:paraId="1C7802DF" w14:textId="77777777" w:rsidTr="00917E7A">
        <w:trPr>
          <w:trHeight w:val="315"/>
          <w:jc w:val="center"/>
        </w:trPr>
        <w:tc>
          <w:tcPr>
            <w:tcW w:w="900" w:type="dxa"/>
            <w:tcBorders>
              <w:top w:val="nil"/>
              <w:left w:val="nil"/>
              <w:bottom w:val="single" w:sz="4" w:space="0" w:color="auto"/>
              <w:right w:val="nil"/>
            </w:tcBorders>
            <w:shd w:val="clear" w:color="auto" w:fill="auto"/>
            <w:noWrap/>
            <w:vAlign w:val="bottom"/>
            <w:hideMark/>
          </w:tcPr>
          <w:p w14:paraId="611F8C26"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A2-B2</w:t>
            </w:r>
          </w:p>
        </w:tc>
        <w:tc>
          <w:tcPr>
            <w:tcW w:w="830" w:type="dxa"/>
            <w:tcBorders>
              <w:top w:val="nil"/>
              <w:left w:val="nil"/>
              <w:bottom w:val="single" w:sz="4" w:space="0" w:color="auto"/>
              <w:right w:val="nil"/>
            </w:tcBorders>
            <w:shd w:val="clear" w:color="auto" w:fill="auto"/>
            <w:noWrap/>
            <w:vAlign w:val="bottom"/>
            <w:hideMark/>
          </w:tcPr>
          <w:p w14:paraId="12507954"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p>
        </w:tc>
        <w:tc>
          <w:tcPr>
            <w:tcW w:w="2860" w:type="dxa"/>
            <w:tcBorders>
              <w:top w:val="nil"/>
              <w:left w:val="nil"/>
              <w:bottom w:val="single" w:sz="4" w:space="0" w:color="auto"/>
              <w:right w:val="nil"/>
            </w:tcBorders>
            <w:shd w:val="clear" w:color="auto" w:fill="auto"/>
            <w:noWrap/>
            <w:vAlign w:val="bottom"/>
            <w:hideMark/>
          </w:tcPr>
          <w:p w14:paraId="344B5818"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Wood charcoal</w:t>
            </w:r>
          </w:p>
        </w:tc>
        <w:tc>
          <w:tcPr>
            <w:tcW w:w="1170" w:type="dxa"/>
            <w:tcBorders>
              <w:top w:val="nil"/>
              <w:left w:val="nil"/>
              <w:bottom w:val="single" w:sz="4" w:space="0" w:color="auto"/>
              <w:right w:val="nil"/>
            </w:tcBorders>
            <w:shd w:val="clear" w:color="auto" w:fill="auto"/>
            <w:noWrap/>
            <w:vAlign w:val="bottom"/>
            <w:hideMark/>
          </w:tcPr>
          <w:p w14:paraId="497F5C9F"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c>
          <w:tcPr>
            <w:tcW w:w="1800" w:type="dxa"/>
            <w:tcBorders>
              <w:top w:val="nil"/>
              <w:left w:val="nil"/>
              <w:bottom w:val="single" w:sz="4" w:space="0" w:color="auto"/>
              <w:right w:val="nil"/>
            </w:tcBorders>
            <w:shd w:val="clear" w:color="auto" w:fill="auto"/>
            <w:noWrap/>
            <w:vAlign w:val="bottom"/>
            <w:hideMark/>
          </w:tcPr>
          <w:p w14:paraId="361119AD" w14:textId="3917B5F4"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7</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907</w:t>
            </w:r>
          </w:p>
        </w:tc>
        <w:tc>
          <w:tcPr>
            <w:tcW w:w="996" w:type="dxa"/>
            <w:tcBorders>
              <w:top w:val="nil"/>
              <w:left w:val="nil"/>
              <w:bottom w:val="single" w:sz="4" w:space="0" w:color="auto"/>
              <w:right w:val="nil"/>
            </w:tcBorders>
            <w:shd w:val="clear" w:color="auto" w:fill="auto"/>
            <w:noWrap/>
            <w:vAlign w:val="bottom"/>
            <w:hideMark/>
          </w:tcPr>
          <w:p w14:paraId="4912DA7D"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198</w:t>
            </w:r>
          </w:p>
        </w:tc>
        <w:tc>
          <w:tcPr>
            <w:tcW w:w="2328" w:type="dxa"/>
            <w:tcBorders>
              <w:top w:val="nil"/>
              <w:left w:val="nil"/>
              <w:bottom w:val="single" w:sz="4" w:space="0" w:color="auto"/>
              <w:right w:val="single" w:sz="4" w:space="0" w:color="auto"/>
            </w:tcBorders>
            <w:shd w:val="clear" w:color="auto" w:fill="auto"/>
            <w:noWrap/>
            <w:vAlign w:val="bottom"/>
            <w:hideMark/>
          </w:tcPr>
          <w:p w14:paraId="7354C2AD"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BM-501</w:t>
            </w:r>
          </w:p>
        </w:tc>
        <w:tc>
          <w:tcPr>
            <w:tcW w:w="1188" w:type="dxa"/>
            <w:tcBorders>
              <w:top w:val="nil"/>
              <w:left w:val="single" w:sz="4" w:space="0" w:color="auto"/>
              <w:bottom w:val="single" w:sz="4" w:space="0" w:color="auto"/>
              <w:right w:val="nil"/>
            </w:tcBorders>
            <w:shd w:val="clear" w:color="auto" w:fill="auto"/>
            <w:noWrap/>
            <w:vAlign w:val="bottom"/>
            <w:hideMark/>
          </w:tcPr>
          <w:p w14:paraId="15BD5BD0" w14:textId="5DAC16B9" w:rsidR="00D50396" w:rsidRPr="00A32A14" w:rsidRDefault="00D50396"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1</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199±198</w:t>
            </w:r>
          </w:p>
        </w:tc>
      </w:tr>
      <w:tr w:rsidR="00D50396" w:rsidRPr="00A32A14" w14:paraId="36A18BB9" w14:textId="77777777" w:rsidTr="00917E7A">
        <w:trPr>
          <w:trHeight w:val="315"/>
          <w:jc w:val="center"/>
        </w:trPr>
        <w:tc>
          <w:tcPr>
            <w:tcW w:w="900" w:type="dxa"/>
            <w:tcBorders>
              <w:top w:val="nil"/>
              <w:left w:val="nil"/>
              <w:bottom w:val="nil"/>
              <w:right w:val="nil"/>
            </w:tcBorders>
            <w:shd w:val="clear" w:color="auto" w:fill="auto"/>
            <w:noWrap/>
            <w:vAlign w:val="bottom"/>
            <w:hideMark/>
          </w:tcPr>
          <w:p w14:paraId="4312E35A"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c>
          <w:tcPr>
            <w:tcW w:w="830" w:type="dxa"/>
            <w:tcBorders>
              <w:top w:val="nil"/>
              <w:left w:val="nil"/>
              <w:bottom w:val="nil"/>
              <w:right w:val="nil"/>
            </w:tcBorders>
            <w:shd w:val="clear" w:color="auto" w:fill="auto"/>
            <w:noWrap/>
            <w:vAlign w:val="bottom"/>
            <w:hideMark/>
          </w:tcPr>
          <w:p w14:paraId="46A8D254"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2a</w:t>
            </w:r>
          </w:p>
        </w:tc>
        <w:tc>
          <w:tcPr>
            <w:tcW w:w="2860" w:type="dxa"/>
            <w:tcBorders>
              <w:top w:val="nil"/>
              <w:left w:val="nil"/>
              <w:bottom w:val="nil"/>
              <w:right w:val="nil"/>
            </w:tcBorders>
            <w:shd w:val="clear" w:color="auto" w:fill="auto"/>
            <w:noWrap/>
            <w:vAlign w:val="bottom"/>
            <w:hideMark/>
          </w:tcPr>
          <w:p w14:paraId="5599CA2A" w14:textId="77777777" w:rsidR="00D50396" w:rsidRPr="00A32A14" w:rsidRDefault="00D50396" w:rsidP="0010286A">
            <w:pPr>
              <w:rPr>
                <w:rFonts w:ascii="Times New Roman" w:eastAsia="Times New Roman" w:hAnsi="Times New Roman" w:cs="Times New Roman"/>
                <w:color w:val="000000"/>
              </w:rPr>
            </w:pPr>
            <w:proofErr w:type="spellStart"/>
            <w:r w:rsidRPr="00917E7A">
              <w:rPr>
                <w:rFonts w:ascii="Times New Roman" w:hAnsi="Times New Roman"/>
                <w:i/>
                <w:color w:val="000000"/>
              </w:rPr>
              <w:t>Indochinamon</w:t>
            </w:r>
            <w:proofErr w:type="spellEnd"/>
            <w:r w:rsidRPr="00A32A14">
              <w:rPr>
                <w:rFonts w:ascii="Times New Roman" w:eastAsia="Times New Roman" w:hAnsi="Times New Roman" w:cs="Times New Roman"/>
                <w:color w:val="000000"/>
              </w:rPr>
              <w:t xml:space="preserve"> sp. (Dactyl)</w:t>
            </w:r>
          </w:p>
        </w:tc>
        <w:tc>
          <w:tcPr>
            <w:tcW w:w="1170" w:type="dxa"/>
            <w:tcBorders>
              <w:top w:val="nil"/>
              <w:left w:val="nil"/>
              <w:bottom w:val="nil"/>
              <w:right w:val="nil"/>
            </w:tcBorders>
            <w:shd w:val="clear" w:color="auto" w:fill="auto"/>
            <w:noWrap/>
            <w:vAlign w:val="bottom"/>
            <w:hideMark/>
          </w:tcPr>
          <w:p w14:paraId="07ED8B72"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-13.4±0.2</w:t>
            </w:r>
          </w:p>
        </w:tc>
        <w:tc>
          <w:tcPr>
            <w:tcW w:w="1800" w:type="dxa"/>
            <w:tcBorders>
              <w:top w:val="nil"/>
              <w:left w:val="nil"/>
              <w:bottom w:val="nil"/>
              <w:right w:val="nil"/>
            </w:tcBorders>
            <w:shd w:val="clear" w:color="auto" w:fill="auto"/>
            <w:noWrap/>
            <w:vAlign w:val="bottom"/>
            <w:hideMark/>
          </w:tcPr>
          <w:p w14:paraId="3F0B5441" w14:textId="2DF0A32E"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8</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965</w:t>
            </w:r>
          </w:p>
        </w:tc>
        <w:tc>
          <w:tcPr>
            <w:tcW w:w="996" w:type="dxa"/>
            <w:tcBorders>
              <w:top w:val="nil"/>
              <w:left w:val="nil"/>
              <w:bottom w:val="nil"/>
              <w:right w:val="nil"/>
            </w:tcBorders>
            <w:shd w:val="clear" w:color="auto" w:fill="auto"/>
            <w:noWrap/>
            <w:vAlign w:val="bottom"/>
            <w:hideMark/>
          </w:tcPr>
          <w:p w14:paraId="30AC122A"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25</w:t>
            </w:r>
          </w:p>
        </w:tc>
        <w:tc>
          <w:tcPr>
            <w:tcW w:w="2328" w:type="dxa"/>
            <w:tcBorders>
              <w:top w:val="single" w:sz="4" w:space="0" w:color="auto"/>
              <w:left w:val="nil"/>
              <w:bottom w:val="nil"/>
              <w:right w:val="single" w:sz="4" w:space="0" w:color="auto"/>
            </w:tcBorders>
            <w:shd w:val="clear" w:color="auto" w:fill="auto"/>
            <w:noWrap/>
            <w:vAlign w:val="bottom"/>
            <w:hideMark/>
          </w:tcPr>
          <w:p w14:paraId="544192D9"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Wk-40768</w:t>
            </w:r>
          </w:p>
        </w:tc>
        <w:tc>
          <w:tcPr>
            <w:tcW w:w="1188" w:type="dxa"/>
            <w:tcBorders>
              <w:top w:val="single" w:sz="4" w:space="0" w:color="auto"/>
              <w:left w:val="single" w:sz="4" w:space="0" w:color="auto"/>
              <w:bottom w:val="nil"/>
              <w:right w:val="nil"/>
            </w:tcBorders>
            <w:shd w:val="clear" w:color="auto" w:fill="auto"/>
            <w:noWrap/>
            <w:vAlign w:val="bottom"/>
            <w:hideMark/>
          </w:tcPr>
          <w:p w14:paraId="72AB7482" w14:textId="77777777" w:rsidR="00D50396" w:rsidRPr="00A32A14" w:rsidRDefault="00D50396"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r>
      <w:tr w:rsidR="00D50396" w:rsidRPr="00A32A14" w14:paraId="5B46ECD0" w14:textId="77777777" w:rsidTr="00917E7A">
        <w:trPr>
          <w:trHeight w:val="315"/>
          <w:jc w:val="center"/>
        </w:trPr>
        <w:tc>
          <w:tcPr>
            <w:tcW w:w="900" w:type="dxa"/>
            <w:tcBorders>
              <w:top w:val="nil"/>
              <w:left w:val="nil"/>
              <w:right w:val="nil"/>
            </w:tcBorders>
            <w:shd w:val="clear" w:color="auto" w:fill="auto"/>
            <w:noWrap/>
            <w:vAlign w:val="bottom"/>
            <w:hideMark/>
          </w:tcPr>
          <w:p w14:paraId="6E7A12A5"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B2-B3</w:t>
            </w:r>
          </w:p>
        </w:tc>
        <w:tc>
          <w:tcPr>
            <w:tcW w:w="830" w:type="dxa"/>
            <w:tcBorders>
              <w:top w:val="nil"/>
              <w:left w:val="nil"/>
              <w:right w:val="nil"/>
            </w:tcBorders>
            <w:shd w:val="clear" w:color="auto" w:fill="auto"/>
            <w:noWrap/>
            <w:vAlign w:val="bottom"/>
            <w:hideMark/>
          </w:tcPr>
          <w:p w14:paraId="5C2A26FF"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2a</w:t>
            </w:r>
          </w:p>
        </w:tc>
        <w:tc>
          <w:tcPr>
            <w:tcW w:w="2860" w:type="dxa"/>
            <w:tcBorders>
              <w:top w:val="nil"/>
              <w:left w:val="nil"/>
              <w:right w:val="nil"/>
            </w:tcBorders>
            <w:shd w:val="clear" w:color="auto" w:fill="auto"/>
            <w:noWrap/>
            <w:vAlign w:val="bottom"/>
            <w:hideMark/>
          </w:tcPr>
          <w:p w14:paraId="5826E392"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Wood charcoal</w:t>
            </w:r>
          </w:p>
        </w:tc>
        <w:tc>
          <w:tcPr>
            <w:tcW w:w="1170" w:type="dxa"/>
            <w:tcBorders>
              <w:top w:val="nil"/>
              <w:left w:val="nil"/>
              <w:right w:val="nil"/>
            </w:tcBorders>
            <w:shd w:val="clear" w:color="auto" w:fill="auto"/>
            <w:noWrap/>
            <w:vAlign w:val="bottom"/>
            <w:hideMark/>
          </w:tcPr>
          <w:p w14:paraId="66F53732"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c>
          <w:tcPr>
            <w:tcW w:w="1800" w:type="dxa"/>
            <w:tcBorders>
              <w:top w:val="nil"/>
              <w:left w:val="nil"/>
              <w:right w:val="nil"/>
            </w:tcBorders>
            <w:shd w:val="clear" w:color="auto" w:fill="auto"/>
            <w:noWrap/>
            <w:vAlign w:val="bottom"/>
            <w:hideMark/>
          </w:tcPr>
          <w:p w14:paraId="68536D3A" w14:textId="03B0EBBD"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8</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265</w:t>
            </w:r>
          </w:p>
        </w:tc>
        <w:tc>
          <w:tcPr>
            <w:tcW w:w="996" w:type="dxa"/>
            <w:tcBorders>
              <w:top w:val="nil"/>
              <w:left w:val="nil"/>
              <w:right w:val="nil"/>
            </w:tcBorders>
            <w:shd w:val="clear" w:color="auto" w:fill="auto"/>
            <w:noWrap/>
            <w:vAlign w:val="bottom"/>
            <w:hideMark/>
          </w:tcPr>
          <w:p w14:paraId="639231C5"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135</w:t>
            </w:r>
          </w:p>
        </w:tc>
        <w:tc>
          <w:tcPr>
            <w:tcW w:w="2328" w:type="dxa"/>
            <w:tcBorders>
              <w:top w:val="nil"/>
              <w:left w:val="nil"/>
              <w:right w:val="single" w:sz="4" w:space="0" w:color="auto"/>
            </w:tcBorders>
            <w:shd w:val="clear" w:color="auto" w:fill="auto"/>
            <w:noWrap/>
            <w:vAlign w:val="bottom"/>
            <w:hideMark/>
          </w:tcPr>
          <w:p w14:paraId="7A8C3B63"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TF-802</w:t>
            </w:r>
          </w:p>
        </w:tc>
        <w:tc>
          <w:tcPr>
            <w:tcW w:w="1188" w:type="dxa"/>
            <w:tcBorders>
              <w:top w:val="nil"/>
              <w:left w:val="single" w:sz="4" w:space="0" w:color="auto"/>
              <w:right w:val="nil"/>
            </w:tcBorders>
            <w:shd w:val="clear" w:color="auto" w:fill="auto"/>
            <w:noWrap/>
            <w:vAlign w:val="bottom"/>
            <w:hideMark/>
          </w:tcPr>
          <w:p w14:paraId="70CF4996" w14:textId="77777777" w:rsidR="00D50396" w:rsidRPr="00A32A14" w:rsidRDefault="00D50396"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700±135</w:t>
            </w:r>
          </w:p>
        </w:tc>
      </w:tr>
      <w:tr w:rsidR="00D50396" w:rsidRPr="00A32A14" w14:paraId="17C07C96" w14:textId="77777777" w:rsidTr="00917E7A">
        <w:trPr>
          <w:trHeight w:val="315"/>
          <w:jc w:val="center"/>
        </w:trPr>
        <w:tc>
          <w:tcPr>
            <w:tcW w:w="900" w:type="dxa"/>
            <w:tcBorders>
              <w:top w:val="nil"/>
              <w:left w:val="nil"/>
              <w:bottom w:val="single" w:sz="4" w:space="0" w:color="auto"/>
              <w:right w:val="nil"/>
            </w:tcBorders>
            <w:shd w:val="clear" w:color="auto" w:fill="auto"/>
            <w:noWrap/>
            <w:vAlign w:val="bottom"/>
            <w:hideMark/>
          </w:tcPr>
          <w:p w14:paraId="4AF7C200"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B3-B4</w:t>
            </w:r>
          </w:p>
        </w:tc>
        <w:tc>
          <w:tcPr>
            <w:tcW w:w="830" w:type="dxa"/>
            <w:tcBorders>
              <w:top w:val="nil"/>
              <w:left w:val="nil"/>
              <w:bottom w:val="single" w:sz="4" w:space="0" w:color="auto"/>
              <w:right w:val="nil"/>
            </w:tcBorders>
            <w:shd w:val="clear" w:color="auto" w:fill="auto"/>
            <w:noWrap/>
            <w:vAlign w:val="bottom"/>
            <w:hideMark/>
          </w:tcPr>
          <w:p w14:paraId="1DDA5D0F"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2a</w:t>
            </w:r>
          </w:p>
        </w:tc>
        <w:tc>
          <w:tcPr>
            <w:tcW w:w="2860" w:type="dxa"/>
            <w:tcBorders>
              <w:top w:val="nil"/>
              <w:left w:val="nil"/>
              <w:bottom w:val="single" w:sz="4" w:space="0" w:color="auto"/>
              <w:right w:val="nil"/>
            </w:tcBorders>
            <w:shd w:val="clear" w:color="auto" w:fill="auto"/>
            <w:noWrap/>
            <w:vAlign w:val="bottom"/>
            <w:hideMark/>
          </w:tcPr>
          <w:p w14:paraId="5D30C0DE"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Wood charcoal</w:t>
            </w:r>
          </w:p>
        </w:tc>
        <w:tc>
          <w:tcPr>
            <w:tcW w:w="1170" w:type="dxa"/>
            <w:tcBorders>
              <w:top w:val="nil"/>
              <w:left w:val="nil"/>
              <w:bottom w:val="single" w:sz="4" w:space="0" w:color="auto"/>
              <w:right w:val="nil"/>
            </w:tcBorders>
            <w:shd w:val="clear" w:color="auto" w:fill="auto"/>
            <w:noWrap/>
            <w:vAlign w:val="bottom"/>
            <w:hideMark/>
          </w:tcPr>
          <w:p w14:paraId="3263FC3C"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c>
          <w:tcPr>
            <w:tcW w:w="1800" w:type="dxa"/>
            <w:tcBorders>
              <w:top w:val="nil"/>
              <w:left w:val="nil"/>
              <w:bottom w:val="single" w:sz="4" w:space="0" w:color="auto"/>
              <w:right w:val="nil"/>
            </w:tcBorders>
            <w:shd w:val="clear" w:color="auto" w:fill="auto"/>
            <w:noWrap/>
            <w:vAlign w:val="bottom"/>
            <w:hideMark/>
          </w:tcPr>
          <w:p w14:paraId="40D05FBD" w14:textId="355064D6"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8</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517</w:t>
            </w:r>
          </w:p>
        </w:tc>
        <w:tc>
          <w:tcPr>
            <w:tcW w:w="996" w:type="dxa"/>
            <w:tcBorders>
              <w:top w:val="nil"/>
              <w:left w:val="nil"/>
              <w:bottom w:val="single" w:sz="4" w:space="0" w:color="auto"/>
              <w:right w:val="nil"/>
            </w:tcBorders>
            <w:shd w:val="clear" w:color="auto" w:fill="auto"/>
            <w:noWrap/>
            <w:vAlign w:val="bottom"/>
            <w:hideMark/>
          </w:tcPr>
          <w:p w14:paraId="14F5BC9D"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145</w:t>
            </w:r>
          </w:p>
        </w:tc>
        <w:tc>
          <w:tcPr>
            <w:tcW w:w="2328" w:type="dxa"/>
            <w:tcBorders>
              <w:top w:val="nil"/>
              <w:left w:val="nil"/>
              <w:bottom w:val="single" w:sz="4" w:space="0" w:color="auto"/>
              <w:right w:val="single" w:sz="4" w:space="0" w:color="auto"/>
            </w:tcBorders>
            <w:shd w:val="clear" w:color="auto" w:fill="auto"/>
            <w:noWrap/>
            <w:vAlign w:val="bottom"/>
            <w:hideMark/>
          </w:tcPr>
          <w:p w14:paraId="32519C8A" w14:textId="77777777" w:rsidR="00D50396" w:rsidRPr="00A32A14" w:rsidRDefault="00D50396"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FSU-318</w:t>
            </w:r>
          </w:p>
        </w:tc>
        <w:tc>
          <w:tcPr>
            <w:tcW w:w="1188" w:type="dxa"/>
            <w:tcBorders>
              <w:top w:val="nil"/>
              <w:left w:val="single" w:sz="4" w:space="0" w:color="auto"/>
              <w:bottom w:val="single" w:sz="4" w:space="0" w:color="auto"/>
              <w:right w:val="nil"/>
            </w:tcBorders>
            <w:shd w:val="clear" w:color="auto" w:fill="auto"/>
            <w:noWrap/>
            <w:vAlign w:val="bottom"/>
            <w:hideMark/>
          </w:tcPr>
          <w:p w14:paraId="7FEF3B3C" w14:textId="77777777" w:rsidR="00D50396" w:rsidRPr="00A32A14" w:rsidRDefault="00D50396"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448±145</w:t>
            </w:r>
          </w:p>
        </w:tc>
      </w:tr>
      <w:tr w:rsidR="00D50396" w:rsidRPr="00A32A14" w14:paraId="7A24D943" w14:textId="77777777" w:rsidTr="00917E7A">
        <w:trPr>
          <w:trHeight w:val="315"/>
          <w:jc w:val="center"/>
        </w:trPr>
        <w:tc>
          <w:tcPr>
            <w:tcW w:w="900" w:type="dxa"/>
            <w:tcBorders>
              <w:top w:val="single" w:sz="4" w:space="0" w:color="auto"/>
              <w:left w:val="nil"/>
              <w:bottom w:val="nil"/>
              <w:right w:val="nil"/>
            </w:tcBorders>
            <w:shd w:val="clear" w:color="auto" w:fill="auto"/>
            <w:noWrap/>
            <w:vAlign w:val="bottom"/>
            <w:hideMark/>
          </w:tcPr>
          <w:p w14:paraId="4E784FD9" w14:textId="77777777" w:rsidR="00D50396" w:rsidRPr="00A32A14" w:rsidRDefault="00D50396" w:rsidP="0010286A">
            <w:pPr>
              <w:rPr>
                <w:rFonts w:ascii="Times New Roman" w:eastAsia="Times New Roman" w:hAnsi="Times New Roman" w:cs="Times New Roman"/>
                <w:color w:val="000000"/>
              </w:rPr>
            </w:pPr>
          </w:p>
        </w:tc>
        <w:tc>
          <w:tcPr>
            <w:tcW w:w="830" w:type="dxa"/>
            <w:tcBorders>
              <w:top w:val="single" w:sz="4" w:space="0" w:color="auto"/>
              <w:left w:val="nil"/>
              <w:bottom w:val="nil"/>
              <w:right w:val="nil"/>
            </w:tcBorders>
            <w:shd w:val="clear" w:color="auto" w:fill="auto"/>
            <w:noWrap/>
            <w:vAlign w:val="bottom"/>
            <w:hideMark/>
          </w:tcPr>
          <w:p w14:paraId="789C0B00" w14:textId="77777777" w:rsidR="00D50396" w:rsidRPr="00A32A14" w:rsidRDefault="00D50396" w:rsidP="0010286A">
            <w:pPr>
              <w:rPr>
                <w:rFonts w:ascii="Times New Roman" w:eastAsia="Times New Roman" w:hAnsi="Times New Roman" w:cs="Times New Roman"/>
              </w:rPr>
            </w:pPr>
          </w:p>
        </w:tc>
        <w:tc>
          <w:tcPr>
            <w:tcW w:w="2860" w:type="dxa"/>
            <w:tcBorders>
              <w:top w:val="single" w:sz="4" w:space="0" w:color="auto"/>
              <w:left w:val="nil"/>
              <w:bottom w:val="nil"/>
              <w:right w:val="nil"/>
            </w:tcBorders>
            <w:shd w:val="clear" w:color="auto" w:fill="auto"/>
            <w:noWrap/>
            <w:vAlign w:val="bottom"/>
            <w:hideMark/>
          </w:tcPr>
          <w:p w14:paraId="155EF0AB" w14:textId="77777777" w:rsidR="00D50396" w:rsidRPr="00A32A14" w:rsidRDefault="00D50396" w:rsidP="0010286A">
            <w:pPr>
              <w:rPr>
                <w:rFonts w:ascii="Times New Roman" w:eastAsia="Times New Roman" w:hAnsi="Times New Roman" w:cs="Times New Roman"/>
              </w:rPr>
            </w:pPr>
          </w:p>
        </w:tc>
        <w:tc>
          <w:tcPr>
            <w:tcW w:w="1170" w:type="dxa"/>
            <w:tcBorders>
              <w:top w:val="single" w:sz="4" w:space="0" w:color="auto"/>
              <w:left w:val="nil"/>
              <w:bottom w:val="nil"/>
              <w:right w:val="nil"/>
            </w:tcBorders>
            <w:shd w:val="clear" w:color="auto" w:fill="auto"/>
            <w:noWrap/>
            <w:vAlign w:val="bottom"/>
            <w:hideMark/>
          </w:tcPr>
          <w:p w14:paraId="764398B9" w14:textId="77777777" w:rsidR="00D50396" w:rsidRPr="00A32A14" w:rsidRDefault="00D50396" w:rsidP="0010286A">
            <w:pPr>
              <w:rPr>
                <w:rFonts w:ascii="Times New Roman" w:eastAsia="Times New Roman" w:hAnsi="Times New Roman" w:cs="Times New Roman"/>
              </w:rPr>
            </w:pPr>
          </w:p>
        </w:tc>
        <w:tc>
          <w:tcPr>
            <w:tcW w:w="1800" w:type="dxa"/>
            <w:tcBorders>
              <w:top w:val="single" w:sz="4" w:space="0" w:color="auto"/>
              <w:left w:val="nil"/>
              <w:bottom w:val="nil"/>
              <w:right w:val="nil"/>
            </w:tcBorders>
            <w:shd w:val="clear" w:color="auto" w:fill="auto"/>
            <w:noWrap/>
            <w:vAlign w:val="bottom"/>
            <w:hideMark/>
          </w:tcPr>
          <w:p w14:paraId="1A46F1C9" w14:textId="77777777" w:rsidR="00D50396" w:rsidRPr="00A32A14" w:rsidRDefault="00D50396" w:rsidP="0010286A">
            <w:pPr>
              <w:rPr>
                <w:rFonts w:ascii="Times New Roman" w:eastAsia="Times New Roman" w:hAnsi="Times New Roman" w:cs="Times New Roman"/>
              </w:rPr>
            </w:pPr>
          </w:p>
        </w:tc>
        <w:tc>
          <w:tcPr>
            <w:tcW w:w="996" w:type="dxa"/>
            <w:tcBorders>
              <w:top w:val="single" w:sz="4" w:space="0" w:color="auto"/>
              <w:left w:val="nil"/>
              <w:bottom w:val="nil"/>
              <w:right w:val="nil"/>
            </w:tcBorders>
            <w:shd w:val="clear" w:color="auto" w:fill="auto"/>
            <w:noWrap/>
            <w:vAlign w:val="bottom"/>
            <w:hideMark/>
          </w:tcPr>
          <w:p w14:paraId="2EB67A2C" w14:textId="77777777" w:rsidR="00D50396" w:rsidRPr="00A32A14" w:rsidRDefault="00D50396" w:rsidP="0010286A">
            <w:pPr>
              <w:rPr>
                <w:rFonts w:ascii="Times New Roman" w:eastAsia="Times New Roman" w:hAnsi="Times New Roman" w:cs="Times New Roman"/>
              </w:rPr>
            </w:pPr>
          </w:p>
        </w:tc>
        <w:tc>
          <w:tcPr>
            <w:tcW w:w="2328" w:type="dxa"/>
            <w:tcBorders>
              <w:top w:val="single" w:sz="4" w:space="0" w:color="auto"/>
              <w:left w:val="nil"/>
              <w:bottom w:val="nil"/>
              <w:right w:val="single" w:sz="4" w:space="0" w:color="auto"/>
            </w:tcBorders>
            <w:shd w:val="clear" w:color="auto" w:fill="auto"/>
            <w:noWrap/>
            <w:vAlign w:val="bottom"/>
            <w:hideMark/>
          </w:tcPr>
          <w:p w14:paraId="2979AEC5" w14:textId="77777777" w:rsidR="00D50396" w:rsidRPr="00A32A14" w:rsidRDefault="00D50396" w:rsidP="0010286A">
            <w:pPr>
              <w:rPr>
                <w:rFonts w:ascii="Times New Roman" w:eastAsia="Times New Roman" w:hAnsi="Times New Roman" w:cs="Times New Roman"/>
              </w:rPr>
            </w:pPr>
            <w:r w:rsidRPr="00A32A14">
              <w:rPr>
                <w:rFonts w:ascii="Times New Roman" w:eastAsia="Times New Roman" w:hAnsi="Times New Roman" w:cs="Times New Roman"/>
                <w:color w:val="000000"/>
              </w:rPr>
              <w:t>Weighted mean R</w:t>
            </w:r>
            <w:r w:rsidRPr="00A32A14">
              <w:rPr>
                <w:rFonts w:ascii="Times New Roman" w:eastAsia="Times New Roman" w:hAnsi="Times New Roman" w:cs="Times New Roman"/>
                <w:i/>
                <w:color w:val="000000"/>
                <w:vertAlign w:val="subscript"/>
              </w:rPr>
              <w:t>f</w:t>
            </w:r>
          </w:p>
        </w:tc>
        <w:tc>
          <w:tcPr>
            <w:tcW w:w="1188" w:type="dxa"/>
            <w:tcBorders>
              <w:top w:val="single" w:sz="4" w:space="0" w:color="auto"/>
              <w:left w:val="single" w:sz="4" w:space="0" w:color="auto"/>
              <w:bottom w:val="nil"/>
              <w:right w:val="nil"/>
            </w:tcBorders>
            <w:shd w:val="clear" w:color="auto" w:fill="auto"/>
            <w:noWrap/>
            <w:vAlign w:val="bottom"/>
            <w:hideMark/>
          </w:tcPr>
          <w:p w14:paraId="3C328BAA" w14:textId="77777777" w:rsidR="00D50396" w:rsidRPr="00A32A14" w:rsidRDefault="00D50396"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970</w:t>
            </w:r>
          </w:p>
        </w:tc>
      </w:tr>
    </w:tbl>
    <w:p w14:paraId="33F6FF56" w14:textId="09E2F94A" w:rsidR="00D50396" w:rsidRPr="00A32A14" w:rsidRDefault="00D50396" w:rsidP="001B179B">
      <w:pPr>
        <w:rPr>
          <w:rFonts w:ascii="Times New Roman" w:hAnsi="Times New Roman" w:cs="Times New Roman"/>
        </w:rPr>
      </w:pPr>
    </w:p>
    <w:p w14:paraId="4EC243BB" w14:textId="15BB732B" w:rsidR="003011E3" w:rsidRPr="00A32A14" w:rsidRDefault="003011E3" w:rsidP="003011E3">
      <w:pPr>
        <w:jc w:val="center"/>
        <w:rPr>
          <w:rFonts w:ascii="Times New Roman" w:hAnsi="Times New Roman" w:cs="Times New Roman"/>
        </w:rPr>
      </w:pPr>
      <w:r w:rsidRPr="00A32A14">
        <w:rPr>
          <w:rFonts w:ascii="Times New Roman" w:hAnsi="Times New Roman" w:cs="Times New Roman"/>
        </w:rPr>
        <w:t>Table S</w:t>
      </w:r>
      <w:r w:rsidR="00A32A14" w:rsidRPr="00A32A14">
        <w:rPr>
          <w:rFonts w:ascii="Times New Roman" w:hAnsi="Times New Roman" w:cs="Times New Roman"/>
        </w:rPr>
        <w:t>4</w:t>
      </w:r>
      <w:r w:rsidRPr="00A32A14">
        <w:rPr>
          <w:rFonts w:ascii="Times New Roman" w:hAnsi="Times New Roman" w:cs="Times New Roman"/>
        </w:rPr>
        <w:t>. Reservoir offsets and corrections for the Steep Cliff Cave freshwater pearl mussels (</w:t>
      </w:r>
      <w:r w:rsidRPr="00A32A14">
        <w:rPr>
          <w:rFonts w:ascii="Times New Roman" w:hAnsi="Times New Roman" w:cs="Times New Roman"/>
          <w:i/>
          <w:iCs/>
        </w:rPr>
        <w:t xml:space="preserve">M. </w:t>
      </w:r>
      <w:proofErr w:type="spellStart"/>
      <w:r w:rsidRPr="00A32A14">
        <w:rPr>
          <w:rFonts w:ascii="Times New Roman" w:hAnsi="Times New Roman" w:cs="Times New Roman"/>
          <w:i/>
          <w:iCs/>
        </w:rPr>
        <w:t>laosensis</w:t>
      </w:r>
      <w:proofErr w:type="spellEnd"/>
      <w:r w:rsidRPr="00A32A14">
        <w:rPr>
          <w:rFonts w:ascii="Times New Roman" w:hAnsi="Times New Roman" w:cs="Times New Roman"/>
        </w:rPr>
        <w:t>).</w:t>
      </w:r>
    </w:p>
    <w:p w14:paraId="2050CCF3" w14:textId="77777777" w:rsidR="003011E3" w:rsidRPr="00A32A14" w:rsidRDefault="003011E3" w:rsidP="003011E3">
      <w:pPr>
        <w:jc w:val="center"/>
        <w:rPr>
          <w:rFonts w:ascii="Times New Roman" w:hAnsi="Times New Roman" w:cs="Times New Roman"/>
        </w:rPr>
      </w:pPr>
    </w:p>
    <w:tbl>
      <w:tblPr>
        <w:tblW w:w="10620" w:type="dxa"/>
        <w:jc w:val="center"/>
        <w:tblLook w:val="04A0" w:firstRow="1" w:lastRow="0" w:firstColumn="1" w:lastColumn="0" w:noHBand="0" w:noVBand="1"/>
      </w:tblPr>
      <w:tblGrid>
        <w:gridCol w:w="1080"/>
        <w:gridCol w:w="1080"/>
        <w:gridCol w:w="2430"/>
        <w:gridCol w:w="1800"/>
        <w:gridCol w:w="720"/>
        <w:gridCol w:w="2430"/>
        <w:gridCol w:w="1128"/>
      </w:tblGrid>
      <w:tr w:rsidR="003011E3" w:rsidRPr="00A32A14" w14:paraId="7EF12402" w14:textId="77777777" w:rsidTr="00917E7A">
        <w:trPr>
          <w:trHeight w:val="315"/>
          <w:jc w:val="center"/>
        </w:trPr>
        <w:tc>
          <w:tcPr>
            <w:tcW w:w="1080" w:type="dxa"/>
            <w:tcBorders>
              <w:top w:val="nil"/>
              <w:left w:val="nil"/>
              <w:bottom w:val="single" w:sz="4" w:space="0" w:color="auto"/>
              <w:right w:val="nil"/>
            </w:tcBorders>
            <w:shd w:val="clear" w:color="auto" w:fill="auto"/>
            <w:noWrap/>
            <w:vAlign w:val="bottom"/>
            <w:hideMark/>
          </w:tcPr>
          <w:p w14:paraId="0DAD4B15" w14:textId="77777777" w:rsidR="003011E3" w:rsidRPr="00A32A14" w:rsidRDefault="003011E3"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Unit</w:t>
            </w:r>
          </w:p>
        </w:tc>
        <w:tc>
          <w:tcPr>
            <w:tcW w:w="1080" w:type="dxa"/>
            <w:tcBorders>
              <w:top w:val="nil"/>
              <w:left w:val="nil"/>
              <w:bottom w:val="single" w:sz="4" w:space="0" w:color="auto"/>
              <w:right w:val="nil"/>
            </w:tcBorders>
            <w:shd w:val="clear" w:color="auto" w:fill="auto"/>
            <w:noWrap/>
            <w:vAlign w:val="bottom"/>
            <w:hideMark/>
          </w:tcPr>
          <w:p w14:paraId="4C26188E" w14:textId="77777777" w:rsidR="003011E3" w:rsidRPr="00A32A14" w:rsidRDefault="003011E3"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Layer</w:t>
            </w:r>
          </w:p>
        </w:tc>
        <w:tc>
          <w:tcPr>
            <w:tcW w:w="2430" w:type="dxa"/>
            <w:tcBorders>
              <w:top w:val="nil"/>
              <w:left w:val="nil"/>
              <w:bottom w:val="single" w:sz="4" w:space="0" w:color="auto"/>
              <w:right w:val="nil"/>
            </w:tcBorders>
            <w:shd w:val="clear" w:color="auto" w:fill="auto"/>
            <w:noWrap/>
            <w:vAlign w:val="bottom"/>
            <w:hideMark/>
          </w:tcPr>
          <w:p w14:paraId="6C88D4B4" w14:textId="77777777" w:rsidR="003011E3" w:rsidRPr="00A32A14" w:rsidRDefault="003011E3"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Material</w:t>
            </w:r>
          </w:p>
        </w:tc>
        <w:tc>
          <w:tcPr>
            <w:tcW w:w="1800" w:type="dxa"/>
            <w:tcBorders>
              <w:top w:val="nil"/>
              <w:left w:val="nil"/>
              <w:bottom w:val="single" w:sz="4" w:space="0" w:color="auto"/>
              <w:right w:val="nil"/>
            </w:tcBorders>
            <w:shd w:val="clear" w:color="auto" w:fill="auto"/>
            <w:noWrap/>
            <w:vAlign w:val="bottom"/>
            <w:hideMark/>
          </w:tcPr>
          <w:p w14:paraId="5854E46A" w14:textId="77777777" w:rsidR="003011E3" w:rsidRPr="00A32A14" w:rsidRDefault="003011E3"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Age</w:t>
            </w:r>
            <w:r w:rsidRPr="00A32A14">
              <w:rPr>
                <w:rFonts w:ascii="Times New Roman" w:eastAsia="Times New Roman" w:hAnsi="Times New Roman" w:cs="Times New Roman"/>
                <w:b/>
                <w:color w:val="000000"/>
                <w:vertAlign w:val="superscript"/>
              </w:rPr>
              <w:t xml:space="preserve"> 14</w:t>
            </w:r>
            <w:r w:rsidRPr="00A32A14">
              <w:rPr>
                <w:rFonts w:ascii="Times New Roman" w:eastAsia="Times New Roman" w:hAnsi="Times New Roman" w:cs="Times New Roman"/>
                <w:b/>
                <w:color w:val="000000"/>
              </w:rPr>
              <w:t>C uncal.</w:t>
            </w:r>
            <w:r w:rsidRPr="00A32A14">
              <w:rPr>
                <w:rFonts w:ascii="Times New Roman" w:eastAsia="Times New Roman" w:hAnsi="Times New Roman" w:cs="Times New Roman"/>
                <w:b/>
                <w:color w:val="000000"/>
                <w:vertAlign w:val="superscript"/>
              </w:rPr>
              <w:t>1</w:t>
            </w:r>
            <w:r w:rsidRPr="00A32A14">
              <w:rPr>
                <w:rFonts w:ascii="Times New Roman" w:eastAsia="Times New Roman" w:hAnsi="Times New Roman" w:cs="Times New Roman"/>
                <w:b/>
                <w:color w:val="000000"/>
              </w:rPr>
              <w:t xml:space="preserve"> </w:t>
            </w:r>
          </w:p>
        </w:tc>
        <w:tc>
          <w:tcPr>
            <w:tcW w:w="720" w:type="dxa"/>
            <w:tcBorders>
              <w:top w:val="nil"/>
              <w:left w:val="nil"/>
              <w:bottom w:val="single" w:sz="4" w:space="0" w:color="auto"/>
              <w:right w:val="nil"/>
            </w:tcBorders>
            <w:shd w:val="clear" w:color="auto" w:fill="auto"/>
            <w:noWrap/>
            <w:vAlign w:val="bottom"/>
            <w:hideMark/>
          </w:tcPr>
          <w:p w14:paraId="4BCBAD6B" w14:textId="77777777" w:rsidR="003011E3" w:rsidRPr="00A32A14" w:rsidRDefault="003011E3"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 xml:space="preserve">± </w:t>
            </w:r>
            <w:proofErr w:type="spellStart"/>
            <w:r w:rsidRPr="00A32A14">
              <w:rPr>
                <w:rFonts w:ascii="Times New Roman" w:eastAsia="Times New Roman" w:hAnsi="Times New Roman" w:cs="Times New Roman"/>
                <w:b/>
                <w:color w:val="000000"/>
              </w:rPr>
              <w:t>sd</w:t>
            </w:r>
            <w:proofErr w:type="spellEnd"/>
          </w:p>
        </w:tc>
        <w:tc>
          <w:tcPr>
            <w:tcW w:w="2430" w:type="dxa"/>
            <w:tcBorders>
              <w:top w:val="nil"/>
              <w:left w:val="nil"/>
              <w:bottom w:val="single" w:sz="4" w:space="0" w:color="auto"/>
              <w:right w:val="single" w:sz="4" w:space="0" w:color="auto"/>
            </w:tcBorders>
            <w:shd w:val="clear" w:color="auto" w:fill="auto"/>
            <w:noWrap/>
            <w:vAlign w:val="bottom"/>
            <w:hideMark/>
          </w:tcPr>
          <w:p w14:paraId="5FC8C5D3" w14:textId="77777777" w:rsidR="003011E3" w:rsidRPr="00A32A14" w:rsidRDefault="003011E3" w:rsidP="0010286A">
            <w:pP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Laboratory Number</w:t>
            </w:r>
          </w:p>
        </w:tc>
        <w:tc>
          <w:tcPr>
            <w:tcW w:w="1080" w:type="dxa"/>
            <w:tcBorders>
              <w:top w:val="nil"/>
              <w:left w:val="single" w:sz="4" w:space="0" w:color="auto"/>
              <w:bottom w:val="single" w:sz="4" w:space="0" w:color="auto"/>
              <w:right w:val="nil"/>
            </w:tcBorders>
            <w:shd w:val="clear" w:color="auto" w:fill="auto"/>
            <w:noWrap/>
            <w:vAlign w:val="bottom"/>
            <w:hideMark/>
          </w:tcPr>
          <w:p w14:paraId="345A1555" w14:textId="77777777" w:rsidR="003011E3" w:rsidRPr="00A32A14" w:rsidRDefault="003011E3" w:rsidP="0010286A">
            <w:pPr>
              <w:jc w:val="center"/>
              <w:rPr>
                <w:rFonts w:ascii="Times New Roman" w:eastAsia="Times New Roman" w:hAnsi="Times New Roman" w:cs="Times New Roman"/>
                <w:b/>
                <w:color w:val="000000"/>
              </w:rPr>
            </w:pPr>
            <w:r w:rsidRPr="00A32A14">
              <w:rPr>
                <w:rFonts w:ascii="Times New Roman" w:eastAsia="Times New Roman" w:hAnsi="Times New Roman" w:cs="Times New Roman"/>
                <w:b/>
                <w:color w:val="000000"/>
              </w:rPr>
              <w:t>R</w:t>
            </w:r>
            <w:r w:rsidRPr="00A32A14">
              <w:rPr>
                <w:rFonts w:ascii="Times New Roman" w:eastAsia="Times New Roman" w:hAnsi="Times New Roman" w:cs="Times New Roman"/>
                <w:b/>
                <w:i/>
                <w:color w:val="000000"/>
                <w:vertAlign w:val="subscript"/>
              </w:rPr>
              <w:t>f</w:t>
            </w:r>
          </w:p>
        </w:tc>
      </w:tr>
      <w:tr w:rsidR="00917E7A" w:rsidRPr="00A32A14" w14:paraId="795F31B4" w14:textId="77777777" w:rsidTr="00917E7A">
        <w:trPr>
          <w:trHeight w:val="315"/>
          <w:jc w:val="center"/>
        </w:trPr>
        <w:tc>
          <w:tcPr>
            <w:tcW w:w="1080" w:type="dxa"/>
            <w:tcBorders>
              <w:top w:val="single" w:sz="4" w:space="0" w:color="auto"/>
              <w:left w:val="nil"/>
              <w:bottom w:val="nil"/>
              <w:right w:val="nil"/>
            </w:tcBorders>
            <w:shd w:val="clear" w:color="auto" w:fill="auto"/>
            <w:noWrap/>
            <w:vAlign w:val="bottom"/>
            <w:hideMark/>
          </w:tcPr>
          <w:p w14:paraId="03FF6188"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G3</w:t>
            </w:r>
          </w:p>
        </w:tc>
        <w:tc>
          <w:tcPr>
            <w:tcW w:w="1080" w:type="dxa"/>
            <w:tcBorders>
              <w:top w:val="single" w:sz="4" w:space="0" w:color="auto"/>
              <w:left w:val="nil"/>
              <w:bottom w:val="nil"/>
              <w:right w:val="nil"/>
            </w:tcBorders>
            <w:shd w:val="clear" w:color="auto" w:fill="auto"/>
            <w:noWrap/>
            <w:vAlign w:val="bottom"/>
            <w:hideMark/>
          </w:tcPr>
          <w:p w14:paraId="774D5B2C"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p>
        </w:tc>
        <w:tc>
          <w:tcPr>
            <w:tcW w:w="2430" w:type="dxa"/>
            <w:tcBorders>
              <w:top w:val="single" w:sz="4" w:space="0" w:color="auto"/>
              <w:left w:val="nil"/>
              <w:bottom w:val="nil"/>
              <w:right w:val="nil"/>
            </w:tcBorders>
            <w:shd w:val="clear" w:color="auto" w:fill="auto"/>
            <w:noWrap/>
            <w:vAlign w:val="bottom"/>
            <w:hideMark/>
          </w:tcPr>
          <w:p w14:paraId="6DAF8CBC"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i/>
                <w:color w:val="000000"/>
              </w:rPr>
              <w:t xml:space="preserve">M. </w:t>
            </w:r>
            <w:proofErr w:type="spellStart"/>
            <w:r w:rsidRPr="00A32A14">
              <w:rPr>
                <w:rFonts w:ascii="Times New Roman" w:eastAsia="Times New Roman" w:hAnsi="Times New Roman" w:cs="Times New Roman"/>
                <w:i/>
                <w:color w:val="000000"/>
              </w:rPr>
              <w:t>laosensis</w:t>
            </w:r>
            <w:proofErr w:type="spellEnd"/>
          </w:p>
        </w:tc>
        <w:tc>
          <w:tcPr>
            <w:tcW w:w="1800" w:type="dxa"/>
            <w:tcBorders>
              <w:top w:val="single" w:sz="4" w:space="0" w:color="auto"/>
              <w:left w:val="nil"/>
              <w:bottom w:val="nil"/>
              <w:right w:val="nil"/>
            </w:tcBorders>
            <w:shd w:val="clear" w:color="auto" w:fill="auto"/>
            <w:noWrap/>
            <w:vAlign w:val="bottom"/>
            <w:hideMark/>
          </w:tcPr>
          <w:p w14:paraId="02B6FBEA" w14:textId="683941E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9</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800</w:t>
            </w:r>
          </w:p>
        </w:tc>
        <w:tc>
          <w:tcPr>
            <w:tcW w:w="720" w:type="dxa"/>
            <w:tcBorders>
              <w:top w:val="single" w:sz="4" w:space="0" w:color="auto"/>
              <w:left w:val="nil"/>
              <w:bottom w:val="nil"/>
              <w:right w:val="nil"/>
            </w:tcBorders>
            <w:shd w:val="clear" w:color="auto" w:fill="auto"/>
            <w:noWrap/>
            <w:vAlign w:val="bottom"/>
            <w:hideMark/>
          </w:tcPr>
          <w:p w14:paraId="40EAFDF9"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single" w:sz="4" w:space="0" w:color="auto"/>
              <w:left w:val="nil"/>
              <w:bottom w:val="nil"/>
              <w:right w:val="single" w:sz="4" w:space="0" w:color="auto"/>
            </w:tcBorders>
            <w:shd w:val="clear" w:color="auto" w:fill="auto"/>
            <w:noWrap/>
            <w:vAlign w:val="bottom"/>
            <w:hideMark/>
          </w:tcPr>
          <w:p w14:paraId="121E1B9E"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UGAMS-29448</w:t>
            </w:r>
          </w:p>
        </w:tc>
        <w:tc>
          <w:tcPr>
            <w:tcW w:w="1080" w:type="dxa"/>
            <w:tcBorders>
              <w:top w:val="single" w:sz="4" w:space="0" w:color="auto"/>
              <w:left w:val="single" w:sz="4" w:space="0" w:color="auto"/>
              <w:bottom w:val="nil"/>
              <w:right w:val="nil"/>
            </w:tcBorders>
            <w:shd w:val="clear" w:color="auto" w:fill="auto"/>
            <w:noWrap/>
            <w:vAlign w:val="bottom"/>
            <w:hideMark/>
          </w:tcPr>
          <w:p w14:paraId="281644EE" w14:textId="77777777"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r>
      <w:tr w:rsidR="003011E3" w:rsidRPr="00A32A14" w14:paraId="19B9F728" w14:textId="77777777" w:rsidTr="00917E7A">
        <w:trPr>
          <w:trHeight w:val="315"/>
          <w:jc w:val="center"/>
        </w:trPr>
        <w:tc>
          <w:tcPr>
            <w:tcW w:w="1080" w:type="dxa"/>
            <w:tcBorders>
              <w:top w:val="nil"/>
              <w:left w:val="nil"/>
              <w:bottom w:val="nil"/>
              <w:right w:val="nil"/>
            </w:tcBorders>
            <w:shd w:val="clear" w:color="auto" w:fill="auto"/>
            <w:noWrap/>
            <w:vAlign w:val="bottom"/>
            <w:hideMark/>
          </w:tcPr>
          <w:p w14:paraId="5402BF06"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F3</w:t>
            </w:r>
          </w:p>
        </w:tc>
        <w:tc>
          <w:tcPr>
            <w:tcW w:w="1080" w:type="dxa"/>
            <w:tcBorders>
              <w:top w:val="nil"/>
              <w:left w:val="nil"/>
              <w:bottom w:val="nil"/>
              <w:right w:val="nil"/>
            </w:tcBorders>
            <w:shd w:val="clear" w:color="auto" w:fill="auto"/>
            <w:noWrap/>
            <w:vAlign w:val="bottom"/>
            <w:hideMark/>
          </w:tcPr>
          <w:p w14:paraId="0867341B"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p>
        </w:tc>
        <w:tc>
          <w:tcPr>
            <w:tcW w:w="2430" w:type="dxa"/>
            <w:tcBorders>
              <w:top w:val="nil"/>
              <w:left w:val="nil"/>
              <w:bottom w:val="nil"/>
              <w:right w:val="nil"/>
            </w:tcBorders>
            <w:shd w:val="clear" w:color="auto" w:fill="auto"/>
            <w:noWrap/>
            <w:vAlign w:val="bottom"/>
            <w:hideMark/>
          </w:tcPr>
          <w:p w14:paraId="7A46AB00"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Wood charcoal</w:t>
            </w:r>
          </w:p>
        </w:tc>
        <w:tc>
          <w:tcPr>
            <w:tcW w:w="1800" w:type="dxa"/>
            <w:tcBorders>
              <w:top w:val="nil"/>
              <w:left w:val="nil"/>
              <w:bottom w:val="nil"/>
              <w:right w:val="nil"/>
            </w:tcBorders>
            <w:shd w:val="clear" w:color="auto" w:fill="auto"/>
            <w:noWrap/>
            <w:vAlign w:val="bottom"/>
            <w:hideMark/>
          </w:tcPr>
          <w:p w14:paraId="041B0BE0" w14:textId="77A224CA"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8</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300</w:t>
            </w:r>
          </w:p>
        </w:tc>
        <w:tc>
          <w:tcPr>
            <w:tcW w:w="720" w:type="dxa"/>
            <w:tcBorders>
              <w:top w:val="nil"/>
              <w:left w:val="nil"/>
              <w:bottom w:val="nil"/>
              <w:right w:val="nil"/>
            </w:tcBorders>
            <w:shd w:val="clear" w:color="auto" w:fill="auto"/>
            <w:noWrap/>
            <w:vAlign w:val="bottom"/>
            <w:hideMark/>
          </w:tcPr>
          <w:p w14:paraId="1CA34102"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nil"/>
              <w:left w:val="nil"/>
              <w:bottom w:val="nil"/>
              <w:right w:val="single" w:sz="4" w:space="0" w:color="auto"/>
            </w:tcBorders>
            <w:shd w:val="clear" w:color="auto" w:fill="auto"/>
            <w:noWrap/>
            <w:vAlign w:val="bottom"/>
            <w:hideMark/>
          </w:tcPr>
          <w:p w14:paraId="3E0198C8"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UGAMS-29455</w:t>
            </w:r>
          </w:p>
        </w:tc>
        <w:tc>
          <w:tcPr>
            <w:tcW w:w="1080" w:type="dxa"/>
            <w:tcBorders>
              <w:top w:val="nil"/>
              <w:left w:val="single" w:sz="4" w:space="0" w:color="auto"/>
              <w:bottom w:val="nil"/>
              <w:right w:val="nil"/>
            </w:tcBorders>
            <w:shd w:val="clear" w:color="auto" w:fill="auto"/>
            <w:noWrap/>
            <w:vAlign w:val="bottom"/>
            <w:hideMark/>
          </w:tcPr>
          <w:p w14:paraId="5E4F0D31" w14:textId="226A4C7A"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1</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500±30</w:t>
            </w:r>
          </w:p>
        </w:tc>
      </w:tr>
      <w:tr w:rsidR="003011E3" w:rsidRPr="00A32A14" w14:paraId="5430752C" w14:textId="77777777" w:rsidTr="00917E7A">
        <w:trPr>
          <w:trHeight w:val="315"/>
          <w:jc w:val="center"/>
        </w:trPr>
        <w:tc>
          <w:tcPr>
            <w:tcW w:w="1080" w:type="dxa"/>
            <w:tcBorders>
              <w:top w:val="nil"/>
              <w:left w:val="nil"/>
              <w:bottom w:val="nil"/>
              <w:right w:val="nil"/>
            </w:tcBorders>
            <w:shd w:val="clear" w:color="auto" w:fill="auto"/>
            <w:noWrap/>
            <w:vAlign w:val="bottom"/>
            <w:hideMark/>
          </w:tcPr>
          <w:p w14:paraId="0E4B71A8"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D3</w:t>
            </w:r>
          </w:p>
        </w:tc>
        <w:tc>
          <w:tcPr>
            <w:tcW w:w="1080" w:type="dxa"/>
            <w:tcBorders>
              <w:top w:val="nil"/>
              <w:left w:val="nil"/>
              <w:bottom w:val="nil"/>
              <w:right w:val="nil"/>
            </w:tcBorders>
            <w:shd w:val="clear" w:color="auto" w:fill="auto"/>
            <w:noWrap/>
            <w:vAlign w:val="bottom"/>
            <w:hideMark/>
          </w:tcPr>
          <w:p w14:paraId="7F53EF60"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p>
        </w:tc>
        <w:tc>
          <w:tcPr>
            <w:tcW w:w="2430" w:type="dxa"/>
            <w:tcBorders>
              <w:top w:val="nil"/>
              <w:left w:val="nil"/>
              <w:bottom w:val="nil"/>
              <w:right w:val="nil"/>
            </w:tcBorders>
            <w:shd w:val="clear" w:color="auto" w:fill="auto"/>
            <w:noWrap/>
            <w:vAlign w:val="bottom"/>
            <w:hideMark/>
          </w:tcPr>
          <w:p w14:paraId="521342AA" w14:textId="7549AAA0" w:rsidR="003011E3" w:rsidRPr="00A32A14" w:rsidRDefault="003011E3" w:rsidP="0010286A">
            <w:pPr>
              <w:rPr>
                <w:rFonts w:ascii="Times New Roman" w:eastAsia="Times New Roman" w:hAnsi="Times New Roman" w:cs="Times New Roman"/>
                <w:iCs/>
                <w:color w:val="000000"/>
              </w:rPr>
            </w:pPr>
            <w:r w:rsidRPr="00A32A14">
              <w:rPr>
                <w:rFonts w:ascii="Times New Roman" w:eastAsia="Times New Roman" w:hAnsi="Times New Roman" w:cs="Times New Roman"/>
                <w:i/>
                <w:color w:val="000000"/>
              </w:rPr>
              <w:t>H. sapiens</w:t>
            </w:r>
            <w:r w:rsidR="006D6400" w:rsidRPr="00A32A14">
              <w:rPr>
                <w:rFonts w:ascii="Times New Roman" w:eastAsia="Times New Roman" w:hAnsi="Times New Roman" w:cs="Times New Roman"/>
                <w:iCs/>
                <w:color w:val="000000"/>
              </w:rPr>
              <w:t xml:space="preserve"> </w:t>
            </w:r>
            <w:r w:rsidR="00EB60FD" w:rsidRPr="00A32A14">
              <w:rPr>
                <w:rFonts w:ascii="Times New Roman" w:eastAsia="Times New Roman" w:hAnsi="Times New Roman" w:cs="Times New Roman"/>
                <w:iCs/>
                <w:color w:val="000000"/>
              </w:rPr>
              <w:t>apatite</w:t>
            </w:r>
          </w:p>
        </w:tc>
        <w:tc>
          <w:tcPr>
            <w:tcW w:w="1800" w:type="dxa"/>
            <w:tcBorders>
              <w:top w:val="nil"/>
              <w:left w:val="nil"/>
              <w:bottom w:val="nil"/>
              <w:right w:val="nil"/>
            </w:tcBorders>
            <w:shd w:val="clear" w:color="auto" w:fill="auto"/>
            <w:noWrap/>
            <w:vAlign w:val="bottom"/>
            <w:hideMark/>
          </w:tcPr>
          <w:p w14:paraId="47F15949" w14:textId="630497CB"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7</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460</w:t>
            </w:r>
          </w:p>
        </w:tc>
        <w:tc>
          <w:tcPr>
            <w:tcW w:w="720" w:type="dxa"/>
            <w:tcBorders>
              <w:top w:val="nil"/>
              <w:left w:val="nil"/>
              <w:bottom w:val="nil"/>
              <w:right w:val="nil"/>
            </w:tcBorders>
            <w:shd w:val="clear" w:color="auto" w:fill="auto"/>
            <w:noWrap/>
            <w:vAlign w:val="bottom"/>
            <w:hideMark/>
          </w:tcPr>
          <w:p w14:paraId="10FB2415"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nil"/>
              <w:left w:val="nil"/>
              <w:bottom w:val="nil"/>
              <w:right w:val="single" w:sz="4" w:space="0" w:color="auto"/>
            </w:tcBorders>
            <w:shd w:val="clear" w:color="auto" w:fill="auto"/>
            <w:noWrap/>
            <w:vAlign w:val="bottom"/>
            <w:hideMark/>
          </w:tcPr>
          <w:p w14:paraId="0DA3F5F3"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UGAMS-29451</w:t>
            </w:r>
          </w:p>
        </w:tc>
        <w:tc>
          <w:tcPr>
            <w:tcW w:w="1080" w:type="dxa"/>
            <w:tcBorders>
              <w:top w:val="nil"/>
              <w:left w:val="single" w:sz="4" w:space="0" w:color="auto"/>
              <w:bottom w:val="nil"/>
              <w:right w:val="nil"/>
            </w:tcBorders>
            <w:shd w:val="clear" w:color="auto" w:fill="auto"/>
            <w:noWrap/>
            <w:vAlign w:val="bottom"/>
            <w:hideMark/>
          </w:tcPr>
          <w:p w14:paraId="661F2738" w14:textId="42403EC8"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340±30</w:t>
            </w:r>
          </w:p>
        </w:tc>
      </w:tr>
      <w:tr w:rsidR="003011E3" w:rsidRPr="00A32A14" w14:paraId="35A332A3" w14:textId="77777777" w:rsidTr="00917E7A">
        <w:trPr>
          <w:trHeight w:val="315"/>
          <w:jc w:val="center"/>
        </w:trPr>
        <w:tc>
          <w:tcPr>
            <w:tcW w:w="1080" w:type="dxa"/>
            <w:tcBorders>
              <w:top w:val="nil"/>
              <w:left w:val="nil"/>
              <w:bottom w:val="single" w:sz="4" w:space="0" w:color="auto"/>
              <w:right w:val="nil"/>
            </w:tcBorders>
            <w:shd w:val="clear" w:color="auto" w:fill="auto"/>
            <w:noWrap/>
            <w:vAlign w:val="bottom"/>
            <w:hideMark/>
          </w:tcPr>
          <w:p w14:paraId="620BED0D"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G3</w:t>
            </w:r>
          </w:p>
        </w:tc>
        <w:tc>
          <w:tcPr>
            <w:tcW w:w="1080" w:type="dxa"/>
            <w:tcBorders>
              <w:top w:val="nil"/>
              <w:left w:val="nil"/>
              <w:bottom w:val="single" w:sz="4" w:space="0" w:color="auto"/>
              <w:right w:val="nil"/>
            </w:tcBorders>
            <w:shd w:val="clear" w:color="auto" w:fill="auto"/>
            <w:noWrap/>
            <w:vAlign w:val="bottom"/>
            <w:hideMark/>
          </w:tcPr>
          <w:p w14:paraId="7E920447"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p>
        </w:tc>
        <w:tc>
          <w:tcPr>
            <w:tcW w:w="2430" w:type="dxa"/>
            <w:tcBorders>
              <w:top w:val="nil"/>
              <w:left w:val="nil"/>
              <w:bottom w:val="single" w:sz="4" w:space="0" w:color="auto"/>
              <w:right w:val="nil"/>
            </w:tcBorders>
            <w:shd w:val="clear" w:color="auto" w:fill="auto"/>
            <w:noWrap/>
            <w:vAlign w:val="bottom"/>
            <w:hideMark/>
          </w:tcPr>
          <w:p w14:paraId="42BB21F6" w14:textId="10CC7FAD" w:rsidR="003011E3" w:rsidRPr="00A32A14" w:rsidRDefault="003011E3" w:rsidP="0010286A">
            <w:pPr>
              <w:rPr>
                <w:rFonts w:ascii="Times New Roman" w:eastAsia="Times New Roman" w:hAnsi="Times New Roman" w:cs="Times New Roman"/>
                <w:color w:val="000000"/>
              </w:rPr>
            </w:pPr>
            <w:proofErr w:type="spellStart"/>
            <w:r w:rsidRPr="00A32A14">
              <w:rPr>
                <w:rFonts w:ascii="Times New Roman" w:eastAsia="Times New Roman" w:hAnsi="Times New Roman" w:cs="Times New Roman"/>
                <w:color w:val="000000"/>
              </w:rPr>
              <w:t>Bovinae</w:t>
            </w:r>
            <w:proofErr w:type="spellEnd"/>
            <w:r w:rsidRPr="00A32A14">
              <w:rPr>
                <w:rFonts w:ascii="Times New Roman" w:eastAsia="Times New Roman" w:hAnsi="Times New Roman" w:cs="Times New Roman"/>
                <w:color w:val="000000"/>
              </w:rPr>
              <w:t xml:space="preserve"> </w:t>
            </w:r>
            <w:r w:rsidR="00EB60FD" w:rsidRPr="00A32A14">
              <w:rPr>
                <w:rFonts w:ascii="Times New Roman" w:eastAsia="Times New Roman" w:hAnsi="Times New Roman" w:cs="Times New Roman"/>
                <w:color w:val="000000"/>
              </w:rPr>
              <w:t>apatite</w:t>
            </w:r>
          </w:p>
        </w:tc>
        <w:tc>
          <w:tcPr>
            <w:tcW w:w="1800" w:type="dxa"/>
            <w:tcBorders>
              <w:top w:val="nil"/>
              <w:left w:val="nil"/>
              <w:bottom w:val="single" w:sz="4" w:space="0" w:color="auto"/>
              <w:right w:val="nil"/>
            </w:tcBorders>
            <w:shd w:val="clear" w:color="auto" w:fill="auto"/>
            <w:noWrap/>
            <w:vAlign w:val="bottom"/>
            <w:hideMark/>
          </w:tcPr>
          <w:p w14:paraId="2012B21C" w14:textId="35B5580C"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8</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180</w:t>
            </w:r>
          </w:p>
        </w:tc>
        <w:tc>
          <w:tcPr>
            <w:tcW w:w="720" w:type="dxa"/>
            <w:tcBorders>
              <w:top w:val="nil"/>
              <w:left w:val="nil"/>
              <w:bottom w:val="single" w:sz="4" w:space="0" w:color="auto"/>
              <w:right w:val="nil"/>
            </w:tcBorders>
            <w:shd w:val="clear" w:color="auto" w:fill="auto"/>
            <w:noWrap/>
            <w:vAlign w:val="bottom"/>
            <w:hideMark/>
          </w:tcPr>
          <w:p w14:paraId="0847AA8D"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nil"/>
              <w:left w:val="nil"/>
              <w:bottom w:val="single" w:sz="4" w:space="0" w:color="auto"/>
              <w:right w:val="single" w:sz="4" w:space="0" w:color="auto"/>
            </w:tcBorders>
            <w:shd w:val="clear" w:color="auto" w:fill="auto"/>
            <w:noWrap/>
            <w:vAlign w:val="bottom"/>
            <w:hideMark/>
          </w:tcPr>
          <w:p w14:paraId="4066968D"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UGAMS-29452</w:t>
            </w:r>
          </w:p>
        </w:tc>
        <w:tc>
          <w:tcPr>
            <w:tcW w:w="1080" w:type="dxa"/>
            <w:tcBorders>
              <w:top w:val="nil"/>
              <w:left w:val="single" w:sz="4" w:space="0" w:color="auto"/>
              <w:bottom w:val="single" w:sz="4" w:space="0" w:color="auto"/>
              <w:right w:val="nil"/>
            </w:tcBorders>
            <w:shd w:val="clear" w:color="auto" w:fill="auto"/>
            <w:noWrap/>
            <w:vAlign w:val="bottom"/>
            <w:hideMark/>
          </w:tcPr>
          <w:p w14:paraId="3AAA62F5" w14:textId="08FF9297"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1</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620±30</w:t>
            </w:r>
          </w:p>
        </w:tc>
      </w:tr>
      <w:tr w:rsidR="003011E3" w:rsidRPr="00A32A14" w14:paraId="48A4513E" w14:textId="77777777" w:rsidTr="00917E7A">
        <w:trPr>
          <w:trHeight w:val="315"/>
          <w:jc w:val="center"/>
        </w:trPr>
        <w:tc>
          <w:tcPr>
            <w:tcW w:w="1080" w:type="dxa"/>
            <w:tcBorders>
              <w:top w:val="nil"/>
              <w:left w:val="nil"/>
              <w:bottom w:val="nil"/>
              <w:right w:val="nil"/>
            </w:tcBorders>
            <w:shd w:val="clear" w:color="auto" w:fill="auto"/>
            <w:noWrap/>
            <w:vAlign w:val="bottom"/>
            <w:hideMark/>
          </w:tcPr>
          <w:p w14:paraId="50DA64B1"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G2</w:t>
            </w:r>
          </w:p>
        </w:tc>
        <w:tc>
          <w:tcPr>
            <w:tcW w:w="1080" w:type="dxa"/>
            <w:tcBorders>
              <w:top w:val="nil"/>
              <w:left w:val="nil"/>
              <w:bottom w:val="nil"/>
              <w:right w:val="nil"/>
            </w:tcBorders>
            <w:shd w:val="clear" w:color="auto" w:fill="auto"/>
            <w:noWrap/>
            <w:vAlign w:val="bottom"/>
            <w:hideMark/>
          </w:tcPr>
          <w:p w14:paraId="6555AD18"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4</w:t>
            </w:r>
          </w:p>
        </w:tc>
        <w:tc>
          <w:tcPr>
            <w:tcW w:w="2430" w:type="dxa"/>
            <w:tcBorders>
              <w:top w:val="nil"/>
              <w:left w:val="nil"/>
              <w:bottom w:val="nil"/>
              <w:right w:val="nil"/>
            </w:tcBorders>
            <w:shd w:val="clear" w:color="auto" w:fill="auto"/>
            <w:noWrap/>
            <w:vAlign w:val="bottom"/>
            <w:hideMark/>
          </w:tcPr>
          <w:p w14:paraId="22DE66E9"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i/>
                <w:color w:val="000000"/>
              </w:rPr>
              <w:t xml:space="preserve">M. </w:t>
            </w:r>
            <w:proofErr w:type="spellStart"/>
            <w:r w:rsidRPr="00A32A14">
              <w:rPr>
                <w:rFonts w:ascii="Times New Roman" w:eastAsia="Times New Roman" w:hAnsi="Times New Roman" w:cs="Times New Roman"/>
                <w:i/>
                <w:color w:val="000000"/>
              </w:rPr>
              <w:t>laosensis</w:t>
            </w:r>
            <w:proofErr w:type="spellEnd"/>
          </w:p>
        </w:tc>
        <w:tc>
          <w:tcPr>
            <w:tcW w:w="1800" w:type="dxa"/>
            <w:tcBorders>
              <w:top w:val="nil"/>
              <w:left w:val="nil"/>
              <w:bottom w:val="nil"/>
              <w:right w:val="nil"/>
            </w:tcBorders>
            <w:shd w:val="clear" w:color="auto" w:fill="auto"/>
            <w:noWrap/>
            <w:vAlign w:val="bottom"/>
            <w:hideMark/>
          </w:tcPr>
          <w:p w14:paraId="491EAF6B" w14:textId="4FA7503E"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10</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510</w:t>
            </w:r>
          </w:p>
        </w:tc>
        <w:tc>
          <w:tcPr>
            <w:tcW w:w="720" w:type="dxa"/>
            <w:tcBorders>
              <w:top w:val="nil"/>
              <w:left w:val="nil"/>
              <w:bottom w:val="nil"/>
              <w:right w:val="nil"/>
            </w:tcBorders>
            <w:shd w:val="clear" w:color="auto" w:fill="auto"/>
            <w:noWrap/>
            <w:vAlign w:val="bottom"/>
            <w:hideMark/>
          </w:tcPr>
          <w:p w14:paraId="393C6D3E"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nil"/>
              <w:left w:val="nil"/>
              <w:bottom w:val="nil"/>
              <w:right w:val="single" w:sz="4" w:space="0" w:color="auto"/>
            </w:tcBorders>
            <w:shd w:val="clear" w:color="auto" w:fill="auto"/>
            <w:noWrap/>
            <w:vAlign w:val="bottom"/>
            <w:hideMark/>
          </w:tcPr>
          <w:p w14:paraId="5E37C767"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UGAMS-29449</w:t>
            </w:r>
          </w:p>
        </w:tc>
        <w:tc>
          <w:tcPr>
            <w:tcW w:w="1080" w:type="dxa"/>
            <w:tcBorders>
              <w:top w:val="nil"/>
              <w:left w:val="single" w:sz="4" w:space="0" w:color="auto"/>
              <w:bottom w:val="nil"/>
              <w:right w:val="nil"/>
            </w:tcBorders>
            <w:shd w:val="clear" w:color="auto" w:fill="auto"/>
            <w:noWrap/>
            <w:vAlign w:val="bottom"/>
            <w:hideMark/>
          </w:tcPr>
          <w:p w14:paraId="1CE99921" w14:textId="77777777"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r>
      <w:tr w:rsidR="003011E3" w:rsidRPr="00A32A14" w14:paraId="5957D3CE" w14:textId="77777777" w:rsidTr="00917E7A">
        <w:trPr>
          <w:trHeight w:val="315"/>
          <w:jc w:val="center"/>
        </w:trPr>
        <w:tc>
          <w:tcPr>
            <w:tcW w:w="1080" w:type="dxa"/>
            <w:tcBorders>
              <w:top w:val="nil"/>
              <w:left w:val="nil"/>
              <w:bottom w:val="nil"/>
              <w:right w:val="nil"/>
            </w:tcBorders>
            <w:shd w:val="clear" w:color="auto" w:fill="auto"/>
            <w:noWrap/>
            <w:vAlign w:val="bottom"/>
            <w:hideMark/>
          </w:tcPr>
          <w:p w14:paraId="62CD9196"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G3</w:t>
            </w:r>
          </w:p>
        </w:tc>
        <w:tc>
          <w:tcPr>
            <w:tcW w:w="1080" w:type="dxa"/>
            <w:tcBorders>
              <w:top w:val="nil"/>
              <w:left w:val="nil"/>
              <w:bottom w:val="nil"/>
              <w:right w:val="nil"/>
            </w:tcBorders>
            <w:shd w:val="clear" w:color="auto" w:fill="auto"/>
            <w:noWrap/>
            <w:vAlign w:val="bottom"/>
            <w:hideMark/>
          </w:tcPr>
          <w:p w14:paraId="03570E13"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4</w:t>
            </w:r>
          </w:p>
        </w:tc>
        <w:tc>
          <w:tcPr>
            <w:tcW w:w="2430" w:type="dxa"/>
            <w:tcBorders>
              <w:top w:val="nil"/>
              <w:left w:val="nil"/>
              <w:bottom w:val="nil"/>
              <w:right w:val="nil"/>
            </w:tcBorders>
            <w:shd w:val="clear" w:color="auto" w:fill="auto"/>
            <w:noWrap/>
            <w:vAlign w:val="bottom"/>
            <w:hideMark/>
          </w:tcPr>
          <w:p w14:paraId="3DC39591"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Wood charcoal</w:t>
            </w:r>
          </w:p>
        </w:tc>
        <w:tc>
          <w:tcPr>
            <w:tcW w:w="1800" w:type="dxa"/>
            <w:tcBorders>
              <w:top w:val="nil"/>
              <w:left w:val="nil"/>
              <w:bottom w:val="nil"/>
              <w:right w:val="nil"/>
            </w:tcBorders>
            <w:shd w:val="clear" w:color="auto" w:fill="auto"/>
            <w:noWrap/>
            <w:vAlign w:val="bottom"/>
            <w:hideMark/>
          </w:tcPr>
          <w:p w14:paraId="134DAB07" w14:textId="60BE4CDD"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9</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960</w:t>
            </w:r>
          </w:p>
        </w:tc>
        <w:tc>
          <w:tcPr>
            <w:tcW w:w="720" w:type="dxa"/>
            <w:tcBorders>
              <w:top w:val="nil"/>
              <w:left w:val="nil"/>
              <w:bottom w:val="nil"/>
              <w:right w:val="nil"/>
            </w:tcBorders>
            <w:shd w:val="clear" w:color="auto" w:fill="auto"/>
            <w:noWrap/>
            <w:vAlign w:val="bottom"/>
            <w:hideMark/>
          </w:tcPr>
          <w:p w14:paraId="25A6ECBC"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nil"/>
              <w:left w:val="nil"/>
              <w:bottom w:val="nil"/>
              <w:right w:val="single" w:sz="4" w:space="0" w:color="auto"/>
            </w:tcBorders>
            <w:shd w:val="clear" w:color="auto" w:fill="auto"/>
            <w:noWrap/>
            <w:vAlign w:val="bottom"/>
            <w:hideMark/>
          </w:tcPr>
          <w:p w14:paraId="0FD49CD3"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UGAMS-29456</w:t>
            </w:r>
          </w:p>
        </w:tc>
        <w:tc>
          <w:tcPr>
            <w:tcW w:w="1080" w:type="dxa"/>
            <w:tcBorders>
              <w:top w:val="nil"/>
              <w:left w:val="single" w:sz="4" w:space="0" w:color="auto"/>
              <w:bottom w:val="nil"/>
              <w:right w:val="nil"/>
            </w:tcBorders>
            <w:shd w:val="clear" w:color="auto" w:fill="auto"/>
            <w:noWrap/>
            <w:vAlign w:val="bottom"/>
            <w:hideMark/>
          </w:tcPr>
          <w:p w14:paraId="6A910ACA" w14:textId="77777777"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550±30</w:t>
            </w:r>
          </w:p>
        </w:tc>
      </w:tr>
      <w:tr w:rsidR="003011E3" w:rsidRPr="00A32A14" w14:paraId="5715DF01" w14:textId="77777777" w:rsidTr="00917E7A">
        <w:trPr>
          <w:trHeight w:val="315"/>
          <w:jc w:val="center"/>
        </w:trPr>
        <w:tc>
          <w:tcPr>
            <w:tcW w:w="1080" w:type="dxa"/>
            <w:tcBorders>
              <w:top w:val="nil"/>
              <w:left w:val="nil"/>
              <w:bottom w:val="nil"/>
              <w:right w:val="nil"/>
            </w:tcBorders>
            <w:shd w:val="clear" w:color="auto" w:fill="auto"/>
            <w:noWrap/>
            <w:vAlign w:val="bottom"/>
            <w:hideMark/>
          </w:tcPr>
          <w:p w14:paraId="1965594F"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E2</w:t>
            </w:r>
          </w:p>
        </w:tc>
        <w:tc>
          <w:tcPr>
            <w:tcW w:w="1080" w:type="dxa"/>
            <w:tcBorders>
              <w:top w:val="nil"/>
              <w:left w:val="nil"/>
              <w:bottom w:val="nil"/>
              <w:right w:val="nil"/>
            </w:tcBorders>
            <w:shd w:val="clear" w:color="auto" w:fill="auto"/>
            <w:noWrap/>
            <w:vAlign w:val="bottom"/>
            <w:hideMark/>
          </w:tcPr>
          <w:p w14:paraId="601FEC83"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4</w:t>
            </w:r>
          </w:p>
        </w:tc>
        <w:tc>
          <w:tcPr>
            <w:tcW w:w="2430" w:type="dxa"/>
            <w:tcBorders>
              <w:top w:val="nil"/>
              <w:left w:val="nil"/>
              <w:bottom w:val="nil"/>
              <w:right w:val="nil"/>
            </w:tcBorders>
            <w:shd w:val="clear" w:color="auto" w:fill="auto"/>
            <w:noWrap/>
            <w:vAlign w:val="bottom"/>
            <w:hideMark/>
          </w:tcPr>
          <w:p w14:paraId="43C13C00"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i/>
                <w:color w:val="000000"/>
              </w:rPr>
              <w:t>Canarium</w:t>
            </w:r>
            <w:r w:rsidRPr="00A32A14">
              <w:rPr>
                <w:rFonts w:ascii="Times New Roman" w:eastAsia="Times New Roman" w:hAnsi="Times New Roman" w:cs="Times New Roman"/>
                <w:color w:val="000000"/>
              </w:rPr>
              <w:t xml:space="preserve"> sp.</w:t>
            </w:r>
          </w:p>
        </w:tc>
        <w:tc>
          <w:tcPr>
            <w:tcW w:w="1800" w:type="dxa"/>
            <w:tcBorders>
              <w:top w:val="nil"/>
              <w:left w:val="nil"/>
              <w:bottom w:val="nil"/>
              <w:right w:val="nil"/>
            </w:tcBorders>
            <w:shd w:val="clear" w:color="auto" w:fill="auto"/>
            <w:noWrap/>
            <w:vAlign w:val="bottom"/>
            <w:hideMark/>
          </w:tcPr>
          <w:p w14:paraId="6727A0BE" w14:textId="7F979B2A"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9</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140</w:t>
            </w:r>
          </w:p>
        </w:tc>
        <w:tc>
          <w:tcPr>
            <w:tcW w:w="720" w:type="dxa"/>
            <w:tcBorders>
              <w:top w:val="nil"/>
              <w:left w:val="nil"/>
              <w:bottom w:val="nil"/>
              <w:right w:val="nil"/>
            </w:tcBorders>
            <w:shd w:val="clear" w:color="auto" w:fill="auto"/>
            <w:noWrap/>
            <w:vAlign w:val="bottom"/>
            <w:hideMark/>
          </w:tcPr>
          <w:p w14:paraId="764E8392"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nil"/>
              <w:left w:val="nil"/>
              <w:bottom w:val="nil"/>
              <w:right w:val="single" w:sz="4" w:space="0" w:color="auto"/>
            </w:tcBorders>
            <w:shd w:val="clear" w:color="auto" w:fill="auto"/>
            <w:noWrap/>
            <w:vAlign w:val="bottom"/>
            <w:hideMark/>
          </w:tcPr>
          <w:p w14:paraId="3D1A5D1E"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UGAMS-29447</w:t>
            </w:r>
          </w:p>
        </w:tc>
        <w:tc>
          <w:tcPr>
            <w:tcW w:w="1080" w:type="dxa"/>
            <w:tcBorders>
              <w:top w:val="nil"/>
              <w:left w:val="single" w:sz="4" w:space="0" w:color="auto"/>
              <w:bottom w:val="nil"/>
              <w:right w:val="nil"/>
            </w:tcBorders>
            <w:shd w:val="clear" w:color="auto" w:fill="auto"/>
            <w:noWrap/>
            <w:vAlign w:val="bottom"/>
            <w:hideMark/>
          </w:tcPr>
          <w:p w14:paraId="37732316" w14:textId="76289523"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1</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370±30</w:t>
            </w:r>
          </w:p>
        </w:tc>
      </w:tr>
      <w:tr w:rsidR="003011E3" w:rsidRPr="00A32A14" w14:paraId="10168CBD" w14:textId="77777777" w:rsidTr="00917E7A">
        <w:trPr>
          <w:trHeight w:val="315"/>
          <w:jc w:val="center"/>
        </w:trPr>
        <w:tc>
          <w:tcPr>
            <w:tcW w:w="1080" w:type="dxa"/>
            <w:tcBorders>
              <w:top w:val="nil"/>
              <w:left w:val="nil"/>
              <w:bottom w:val="single" w:sz="4" w:space="0" w:color="auto"/>
              <w:right w:val="nil"/>
            </w:tcBorders>
            <w:shd w:val="clear" w:color="auto" w:fill="auto"/>
            <w:noWrap/>
            <w:vAlign w:val="bottom"/>
            <w:hideMark/>
          </w:tcPr>
          <w:p w14:paraId="7D19054C"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G3</w:t>
            </w:r>
          </w:p>
        </w:tc>
        <w:tc>
          <w:tcPr>
            <w:tcW w:w="1080" w:type="dxa"/>
            <w:tcBorders>
              <w:top w:val="nil"/>
              <w:left w:val="nil"/>
              <w:bottom w:val="single" w:sz="4" w:space="0" w:color="auto"/>
              <w:right w:val="nil"/>
            </w:tcBorders>
            <w:shd w:val="clear" w:color="auto" w:fill="auto"/>
            <w:noWrap/>
            <w:vAlign w:val="bottom"/>
            <w:hideMark/>
          </w:tcPr>
          <w:p w14:paraId="43ED2FF1"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4</w:t>
            </w:r>
          </w:p>
        </w:tc>
        <w:tc>
          <w:tcPr>
            <w:tcW w:w="2430" w:type="dxa"/>
            <w:tcBorders>
              <w:top w:val="nil"/>
              <w:left w:val="nil"/>
              <w:bottom w:val="single" w:sz="4" w:space="0" w:color="auto"/>
              <w:right w:val="nil"/>
            </w:tcBorders>
            <w:shd w:val="clear" w:color="auto" w:fill="auto"/>
            <w:noWrap/>
            <w:vAlign w:val="bottom"/>
            <w:hideMark/>
          </w:tcPr>
          <w:p w14:paraId="7D5509C9" w14:textId="540AE951"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 xml:space="preserve">Cervidae </w:t>
            </w:r>
            <w:r w:rsidR="00EB60FD" w:rsidRPr="00A32A14">
              <w:rPr>
                <w:rFonts w:ascii="Times New Roman" w:eastAsia="Times New Roman" w:hAnsi="Times New Roman" w:cs="Times New Roman"/>
                <w:color w:val="000000"/>
              </w:rPr>
              <w:t>apatite</w:t>
            </w:r>
          </w:p>
        </w:tc>
        <w:tc>
          <w:tcPr>
            <w:tcW w:w="1800" w:type="dxa"/>
            <w:tcBorders>
              <w:top w:val="nil"/>
              <w:left w:val="nil"/>
              <w:bottom w:val="single" w:sz="4" w:space="0" w:color="auto"/>
              <w:right w:val="nil"/>
            </w:tcBorders>
            <w:shd w:val="clear" w:color="auto" w:fill="auto"/>
            <w:noWrap/>
            <w:vAlign w:val="bottom"/>
            <w:hideMark/>
          </w:tcPr>
          <w:p w14:paraId="42657109" w14:textId="0DEE5BB9"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8</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100</w:t>
            </w:r>
          </w:p>
        </w:tc>
        <w:tc>
          <w:tcPr>
            <w:tcW w:w="720" w:type="dxa"/>
            <w:tcBorders>
              <w:top w:val="nil"/>
              <w:left w:val="nil"/>
              <w:bottom w:val="single" w:sz="4" w:space="0" w:color="auto"/>
              <w:right w:val="nil"/>
            </w:tcBorders>
            <w:shd w:val="clear" w:color="auto" w:fill="auto"/>
            <w:noWrap/>
            <w:vAlign w:val="bottom"/>
            <w:hideMark/>
          </w:tcPr>
          <w:p w14:paraId="48AE3A6A"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nil"/>
              <w:left w:val="nil"/>
              <w:bottom w:val="single" w:sz="4" w:space="0" w:color="auto"/>
              <w:right w:val="single" w:sz="4" w:space="0" w:color="auto"/>
            </w:tcBorders>
            <w:shd w:val="clear" w:color="auto" w:fill="auto"/>
            <w:noWrap/>
            <w:vAlign w:val="bottom"/>
            <w:hideMark/>
          </w:tcPr>
          <w:p w14:paraId="5F03CDAC"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UGAMS-29453</w:t>
            </w:r>
          </w:p>
        </w:tc>
        <w:tc>
          <w:tcPr>
            <w:tcW w:w="1080" w:type="dxa"/>
            <w:tcBorders>
              <w:top w:val="nil"/>
              <w:left w:val="single" w:sz="4" w:space="0" w:color="auto"/>
              <w:bottom w:val="single" w:sz="4" w:space="0" w:color="auto"/>
              <w:right w:val="nil"/>
            </w:tcBorders>
            <w:shd w:val="clear" w:color="auto" w:fill="auto"/>
            <w:noWrap/>
            <w:vAlign w:val="bottom"/>
            <w:hideMark/>
          </w:tcPr>
          <w:p w14:paraId="2FF61F2B" w14:textId="0C41935D"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410±30</w:t>
            </w:r>
          </w:p>
        </w:tc>
      </w:tr>
      <w:tr w:rsidR="003011E3" w:rsidRPr="00A32A14" w14:paraId="351B4749" w14:textId="77777777" w:rsidTr="00917E7A">
        <w:trPr>
          <w:trHeight w:val="315"/>
          <w:jc w:val="center"/>
        </w:trPr>
        <w:tc>
          <w:tcPr>
            <w:tcW w:w="1080" w:type="dxa"/>
            <w:tcBorders>
              <w:top w:val="nil"/>
              <w:left w:val="nil"/>
              <w:bottom w:val="nil"/>
              <w:right w:val="nil"/>
            </w:tcBorders>
            <w:shd w:val="clear" w:color="auto" w:fill="auto"/>
            <w:noWrap/>
            <w:vAlign w:val="bottom"/>
            <w:hideMark/>
          </w:tcPr>
          <w:p w14:paraId="4C21F983"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F3</w:t>
            </w:r>
          </w:p>
        </w:tc>
        <w:tc>
          <w:tcPr>
            <w:tcW w:w="1080" w:type="dxa"/>
            <w:tcBorders>
              <w:top w:val="nil"/>
              <w:left w:val="nil"/>
              <w:bottom w:val="nil"/>
              <w:right w:val="nil"/>
            </w:tcBorders>
            <w:shd w:val="clear" w:color="auto" w:fill="auto"/>
            <w:noWrap/>
            <w:vAlign w:val="bottom"/>
            <w:hideMark/>
          </w:tcPr>
          <w:p w14:paraId="4E6E0209"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5</w:t>
            </w:r>
          </w:p>
        </w:tc>
        <w:tc>
          <w:tcPr>
            <w:tcW w:w="2430" w:type="dxa"/>
            <w:tcBorders>
              <w:top w:val="nil"/>
              <w:left w:val="nil"/>
              <w:bottom w:val="nil"/>
              <w:right w:val="nil"/>
            </w:tcBorders>
            <w:shd w:val="clear" w:color="auto" w:fill="auto"/>
            <w:noWrap/>
            <w:vAlign w:val="bottom"/>
            <w:hideMark/>
          </w:tcPr>
          <w:p w14:paraId="6D50FF3D"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i/>
                <w:color w:val="000000"/>
              </w:rPr>
              <w:t xml:space="preserve">M. </w:t>
            </w:r>
            <w:proofErr w:type="spellStart"/>
            <w:r w:rsidRPr="00A32A14">
              <w:rPr>
                <w:rFonts w:ascii="Times New Roman" w:eastAsia="Times New Roman" w:hAnsi="Times New Roman" w:cs="Times New Roman"/>
                <w:i/>
                <w:color w:val="000000"/>
              </w:rPr>
              <w:t>laosensis</w:t>
            </w:r>
            <w:proofErr w:type="spellEnd"/>
          </w:p>
        </w:tc>
        <w:tc>
          <w:tcPr>
            <w:tcW w:w="1800" w:type="dxa"/>
            <w:tcBorders>
              <w:top w:val="nil"/>
              <w:left w:val="nil"/>
              <w:bottom w:val="nil"/>
              <w:right w:val="nil"/>
            </w:tcBorders>
            <w:shd w:val="clear" w:color="auto" w:fill="auto"/>
            <w:noWrap/>
            <w:vAlign w:val="bottom"/>
            <w:hideMark/>
          </w:tcPr>
          <w:p w14:paraId="575CBD8C" w14:textId="4ABF1161"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11</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160</w:t>
            </w:r>
          </w:p>
        </w:tc>
        <w:tc>
          <w:tcPr>
            <w:tcW w:w="720" w:type="dxa"/>
            <w:tcBorders>
              <w:top w:val="nil"/>
              <w:left w:val="nil"/>
              <w:bottom w:val="nil"/>
              <w:right w:val="nil"/>
            </w:tcBorders>
            <w:shd w:val="clear" w:color="auto" w:fill="auto"/>
            <w:noWrap/>
            <w:vAlign w:val="bottom"/>
            <w:hideMark/>
          </w:tcPr>
          <w:p w14:paraId="1BE07D67"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nil"/>
              <w:left w:val="nil"/>
              <w:bottom w:val="nil"/>
              <w:right w:val="single" w:sz="4" w:space="0" w:color="auto"/>
            </w:tcBorders>
            <w:shd w:val="clear" w:color="auto" w:fill="auto"/>
            <w:noWrap/>
            <w:vAlign w:val="bottom"/>
            <w:hideMark/>
          </w:tcPr>
          <w:p w14:paraId="0E378E38"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UGAMS-29450</w:t>
            </w:r>
          </w:p>
        </w:tc>
        <w:tc>
          <w:tcPr>
            <w:tcW w:w="1080" w:type="dxa"/>
            <w:tcBorders>
              <w:top w:val="nil"/>
              <w:left w:val="single" w:sz="4" w:space="0" w:color="auto"/>
              <w:bottom w:val="nil"/>
              <w:right w:val="nil"/>
            </w:tcBorders>
            <w:shd w:val="clear" w:color="auto" w:fill="auto"/>
            <w:noWrap/>
            <w:vAlign w:val="bottom"/>
            <w:hideMark/>
          </w:tcPr>
          <w:p w14:paraId="0457BDDC" w14:textId="77777777"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w:t>
            </w:r>
          </w:p>
        </w:tc>
      </w:tr>
      <w:tr w:rsidR="003011E3" w:rsidRPr="00A32A14" w14:paraId="7E3257C3" w14:textId="77777777" w:rsidTr="00917E7A">
        <w:trPr>
          <w:trHeight w:val="315"/>
          <w:jc w:val="center"/>
        </w:trPr>
        <w:tc>
          <w:tcPr>
            <w:tcW w:w="1080" w:type="dxa"/>
            <w:tcBorders>
              <w:top w:val="nil"/>
              <w:left w:val="nil"/>
              <w:bottom w:val="single" w:sz="4" w:space="0" w:color="auto"/>
              <w:right w:val="nil"/>
            </w:tcBorders>
            <w:shd w:val="clear" w:color="auto" w:fill="auto"/>
            <w:noWrap/>
            <w:vAlign w:val="bottom"/>
            <w:hideMark/>
          </w:tcPr>
          <w:p w14:paraId="728A955B"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F3</w:t>
            </w:r>
          </w:p>
        </w:tc>
        <w:tc>
          <w:tcPr>
            <w:tcW w:w="1080" w:type="dxa"/>
            <w:tcBorders>
              <w:top w:val="nil"/>
              <w:left w:val="nil"/>
              <w:bottom w:val="single" w:sz="4" w:space="0" w:color="auto"/>
              <w:right w:val="nil"/>
            </w:tcBorders>
            <w:shd w:val="clear" w:color="auto" w:fill="auto"/>
            <w:noWrap/>
            <w:vAlign w:val="bottom"/>
            <w:hideMark/>
          </w:tcPr>
          <w:p w14:paraId="4990BC18"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5</w:t>
            </w:r>
          </w:p>
        </w:tc>
        <w:tc>
          <w:tcPr>
            <w:tcW w:w="2430" w:type="dxa"/>
            <w:tcBorders>
              <w:top w:val="nil"/>
              <w:left w:val="nil"/>
              <w:bottom w:val="single" w:sz="4" w:space="0" w:color="auto"/>
              <w:right w:val="nil"/>
            </w:tcBorders>
            <w:shd w:val="clear" w:color="auto" w:fill="auto"/>
            <w:noWrap/>
            <w:vAlign w:val="bottom"/>
            <w:hideMark/>
          </w:tcPr>
          <w:p w14:paraId="508CBE42" w14:textId="629F41AE" w:rsidR="003011E3" w:rsidRPr="00A32A14" w:rsidRDefault="003011E3" w:rsidP="0010286A">
            <w:pPr>
              <w:rPr>
                <w:rFonts w:ascii="Times New Roman" w:eastAsia="Times New Roman" w:hAnsi="Times New Roman" w:cs="Times New Roman"/>
                <w:color w:val="000000"/>
              </w:rPr>
            </w:pPr>
            <w:proofErr w:type="spellStart"/>
            <w:r w:rsidRPr="00A32A14">
              <w:rPr>
                <w:rFonts w:ascii="Times New Roman" w:eastAsia="Times New Roman" w:hAnsi="Times New Roman" w:cs="Times New Roman"/>
                <w:color w:val="000000"/>
              </w:rPr>
              <w:t>Bovinae</w:t>
            </w:r>
            <w:proofErr w:type="spellEnd"/>
            <w:r w:rsidRPr="00A32A14">
              <w:rPr>
                <w:rFonts w:ascii="Times New Roman" w:eastAsia="Times New Roman" w:hAnsi="Times New Roman" w:cs="Times New Roman"/>
                <w:color w:val="000000"/>
              </w:rPr>
              <w:t xml:space="preserve"> </w:t>
            </w:r>
            <w:r w:rsidR="00EB60FD" w:rsidRPr="00A32A14">
              <w:rPr>
                <w:rFonts w:ascii="Times New Roman" w:eastAsia="Times New Roman" w:hAnsi="Times New Roman" w:cs="Times New Roman"/>
                <w:color w:val="000000"/>
              </w:rPr>
              <w:t>apatite</w:t>
            </w:r>
          </w:p>
        </w:tc>
        <w:tc>
          <w:tcPr>
            <w:tcW w:w="1800" w:type="dxa"/>
            <w:tcBorders>
              <w:top w:val="nil"/>
              <w:left w:val="nil"/>
              <w:bottom w:val="single" w:sz="4" w:space="0" w:color="auto"/>
              <w:right w:val="nil"/>
            </w:tcBorders>
            <w:shd w:val="clear" w:color="auto" w:fill="auto"/>
            <w:noWrap/>
            <w:vAlign w:val="bottom"/>
            <w:hideMark/>
          </w:tcPr>
          <w:p w14:paraId="426BC623" w14:textId="1F0A91BA"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9</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020</w:t>
            </w:r>
          </w:p>
        </w:tc>
        <w:tc>
          <w:tcPr>
            <w:tcW w:w="720" w:type="dxa"/>
            <w:tcBorders>
              <w:top w:val="nil"/>
              <w:left w:val="nil"/>
              <w:bottom w:val="single" w:sz="4" w:space="0" w:color="auto"/>
              <w:right w:val="nil"/>
            </w:tcBorders>
            <w:shd w:val="clear" w:color="auto" w:fill="auto"/>
            <w:noWrap/>
            <w:vAlign w:val="bottom"/>
            <w:hideMark/>
          </w:tcPr>
          <w:p w14:paraId="3B9D1697"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30</w:t>
            </w:r>
          </w:p>
        </w:tc>
        <w:tc>
          <w:tcPr>
            <w:tcW w:w="2430" w:type="dxa"/>
            <w:tcBorders>
              <w:top w:val="nil"/>
              <w:left w:val="nil"/>
              <w:bottom w:val="single" w:sz="4" w:space="0" w:color="auto"/>
              <w:right w:val="single" w:sz="4" w:space="0" w:color="auto"/>
            </w:tcBorders>
            <w:shd w:val="clear" w:color="auto" w:fill="auto"/>
            <w:noWrap/>
            <w:vAlign w:val="bottom"/>
            <w:hideMark/>
          </w:tcPr>
          <w:p w14:paraId="14786B96"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UGAMS-29454</w:t>
            </w:r>
          </w:p>
        </w:tc>
        <w:tc>
          <w:tcPr>
            <w:tcW w:w="1080" w:type="dxa"/>
            <w:tcBorders>
              <w:top w:val="nil"/>
              <w:left w:val="single" w:sz="4" w:space="0" w:color="auto"/>
              <w:bottom w:val="single" w:sz="4" w:space="0" w:color="auto"/>
              <w:right w:val="nil"/>
            </w:tcBorders>
            <w:shd w:val="clear" w:color="auto" w:fill="auto"/>
            <w:noWrap/>
            <w:vAlign w:val="bottom"/>
            <w:hideMark/>
          </w:tcPr>
          <w:p w14:paraId="6AC40CF7" w14:textId="73855E17"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2</w:t>
            </w:r>
            <w:r w:rsidR="00257B98">
              <w:rPr>
                <w:rFonts w:ascii="Times New Roman" w:eastAsia="Times New Roman" w:hAnsi="Times New Roman" w:cs="Times New Roman"/>
                <w:color w:val="000000"/>
              </w:rPr>
              <w:t>,</w:t>
            </w:r>
            <w:r w:rsidRPr="00A32A14">
              <w:rPr>
                <w:rFonts w:ascii="Times New Roman" w:eastAsia="Times New Roman" w:hAnsi="Times New Roman" w:cs="Times New Roman"/>
                <w:color w:val="000000"/>
              </w:rPr>
              <w:t>140±30</w:t>
            </w:r>
          </w:p>
        </w:tc>
      </w:tr>
      <w:tr w:rsidR="003011E3" w:rsidRPr="00A32A14" w14:paraId="7BAEECD4" w14:textId="77777777" w:rsidTr="00917E7A">
        <w:trPr>
          <w:trHeight w:val="315"/>
          <w:jc w:val="center"/>
        </w:trPr>
        <w:tc>
          <w:tcPr>
            <w:tcW w:w="1080" w:type="dxa"/>
            <w:tcBorders>
              <w:top w:val="nil"/>
              <w:left w:val="nil"/>
              <w:bottom w:val="nil"/>
              <w:right w:val="nil"/>
            </w:tcBorders>
            <w:shd w:val="clear" w:color="auto" w:fill="auto"/>
            <w:noWrap/>
            <w:vAlign w:val="bottom"/>
            <w:hideMark/>
          </w:tcPr>
          <w:p w14:paraId="6C5DD397" w14:textId="77777777" w:rsidR="003011E3" w:rsidRPr="00A32A14" w:rsidRDefault="003011E3" w:rsidP="0010286A">
            <w:pPr>
              <w:rPr>
                <w:rFonts w:ascii="Times New Roman" w:eastAsia="Times New Roman" w:hAnsi="Times New Roman" w:cs="Times New Roman"/>
                <w:color w:val="000000"/>
              </w:rPr>
            </w:pPr>
          </w:p>
        </w:tc>
        <w:tc>
          <w:tcPr>
            <w:tcW w:w="1080" w:type="dxa"/>
            <w:tcBorders>
              <w:top w:val="nil"/>
              <w:left w:val="nil"/>
              <w:bottom w:val="nil"/>
              <w:right w:val="nil"/>
            </w:tcBorders>
            <w:shd w:val="clear" w:color="auto" w:fill="auto"/>
            <w:noWrap/>
            <w:vAlign w:val="bottom"/>
            <w:hideMark/>
          </w:tcPr>
          <w:p w14:paraId="668B3C84" w14:textId="77777777" w:rsidR="003011E3" w:rsidRPr="00A32A14" w:rsidRDefault="003011E3" w:rsidP="0010286A">
            <w:pPr>
              <w:rPr>
                <w:rFonts w:ascii="Times New Roman" w:eastAsia="Times New Roman" w:hAnsi="Times New Roman" w:cs="Times New Roman"/>
              </w:rPr>
            </w:pPr>
          </w:p>
        </w:tc>
        <w:tc>
          <w:tcPr>
            <w:tcW w:w="2430" w:type="dxa"/>
            <w:tcBorders>
              <w:top w:val="nil"/>
              <w:left w:val="nil"/>
              <w:bottom w:val="nil"/>
              <w:right w:val="nil"/>
            </w:tcBorders>
            <w:shd w:val="clear" w:color="auto" w:fill="auto"/>
            <w:noWrap/>
            <w:vAlign w:val="bottom"/>
            <w:hideMark/>
          </w:tcPr>
          <w:p w14:paraId="069D8D1E" w14:textId="77777777" w:rsidR="003011E3" w:rsidRPr="00A32A14" w:rsidRDefault="003011E3" w:rsidP="0010286A">
            <w:pPr>
              <w:rPr>
                <w:rFonts w:ascii="Times New Roman" w:eastAsia="Times New Roman" w:hAnsi="Times New Roman" w:cs="Times New Roman"/>
              </w:rPr>
            </w:pPr>
          </w:p>
        </w:tc>
        <w:tc>
          <w:tcPr>
            <w:tcW w:w="1800" w:type="dxa"/>
            <w:tcBorders>
              <w:top w:val="nil"/>
              <w:left w:val="nil"/>
              <w:bottom w:val="nil"/>
              <w:right w:val="nil"/>
            </w:tcBorders>
            <w:shd w:val="clear" w:color="auto" w:fill="auto"/>
            <w:noWrap/>
            <w:vAlign w:val="bottom"/>
            <w:hideMark/>
          </w:tcPr>
          <w:p w14:paraId="653B605C" w14:textId="77777777" w:rsidR="003011E3" w:rsidRPr="00A32A14" w:rsidRDefault="003011E3" w:rsidP="0010286A">
            <w:pPr>
              <w:rPr>
                <w:rFonts w:ascii="Times New Roman" w:eastAsia="Times New Roman" w:hAnsi="Times New Roman" w:cs="Times New Roman"/>
              </w:rPr>
            </w:pPr>
          </w:p>
        </w:tc>
        <w:tc>
          <w:tcPr>
            <w:tcW w:w="720" w:type="dxa"/>
            <w:tcBorders>
              <w:top w:val="nil"/>
              <w:left w:val="nil"/>
              <w:bottom w:val="nil"/>
              <w:right w:val="nil"/>
            </w:tcBorders>
            <w:shd w:val="clear" w:color="auto" w:fill="auto"/>
            <w:noWrap/>
            <w:vAlign w:val="bottom"/>
            <w:hideMark/>
          </w:tcPr>
          <w:p w14:paraId="31EC868F" w14:textId="77777777" w:rsidR="003011E3" w:rsidRPr="00A32A14" w:rsidRDefault="003011E3" w:rsidP="0010286A">
            <w:pPr>
              <w:rPr>
                <w:rFonts w:ascii="Times New Roman" w:eastAsia="Times New Roman" w:hAnsi="Times New Roman" w:cs="Times New Roman"/>
              </w:rPr>
            </w:pPr>
          </w:p>
        </w:tc>
        <w:tc>
          <w:tcPr>
            <w:tcW w:w="2430" w:type="dxa"/>
            <w:tcBorders>
              <w:top w:val="nil"/>
              <w:left w:val="nil"/>
              <w:bottom w:val="nil"/>
              <w:right w:val="single" w:sz="4" w:space="0" w:color="auto"/>
            </w:tcBorders>
            <w:shd w:val="clear" w:color="auto" w:fill="auto"/>
            <w:noWrap/>
            <w:vAlign w:val="bottom"/>
            <w:hideMark/>
          </w:tcPr>
          <w:p w14:paraId="59F2ED52" w14:textId="77777777" w:rsidR="003011E3" w:rsidRPr="00A32A14" w:rsidRDefault="003011E3" w:rsidP="0010286A">
            <w:pPr>
              <w:rPr>
                <w:rFonts w:ascii="Times New Roman" w:eastAsia="Times New Roman" w:hAnsi="Times New Roman" w:cs="Times New Roman"/>
                <w:color w:val="000000"/>
              </w:rPr>
            </w:pPr>
            <w:r w:rsidRPr="00A32A14">
              <w:rPr>
                <w:rFonts w:ascii="Times New Roman" w:eastAsia="Times New Roman" w:hAnsi="Times New Roman" w:cs="Times New Roman"/>
                <w:color w:val="000000"/>
              </w:rPr>
              <w:t>Weighted mean R</w:t>
            </w:r>
            <w:r w:rsidRPr="00A32A14">
              <w:rPr>
                <w:rFonts w:ascii="Times New Roman" w:eastAsia="Times New Roman" w:hAnsi="Times New Roman" w:cs="Times New Roman"/>
                <w:i/>
                <w:color w:val="000000"/>
                <w:vertAlign w:val="subscript"/>
              </w:rPr>
              <w:t>f</w:t>
            </w:r>
          </w:p>
        </w:tc>
        <w:tc>
          <w:tcPr>
            <w:tcW w:w="1080" w:type="dxa"/>
            <w:tcBorders>
              <w:top w:val="nil"/>
              <w:left w:val="single" w:sz="4" w:space="0" w:color="auto"/>
              <w:bottom w:val="nil"/>
              <w:right w:val="nil"/>
            </w:tcBorders>
            <w:shd w:val="clear" w:color="auto" w:fill="auto"/>
            <w:noWrap/>
            <w:vAlign w:val="bottom"/>
            <w:hideMark/>
          </w:tcPr>
          <w:p w14:paraId="578746AB" w14:textId="77777777" w:rsidR="003011E3" w:rsidRPr="00A32A14" w:rsidRDefault="003011E3" w:rsidP="0010286A">
            <w:pPr>
              <w:jc w:val="center"/>
              <w:rPr>
                <w:rFonts w:ascii="Times New Roman" w:eastAsia="Times New Roman" w:hAnsi="Times New Roman" w:cs="Times New Roman"/>
                <w:color w:val="000000"/>
              </w:rPr>
            </w:pPr>
            <w:r w:rsidRPr="00A32A14">
              <w:rPr>
                <w:rFonts w:ascii="Times New Roman" w:eastAsia="Times New Roman" w:hAnsi="Times New Roman" w:cs="Times New Roman"/>
                <w:color w:val="000000"/>
              </w:rPr>
              <w:t>1,704</w:t>
            </w:r>
          </w:p>
        </w:tc>
      </w:tr>
    </w:tbl>
    <w:p w14:paraId="5FE6BC5A" w14:textId="72BBCD73" w:rsidR="003011E3" w:rsidRPr="00A32A14" w:rsidRDefault="003011E3" w:rsidP="003011E3">
      <w:pPr>
        <w:jc w:val="center"/>
        <w:rPr>
          <w:rFonts w:ascii="Times New Roman" w:hAnsi="Times New Roman" w:cs="Times New Roman"/>
        </w:rPr>
      </w:pPr>
    </w:p>
    <w:p w14:paraId="219FE8CA" w14:textId="3DACF1EF" w:rsidR="00724926" w:rsidRPr="00182A01" w:rsidRDefault="00724926" w:rsidP="00724926">
      <w:pPr>
        <w:pStyle w:val="Caption"/>
        <w:rPr>
          <w:rFonts w:cs="Times New Roman"/>
          <w:b/>
          <w:szCs w:val="24"/>
        </w:rPr>
      </w:pPr>
      <w:r w:rsidRPr="00A32A14">
        <w:rPr>
          <w:rFonts w:cs="Times New Roman"/>
          <w:szCs w:val="24"/>
        </w:rPr>
        <w:t>Table S</w:t>
      </w:r>
      <w:r w:rsidR="00A32A14" w:rsidRPr="00A32A14">
        <w:rPr>
          <w:rFonts w:cs="Times New Roman"/>
          <w:szCs w:val="24"/>
        </w:rPr>
        <w:t>5</w:t>
      </w:r>
      <w:r w:rsidRPr="00A32A14">
        <w:rPr>
          <w:rFonts w:cs="Times New Roman"/>
          <w:szCs w:val="24"/>
        </w:rPr>
        <w:t xml:space="preserve">. </w:t>
      </w:r>
      <w:r w:rsidRPr="00A32A14">
        <w:rPr>
          <w:rFonts w:cs="Times New Roman"/>
        </w:rPr>
        <w:t>Reservoir</w:t>
      </w:r>
      <w:r>
        <w:rPr>
          <w:rFonts w:cs="Times New Roman"/>
        </w:rPr>
        <w:t xml:space="preserve"> offsets and corrections for the Banyan Valley Cave freshwater pearl mussels (</w:t>
      </w:r>
      <w:r>
        <w:rPr>
          <w:rFonts w:cs="Times New Roman"/>
          <w:i/>
          <w:iCs w:val="0"/>
        </w:rPr>
        <w:t xml:space="preserve">M. </w:t>
      </w:r>
      <w:proofErr w:type="spellStart"/>
      <w:r>
        <w:rPr>
          <w:rFonts w:cs="Times New Roman"/>
          <w:i/>
          <w:iCs w:val="0"/>
        </w:rPr>
        <w:t>laosensis</w:t>
      </w:r>
      <w:proofErr w:type="spellEnd"/>
      <w:r>
        <w:rPr>
          <w:rFonts w:cs="Times New Roman"/>
        </w:rPr>
        <w:t>).</w:t>
      </w:r>
    </w:p>
    <w:tbl>
      <w:tblPr>
        <w:tblW w:w="12634" w:type="dxa"/>
        <w:jc w:val="center"/>
        <w:tblLook w:val="04A0" w:firstRow="1" w:lastRow="0" w:firstColumn="1" w:lastColumn="0" w:noHBand="0" w:noVBand="1"/>
      </w:tblPr>
      <w:tblGrid>
        <w:gridCol w:w="895"/>
        <w:gridCol w:w="3065"/>
        <w:gridCol w:w="2474"/>
        <w:gridCol w:w="1846"/>
        <w:gridCol w:w="894"/>
        <w:gridCol w:w="2392"/>
        <w:gridCol w:w="1128"/>
      </w:tblGrid>
      <w:tr w:rsidR="00724926" w:rsidRPr="00182A01" w14:paraId="2205B055" w14:textId="77777777" w:rsidTr="00CB1D96">
        <w:trPr>
          <w:trHeight w:val="315"/>
          <w:jc w:val="center"/>
        </w:trPr>
        <w:tc>
          <w:tcPr>
            <w:tcW w:w="895" w:type="dxa"/>
            <w:tcBorders>
              <w:top w:val="nil"/>
              <w:left w:val="nil"/>
              <w:bottom w:val="single" w:sz="4" w:space="0" w:color="auto"/>
              <w:right w:val="nil"/>
            </w:tcBorders>
            <w:shd w:val="clear" w:color="auto" w:fill="auto"/>
            <w:noWrap/>
            <w:vAlign w:val="bottom"/>
            <w:hideMark/>
          </w:tcPr>
          <w:p w14:paraId="0EB2620E" w14:textId="77777777" w:rsidR="00724926" w:rsidRPr="00182A01" w:rsidRDefault="00724926" w:rsidP="0010286A">
            <w:pPr>
              <w:rPr>
                <w:rFonts w:ascii="Times New Roman" w:eastAsia="Times New Roman" w:hAnsi="Times New Roman" w:cs="Times New Roman"/>
                <w:b/>
                <w:color w:val="000000"/>
              </w:rPr>
            </w:pPr>
            <w:r w:rsidRPr="00182A01">
              <w:rPr>
                <w:rFonts w:ascii="Times New Roman" w:eastAsia="Times New Roman" w:hAnsi="Times New Roman" w:cs="Times New Roman"/>
                <w:b/>
                <w:color w:val="000000"/>
              </w:rPr>
              <w:lastRenderedPageBreak/>
              <w:t>Unit</w:t>
            </w:r>
          </w:p>
        </w:tc>
        <w:tc>
          <w:tcPr>
            <w:tcW w:w="3065" w:type="dxa"/>
            <w:tcBorders>
              <w:top w:val="nil"/>
              <w:left w:val="nil"/>
              <w:bottom w:val="single" w:sz="4" w:space="0" w:color="auto"/>
              <w:right w:val="nil"/>
            </w:tcBorders>
            <w:shd w:val="clear" w:color="auto" w:fill="auto"/>
            <w:noWrap/>
            <w:vAlign w:val="bottom"/>
            <w:hideMark/>
          </w:tcPr>
          <w:p w14:paraId="6C68704D" w14:textId="77777777" w:rsidR="00724926" w:rsidRPr="00182A01" w:rsidRDefault="00724926" w:rsidP="0010286A">
            <w:pPr>
              <w:rPr>
                <w:rFonts w:ascii="Times New Roman" w:eastAsia="Times New Roman" w:hAnsi="Times New Roman" w:cs="Times New Roman"/>
                <w:b/>
                <w:color w:val="000000"/>
              </w:rPr>
            </w:pPr>
            <w:r w:rsidRPr="00182A01">
              <w:rPr>
                <w:rFonts w:ascii="Times New Roman" w:eastAsia="Times New Roman" w:hAnsi="Times New Roman" w:cs="Times New Roman"/>
                <w:b/>
                <w:color w:val="000000"/>
              </w:rPr>
              <w:t>Layer</w:t>
            </w:r>
          </w:p>
        </w:tc>
        <w:tc>
          <w:tcPr>
            <w:tcW w:w="2474" w:type="dxa"/>
            <w:tcBorders>
              <w:top w:val="nil"/>
              <w:left w:val="nil"/>
              <w:bottom w:val="single" w:sz="4" w:space="0" w:color="auto"/>
              <w:right w:val="nil"/>
            </w:tcBorders>
            <w:shd w:val="clear" w:color="auto" w:fill="auto"/>
            <w:noWrap/>
            <w:vAlign w:val="bottom"/>
            <w:hideMark/>
          </w:tcPr>
          <w:p w14:paraId="7DA9232B" w14:textId="77777777" w:rsidR="00724926" w:rsidRPr="00182A01" w:rsidRDefault="00724926" w:rsidP="0010286A">
            <w:pPr>
              <w:rPr>
                <w:rFonts w:ascii="Times New Roman" w:eastAsia="Times New Roman" w:hAnsi="Times New Roman" w:cs="Times New Roman"/>
                <w:b/>
                <w:color w:val="000000"/>
              </w:rPr>
            </w:pPr>
            <w:r w:rsidRPr="00182A01">
              <w:rPr>
                <w:rFonts w:ascii="Times New Roman" w:eastAsia="Times New Roman" w:hAnsi="Times New Roman" w:cs="Times New Roman"/>
                <w:b/>
                <w:color w:val="000000"/>
              </w:rPr>
              <w:t>Material</w:t>
            </w:r>
          </w:p>
        </w:tc>
        <w:tc>
          <w:tcPr>
            <w:tcW w:w="1846" w:type="dxa"/>
            <w:tcBorders>
              <w:top w:val="nil"/>
              <w:left w:val="nil"/>
              <w:bottom w:val="single" w:sz="4" w:space="0" w:color="auto"/>
              <w:right w:val="nil"/>
            </w:tcBorders>
            <w:shd w:val="clear" w:color="auto" w:fill="auto"/>
            <w:noWrap/>
            <w:vAlign w:val="bottom"/>
            <w:hideMark/>
          </w:tcPr>
          <w:p w14:paraId="5CB729B9" w14:textId="77777777" w:rsidR="00724926" w:rsidRPr="00182A01" w:rsidRDefault="00724926" w:rsidP="0010286A">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Age </w:t>
            </w:r>
            <w:r w:rsidRPr="00182A01">
              <w:rPr>
                <w:rFonts w:ascii="Times New Roman" w:eastAsia="Times New Roman" w:hAnsi="Times New Roman" w:cs="Times New Roman"/>
                <w:b/>
                <w:color w:val="000000"/>
                <w:vertAlign w:val="superscript"/>
              </w:rPr>
              <w:t>14</w:t>
            </w:r>
            <w:r w:rsidRPr="00182A01">
              <w:rPr>
                <w:rFonts w:ascii="Times New Roman" w:eastAsia="Times New Roman" w:hAnsi="Times New Roman" w:cs="Times New Roman"/>
                <w:b/>
                <w:color w:val="000000"/>
              </w:rPr>
              <w:t>C uncal.</w:t>
            </w:r>
            <w:r w:rsidRPr="00182A01">
              <w:rPr>
                <w:rFonts w:ascii="Times New Roman" w:eastAsia="Times New Roman" w:hAnsi="Times New Roman" w:cs="Times New Roman"/>
                <w:b/>
                <w:color w:val="000000"/>
                <w:vertAlign w:val="superscript"/>
              </w:rPr>
              <w:t>1</w:t>
            </w:r>
          </w:p>
        </w:tc>
        <w:tc>
          <w:tcPr>
            <w:tcW w:w="894" w:type="dxa"/>
            <w:tcBorders>
              <w:top w:val="nil"/>
              <w:left w:val="nil"/>
              <w:bottom w:val="single" w:sz="4" w:space="0" w:color="auto"/>
              <w:right w:val="nil"/>
            </w:tcBorders>
            <w:shd w:val="clear" w:color="auto" w:fill="auto"/>
            <w:noWrap/>
            <w:vAlign w:val="bottom"/>
            <w:hideMark/>
          </w:tcPr>
          <w:p w14:paraId="79C876D8" w14:textId="77777777" w:rsidR="00724926" w:rsidRPr="00182A01" w:rsidRDefault="00724926" w:rsidP="0010286A">
            <w:pPr>
              <w:rPr>
                <w:rFonts w:ascii="Times New Roman" w:eastAsia="Times New Roman" w:hAnsi="Times New Roman" w:cs="Times New Roman"/>
                <w:b/>
                <w:color w:val="000000"/>
              </w:rPr>
            </w:pPr>
            <w:r w:rsidRPr="00182A01">
              <w:rPr>
                <w:rFonts w:ascii="Times New Roman" w:eastAsia="Times New Roman" w:hAnsi="Times New Roman" w:cs="Times New Roman"/>
                <w:b/>
                <w:color w:val="000000"/>
              </w:rPr>
              <w:t xml:space="preserve">± </w:t>
            </w:r>
            <w:proofErr w:type="spellStart"/>
            <w:r w:rsidRPr="00182A01">
              <w:rPr>
                <w:rFonts w:ascii="Times New Roman" w:eastAsia="Times New Roman" w:hAnsi="Times New Roman" w:cs="Times New Roman"/>
                <w:b/>
                <w:color w:val="000000"/>
              </w:rPr>
              <w:t>sd</w:t>
            </w:r>
            <w:proofErr w:type="spellEnd"/>
          </w:p>
        </w:tc>
        <w:tc>
          <w:tcPr>
            <w:tcW w:w="2392" w:type="dxa"/>
            <w:tcBorders>
              <w:top w:val="nil"/>
              <w:left w:val="nil"/>
              <w:bottom w:val="single" w:sz="4" w:space="0" w:color="auto"/>
              <w:right w:val="single" w:sz="4" w:space="0" w:color="auto"/>
            </w:tcBorders>
            <w:shd w:val="clear" w:color="auto" w:fill="auto"/>
            <w:noWrap/>
            <w:vAlign w:val="bottom"/>
            <w:hideMark/>
          </w:tcPr>
          <w:p w14:paraId="1A84381A" w14:textId="77777777" w:rsidR="00724926" w:rsidRPr="00182A01" w:rsidRDefault="00724926" w:rsidP="0010286A">
            <w:pPr>
              <w:rPr>
                <w:rFonts w:ascii="Times New Roman" w:eastAsia="Times New Roman" w:hAnsi="Times New Roman" w:cs="Times New Roman"/>
                <w:b/>
                <w:color w:val="000000"/>
              </w:rPr>
            </w:pPr>
            <w:r w:rsidRPr="00182A01">
              <w:rPr>
                <w:rFonts w:ascii="Times New Roman" w:eastAsia="Times New Roman" w:hAnsi="Times New Roman" w:cs="Times New Roman"/>
                <w:b/>
                <w:color w:val="000000"/>
              </w:rPr>
              <w:t>Laboratory Number</w:t>
            </w:r>
          </w:p>
        </w:tc>
        <w:tc>
          <w:tcPr>
            <w:tcW w:w="1068" w:type="dxa"/>
            <w:tcBorders>
              <w:top w:val="nil"/>
              <w:left w:val="single" w:sz="4" w:space="0" w:color="auto"/>
              <w:bottom w:val="single" w:sz="4" w:space="0" w:color="auto"/>
              <w:right w:val="nil"/>
            </w:tcBorders>
            <w:shd w:val="clear" w:color="auto" w:fill="auto"/>
            <w:noWrap/>
            <w:vAlign w:val="bottom"/>
            <w:hideMark/>
          </w:tcPr>
          <w:p w14:paraId="5D690C32" w14:textId="77777777" w:rsidR="00724926" w:rsidRPr="00182A01" w:rsidRDefault="00724926" w:rsidP="0010286A">
            <w:pPr>
              <w:jc w:val="center"/>
              <w:rPr>
                <w:rFonts w:ascii="Times New Roman" w:eastAsia="Times New Roman" w:hAnsi="Times New Roman" w:cs="Times New Roman"/>
                <w:b/>
                <w:color w:val="000000"/>
              </w:rPr>
            </w:pPr>
            <w:r w:rsidRPr="00182A01">
              <w:rPr>
                <w:rFonts w:ascii="Times New Roman" w:eastAsia="Times New Roman" w:hAnsi="Times New Roman" w:cs="Times New Roman"/>
                <w:b/>
                <w:color w:val="000000"/>
              </w:rPr>
              <w:t>R</w:t>
            </w:r>
            <w:r w:rsidRPr="00182A01">
              <w:rPr>
                <w:rFonts w:ascii="Times New Roman" w:eastAsia="Times New Roman" w:hAnsi="Times New Roman" w:cs="Times New Roman"/>
                <w:b/>
                <w:i/>
                <w:color w:val="000000"/>
                <w:vertAlign w:val="subscript"/>
              </w:rPr>
              <w:t>f</w:t>
            </w:r>
          </w:p>
        </w:tc>
      </w:tr>
      <w:tr w:rsidR="00724926" w:rsidRPr="00182A01" w14:paraId="33B3AC54" w14:textId="77777777" w:rsidTr="00CB1D96">
        <w:trPr>
          <w:trHeight w:val="315"/>
          <w:jc w:val="center"/>
        </w:trPr>
        <w:tc>
          <w:tcPr>
            <w:tcW w:w="895" w:type="dxa"/>
            <w:tcBorders>
              <w:top w:val="single" w:sz="4" w:space="0" w:color="auto"/>
              <w:left w:val="nil"/>
              <w:bottom w:val="nil"/>
              <w:right w:val="nil"/>
            </w:tcBorders>
            <w:shd w:val="clear" w:color="auto" w:fill="auto"/>
            <w:noWrap/>
            <w:vAlign w:val="bottom"/>
            <w:hideMark/>
          </w:tcPr>
          <w:p w14:paraId="4F4A825F"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F5</w:t>
            </w:r>
          </w:p>
        </w:tc>
        <w:tc>
          <w:tcPr>
            <w:tcW w:w="3065" w:type="dxa"/>
            <w:tcBorders>
              <w:top w:val="single" w:sz="4" w:space="0" w:color="auto"/>
              <w:left w:val="nil"/>
              <w:bottom w:val="nil"/>
              <w:right w:val="nil"/>
            </w:tcBorders>
            <w:shd w:val="clear" w:color="auto" w:fill="auto"/>
            <w:noWrap/>
            <w:vAlign w:val="bottom"/>
            <w:hideMark/>
          </w:tcPr>
          <w:p w14:paraId="78785A03"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2</w:t>
            </w:r>
          </w:p>
        </w:tc>
        <w:tc>
          <w:tcPr>
            <w:tcW w:w="2474" w:type="dxa"/>
            <w:tcBorders>
              <w:top w:val="single" w:sz="4" w:space="0" w:color="auto"/>
              <w:left w:val="nil"/>
              <w:bottom w:val="nil"/>
              <w:right w:val="nil"/>
            </w:tcBorders>
            <w:shd w:val="clear" w:color="auto" w:fill="auto"/>
            <w:noWrap/>
            <w:vAlign w:val="bottom"/>
            <w:hideMark/>
          </w:tcPr>
          <w:p w14:paraId="3C222DAF"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i/>
                <w:color w:val="000000"/>
              </w:rPr>
              <w:t xml:space="preserve">M. </w:t>
            </w:r>
            <w:proofErr w:type="spellStart"/>
            <w:r w:rsidRPr="00182A01">
              <w:rPr>
                <w:rFonts w:ascii="Times New Roman" w:eastAsia="Times New Roman" w:hAnsi="Times New Roman" w:cs="Times New Roman"/>
                <w:i/>
                <w:color w:val="000000"/>
              </w:rPr>
              <w:t>laosensis</w:t>
            </w:r>
            <w:proofErr w:type="spellEnd"/>
          </w:p>
        </w:tc>
        <w:tc>
          <w:tcPr>
            <w:tcW w:w="1846" w:type="dxa"/>
            <w:tcBorders>
              <w:top w:val="single" w:sz="4" w:space="0" w:color="auto"/>
              <w:left w:val="nil"/>
              <w:bottom w:val="nil"/>
              <w:right w:val="nil"/>
            </w:tcBorders>
            <w:shd w:val="clear" w:color="auto" w:fill="auto"/>
            <w:noWrap/>
            <w:vAlign w:val="bottom"/>
            <w:hideMark/>
          </w:tcPr>
          <w:p w14:paraId="063F7183" w14:textId="5E778A2C"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7</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300</w:t>
            </w:r>
          </w:p>
        </w:tc>
        <w:tc>
          <w:tcPr>
            <w:tcW w:w="894" w:type="dxa"/>
            <w:tcBorders>
              <w:top w:val="single" w:sz="4" w:space="0" w:color="auto"/>
              <w:left w:val="nil"/>
              <w:bottom w:val="nil"/>
              <w:right w:val="nil"/>
            </w:tcBorders>
            <w:shd w:val="clear" w:color="auto" w:fill="auto"/>
            <w:noWrap/>
            <w:vAlign w:val="bottom"/>
            <w:hideMark/>
          </w:tcPr>
          <w:p w14:paraId="4AF26763"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30</w:t>
            </w:r>
          </w:p>
        </w:tc>
        <w:tc>
          <w:tcPr>
            <w:tcW w:w="2392" w:type="dxa"/>
            <w:tcBorders>
              <w:top w:val="single" w:sz="4" w:space="0" w:color="auto"/>
              <w:left w:val="nil"/>
              <w:bottom w:val="nil"/>
              <w:right w:val="single" w:sz="4" w:space="0" w:color="auto"/>
            </w:tcBorders>
            <w:shd w:val="clear" w:color="auto" w:fill="auto"/>
            <w:noWrap/>
            <w:vAlign w:val="bottom"/>
            <w:hideMark/>
          </w:tcPr>
          <w:p w14:paraId="50750EAA"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UGAMS-29440</w:t>
            </w:r>
          </w:p>
        </w:tc>
        <w:tc>
          <w:tcPr>
            <w:tcW w:w="1068" w:type="dxa"/>
            <w:tcBorders>
              <w:top w:val="single" w:sz="4" w:space="0" w:color="auto"/>
              <w:left w:val="single" w:sz="4" w:space="0" w:color="auto"/>
              <w:bottom w:val="nil"/>
              <w:right w:val="nil"/>
            </w:tcBorders>
            <w:shd w:val="clear" w:color="auto" w:fill="auto"/>
            <w:noWrap/>
            <w:vAlign w:val="bottom"/>
            <w:hideMark/>
          </w:tcPr>
          <w:p w14:paraId="35C07776" w14:textId="77777777"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w:t>
            </w:r>
          </w:p>
        </w:tc>
      </w:tr>
      <w:tr w:rsidR="00724926" w:rsidRPr="00182A01" w14:paraId="62F16034" w14:textId="77777777" w:rsidTr="00CB1D96">
        <w:trPr>
          <w:trHeight w:val="315"/>
          <w:jc w:val="center"/>
        </w:trPr>
        <w:tc>
          <w:tcPr>
            <w:tcW w:w="895" w:type="dxa"/>
            <w:tcBorders>
              <w:top w:val="nil"/>
              <w:left w:val="nil"/>
              <w:bottom w:val="nil"/>
              <w:right w:val="nil"/>
            </w:tcBorders>
            <w:shd w:val="clear" w:color="auto" w:fill="auto"/>
            <w:noWrap/>
            <w:vAlign w:val="bottom"/>
            <w:hideMark/>
          </w:tcPr>
          <w:p w14:paraId="0EE6F0C7"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E5-F5</w:t>
            </w:r>
          </w:p>
        </w:tc>
        <w:tc>
          <w:tcPr>
            <w:tcW w:w="3065" w:type="dxa"/>
            <w:tcBorders>
              <w:top w:val="nil"/>
              <w:left w:val="nil"/>
              <w:bottom w:val="nil"/>
              <w:right w:val="nil"/>
            </w:tcBorders>
            <w:shd w:val="clear" w:color="auto" w:fill="auto"/>
            <w:noWrap/>
            <w:vAlign w:val="bottom"/>
            <w:hideMark/>
          </w:tcPr>
          <w:p w14:paraId="4CAFC91A"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2</w:t>
            </w:r>
          </w:p>
        </w:tc>
        <w:tc>
          <w:tcPr>
            <w:tcW w:w="2474" w:type="dxa"/>
            <w:tcBorders>
              <w:top w:val="nil"/>
              <w:left w:val="nil"/>
              <w:bottom w:val="nil"/>
              <w:right w:val="nil"/>
            </w:tcBorders>
            <w:shd w:val="clear" w:color="auto" w:fill="auto"/>
            <w:noWrap/>
            <w:vAlign w:val="bottom"/>
            <w:hideMark/>
          </w:tcPr>
          <w:p w14:paraId="0EC2B6E0"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Wood charcoal</w:t>
            </w:r>
          </w:p>
        </w:tc>
        <w:tc>
          <w:tcPr>
            <w:tcW w:w="1846" w:type="dxa"/>
            <w:tcBorders>
              <w:top w:val="nil"/>
              <w:left w:val="nil"/>
              <w:bottom w:val="nil"/>
              <w:right w:val="nil"/>
            </w:tcBorders>
            <w:shd w:val="clear" w:color="auto" w:fill="auto"/>
            <w:noWrap/>
            <w:vAlign w:val="bottom"/>
            <w:hideMark/>
          </w:tcPr>
          <w:p w14:paraId="5EEE6D57" w14:textId="2AFC908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970</w:t>
            </w:r>
          </w:p>
        </w:tc>
        <w:tc>
          <w:tcPr>
            <w:tcW w:w="894" w:type="dxa"/>
            <w:tcBorders>
              <w:top w:val="nil"/>
              <w:left w:val="nil"/>
              <w:bottom w:val="nil"/>
              <w:right w:val="nil"/>
            </w:tcBorders>
            <w:shd w:val="clear" w:color="auto" w:fill="auto"/>
            <w:noWrap/>
            <w:vAlign w:val="bottom"/>
            <w:hideMark/>
          </w:tcPr>
          <w:p w14:paraId="7BE584C2"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25</w:t>
            </w:r>
          </w:p>
        </w:tc>
        <w:tc>
          <w:tcPr>
            <w:tcW w:w="2392" w:type="dxa"/>
            <w:tcBorders>
              <w:top w:val="nil"/>
              <w:left w:val="nil"/>
              <w:bottom w:val="nil"/>
              <w:right w:val="single" w:sz="4" w:space="0" w:color="auto"/>
            </w:tcBorders>
            <w:shd w:val="clear" w:color="auto" w:fill="auto"/>
            <w:noWrap/>
            <w:vAlign w:val="bottom"/>
            <w:hideMark/>
          </w:tcPr>
          <w:p w14:paraId="2F2304BB"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UGAMS-29437</w:t>
            </w:r>
          </w:p>
        </w:tc>
        <w:tc>
          <w:tcPr>
            <w:tcW w:w="1068" w:type="dxa"/>
            <w:tcBorders>
              <w:top w:val="nil"/>
              <w:left w:val="single" w:sz="4" w:space="0" w:color="auto"/>
              <w:bottom w:val="nil"/>
              <w:right w:val="nil"/>
            </w:tcBorders>
            <w:shd w:val="clear" w:color="auto" w:fill="auto"/>
            <w:noWrap/>
            <w:vAlign w:val="bottom"/>
            <w:hideMark/>
          </w:tcPr>
          <w:p w14:paraId="6D795651" w14:textId="36415D04"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3</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330±30</w:t>
            </w:r>
          </w:p>
        </w:tc>
      </w:tr>
      <w:tr w:rsidR="00724926" w:rsidRPr="00182A01" w14:paraId="734CF484" w14:textId="77777777" w:rsidTr="00CB1D96">
        <w:trPr>
          <w:trHeight w:val="315"/>
          <w:jc w:val="center"/>
        </w:trPr>
        <w:tc>
          <w:tcPr>
            <w:tcW w:w="895" w:type="dxa"/>
            <w:tcBorders>
              <w:top w:val="nil"/>
              <w:left w:val="nil"/>
              <w:bottom w:val="single" w:sz="4" w:space="0" w:color="auto"/>
              <w:right w:val="nil"/>
            </w:tcBorders>
            <w:shd w:val="clear" w:color="auto" w:fill="auto"/>
            <w:noWrap/>
            <w:vAlign w:val="bottom"/>
            <w:hideMark/>
          </w:tcPr>
          <w:p w14:paraId="6104919E"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E5-F5</w:t>
            </w:r>
          </w:p>
        </w:tc>
        <w:tc>
          <w:tcPr>
            <w:tcW w:w="3065" w:type="dxa"/>
            <w:tcBorders>
              <w:top w:val="nil"/>
              <w:left w:val="nil"/>
              <w:bottom w:val="single" w:sz="4" w:space="0" w:color="auto"/>
              <w:right w:val="nil"/>
            </w:tcBorders>
            <w:shd w:val="clear" w:color="auto" w:fill="auto"/>
            <w:noWrap/>
            <w:vAlign w:val="bottom"/>
            <w:hideMark/>
          </w:tcPr>
          <w:p w14:paraId="0753355D"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2</w:t>
            </w:r>
          </w:p>
        </w:tc>
        <w:tc>
          <w:tcPr>
            <w:tcW w:w="2474" w:type="dxa"/>
            <w:tcBorders>
              <w:top w:val="nil"/>
              <w:left w:val="nil"/>
              <w:bottom w:val="single" w:sz="4" w:space="0" w:color="auto"/>
              <w:right w:val="nil"/>
            </w:tcBorders>
            <w:shd w:val="clear" w:color="auto" w:fill="auto"/>
            <w:noWrap/>
            <w:vAlign w:val="bottom"/>
            <w:hideMark/>
          </w:tcPr>
          <w:p w14:paraId="1E32F7E5" w14:textId="126B9C6E"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L</w:t>
            </w:r>
            <w:r w:rsidR="000A7826">
              <w:rPr>
                <w:rFonts w:ascii="Times New Roman" w:eastAsia="Times New Roman" w:hAnsi="Times New Roman" w:cs="Times New Roman"/>
                <w:color w:val="000000"/>
              </w:rPr>
              <w:t>g.</w:t>
            </w:r>
            <w:r w:rsidRPr="00182A01">
              <w:rPr>
                <w:rFonts w:ascii="Times New Roman" w:eastAsia="Times New Roman" w:hAnsi="Times New Roman" w:cs="Times New Roman"/>
                <w:color w:val="000000"/>
              </w:rPr>
              <w:t xml:space="preserve"> </w:t>
            </w:r>
            <w:proofErr w:type="spellStart"/>
            <w:r w:rsidR="000A7826">
              <w:rPr>
                <w:rFonts w:ascii="Times New Roman" w:eastAsia="Times New Roman" w:hAnsi="Times New Roman" w:cs="Times New Roman"/>
                <w:color w:val="000000"/>
              </w:rPr>
              <w:t>Mamm</w:t>
            </w:r>
            <w:proofErr w:type="spellEnd"/>
            <w:r w:rsidR="000A7826">
              <w:rPr>
                <w:rFonts w:ascii="Times New Roman" w:eastAsia="Times New Roman" w:hAnsi="Times New Roman" w:cs="Times New Roman"/>
                <w:color w:val="000000"/>
              </w:rPr>
              <w:t>. apatite</w:t>
            </w:r>
          </w:p>
        </w:tc>
        <w:tc>
          <w:tcPr>
            <w:tcW w:w="1846" w:type="dxa"/>
            <w:tcBorders>
              <w:top w:val="nil"/>
              <w:left w:val="nil"/>
              <w:bottom w:val="single" w:sz="4" w:space="0" w:color="auto"/>
              <w:right w:val="nil"/>
            </w:tcBorders>
            <w:shd w:val="clear" w:color="auto" w:fill="auto"/>
            <w:noWrap/>
            <w:vAlign w:val="bottom"/>
            <w:hideMark/>
          </w:tcPr>
          <w:p w14:paraId="245CCE21" w14:textId="049A315B"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2</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850</w:t>
            </w:r>
          </w:p>
        </w:tc>
        <w:tc>
          <w:tcPr>
            <w:tcW w:w="894" w:type="dxa"/>
            <w:tcBorders>
              <w:top w:val="nil"/>
              <w:left w:val="nil"/>
              <w:bottom w:val="single" w:sz="4" w:space="0" w:color="auto"/>
              <w:right w:val="nil"/>
            </w:tcBorders>
            <w:shd w:val="clear" w:color="auto" w:fill="auto"/>
            <w:noWrap/>
            <w:vAlign w:val="bottom"/>
            <w:hideMark/>
          </w:tcPr>
          <w:p w14:paraId="175C9BD6"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25</w:t>
            </w:r>
          </w:p>
        </w:tc>
        <w:tc>
          <w:tcPr>
            <w:tcW w:w="2392" w:type="dxa"/>
            <w:tcBorders>
              <w:top w:val="nil"/>
              <w:left w:val="nil"/>
              <w:bottom w:val="single" w:sz="4" w:space="0" w:color="auto"/>
              <w:right w:val="single" w:sz="4" w:space="0" w:color="auto"/>
            </w:tcBorders>
            <w:shd w:val="clear" w:color="auto" w:fill="auto"/>
            <w:noWrap/>
            <w:vAlign w:val="bottom"/>
            <w:hideMark/>
          </w:tcPr>
          <w:p w14:paraId="56D31E08"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UGAMS-29443</w:t>
            </w:r>
          </w:p>
        </w:tc>
        <w:tc>
          <w:tcPr>
            <w:tcW w:w="1068" w:type="dxa"/>
            <w:tcBorders>
              <w:top w:val="nil"/>
              <w:left w:val="single" w:sz="4" w:space="0" w:color="auto"/>
              <w:bottom w:val="single" w:sz="4" w:space="0" w:color="auto"/>
              <w:right w:val="nil"/>
            </w:tcBorders>
            <w:shd w:val="clear" w:color="auto" w:fill="auto"/>
            <w:noWrap/>
            <w:vAlign w:val="bottom"/>
            <w:hideMark/>
          </w:tcPr>
          <w:p w14:paraId="7C340912" w14:textId="2A642DCD"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4</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450±30</w:t>
            </w:r>
          </w:p>
        </w:tc>
      </w:tr>
      <w:tr w:rsidR="00724926" w:rsidRPr="00182A01" w14:paraId="690309E9" w14:textId="77777777" w:rsidTr="00CB1D96">
        <w:trPr>
          <w:trHeight w:val="315"/>
          <w:jc w:val="center"/>
        </w:trPr>
        <w:tc>
          <w:tcPr>
            <w:tcW w:w="895" w:type="dxa"/>
            <w:tcBorders>
              <w:top w:val="nil"/>
              <w:left w:val="nil"/>
              <w:bottom w:val="nil"/>
              <w:right w:val="nil"/>
            </w:tcBorders>
            <w:shd w:val="clear" w:color="auto" w:fill="auto"/>
            <w:noWrap/>
            <w:vAlign w:val="bottom"/>
            <w:hideMark/>
          </w:tcPr>
          <w:p w14:paraId="6A4D6B41"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F5</w:t>
            </w:r>
          </w:p>
        </w:tc>
        <w:tc>
          <w:tcPr>
            <w:tcW w:w="3065" w:type="dxa"/>
            <w:tcBorders>
              <w:top w:val="nil"/>
              <w:left w:val="nil"/>
              <w:bottom w:val="nil"/>
              <w:right w:val="nil"/>
            </w:tcBorders>
            <w:shd w:val="clear" w:color="auto" w:fill="auto"/>
            <w:noWrap/>
            <w:vAlign w:val="bottom"/>
            <w:hideMark/>
          </w:tcPr>
          <w:p w14:paraId="37188DD5"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 (Material from hearth on 4)</w:t>
            </w:r>
          </w:p>
        </w:tc>
        <w:tc>
          <w:tcPr>
            <w:tcW w:w="2474" w:type="dxa"/>
            <w:tcBorders>
              <w:top w:val="nil"/>
              <w:left w:val="nil"/>
              <w:bottom w:val="nil"/>
              <w:right w:val="nil"/>
            </w:tcBorders>
            <w:shd w:val="clear" w:color="auto" w:fill="auto"/>
            <w:noWrap/>
            <w:vAlign w:val="bottom"/>
            <w:hideMark/>
          </w:tcPr>
          <w:p w14:paraId="4405E976"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i/>
                <w:color w:val="000000"/>
              </w:rPr>
              <w:t xml:space="preserve">M. </w:t>
            </w:r>
            <w:proofErr w:type="spellStart"/>
            <w:r w:rsidRPr="00182A01">
              <w:rPr>
                <w:rFonts w:ascii="Times New Roman" w:eastAsia="Times New Roman" w:hAnsi="Times New Roman" w:cs="Times New Roman"/>
                <w:i/>
                <w:color w:val="000000"/>
              </w:rPr>
              <w:t>laosensis</w:t>
            </w:r>
            <w:proofErr w:type="spellEnd"/>
          </w:p>
        </w:tc>
        <w:tc>
          <w:tcPr>
            <w:tcW w:w="1846" w:type="dxa"/>
            <w:tcBorders>
              <w:top w:val="nil"/>
              <w:left w:val="nil"/>
              <w:bottom w:val="nil"/>
              <w:right w:val="nil"/>
            </w:tcBorders>
            <w:shd w:val="clear" w:color="auto" w:fill="auto"/>
            <w:noWrap/>
            <w:vAlign w:val="bottom"/>
            <w:hideMark/>
          </w:tcPr>
          <w:p w14:paraId="31DA3FD7" w14:textId="603DDEB9"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7</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540</w:t>
            </w:r>
          </w:p>
        </w:tc>
        <w:tc>
          <w:tcPr>
            <w:tcW w:w="894" w:type="dxa"/>
            <w:tcBorders>
              <w:top w:val="nil"/>
              <w:left w:val="nil"/>
              <w:bottom w:val="nil"/>
              <w:right w:val="nil"/>
            </w:tcBorders>
            <w:shd w:val="clear" w:color="auto" w:fill="auto"/>
            <w:noWrap/>
            <w:vAlign w:val="bottom"/>
            <w:hideMark/>
          </w:tcPr>
          <w:p w14:paraId="1CCFEB22"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30</w:t>
            </w:r>
          </w:p>
        </w:tc>
        <w:tc>
          <w:tcPr>
            <w:tcW w:w="2392" w:type="dxa"/>
            <w:tcBorders>
              <w:top w:val="nil"/>
              <w:left w:val="nil"/>
              <w:bottom w:val="nil"/>
              <w:right w:val="single" w:sz="4" w:space="0" w:color="auto"/>
            </w:tcBorders>
            <w:shd w:val="clear" w:color="auto" w:fill="auto"/>
            <w:noWrap/>
            <w:vAlign w:val="bottom"/>
            <w:hideMark/>
          </w:tcPr>
          <w:p w14:paraId="6F7C2A86"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UGAMS-29441</w:t>
            </w:r>
          </w:p>
        </w:tc>
        <w:tc>
          <w:tcPr>
            <w:tcW w:w="1068" w:type="dxa"/>
            <w:tcBorders>
              <w:top w:val="nil"/>
              <w:left w:val="single" w:sz="4" w:space="0" w:color="auto"/>
              <w:bottom w:val="nil"/>
              <w:right w:val="nil"/>
            </w:tcBorders>
            <w:shd w:val="clear" w:color="auto" w:fill="auto"/>
            <w:noWrap/>
            <w:vAlign w:val="bottom"/>
            <w:hideMark/>
          </w:tcPr>
          <w:p w14:paraId="09785935" w14:textId="77777777"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w:t>
            </w:r>
          </w:p>
        </w:tc>
      </w:tr>
      <w:tr w:rsidR="00724926" w:rsidRPr="00182A01" w14:paraId="0423619E" w14:textId="77777777" w:rsidTr="00CB1D96">
        <w:trPr>
          <w:trHeight w:val="315"/>
          <w:jc w:val="center"/>
        </w:trPr>
        <w:tc>
          <w:tcPr>
            <w:tcW w:w="895" w:type="dxa"/>
            <w:tcBorders>
              <w:top w:val="nil"/>
              <w:left w:val="nil"/>
              <w:bottom w:val="nil"/>
              <w:right w:val="nil"/>
            </w:tcBorders>
            <w:shd w:val="clear" w:color="auto" w:fill="auto"/>
            <w:noWrap/>
            <w:vAlign w:val="bottom"/>
            <w:hideMark/>
          </w:tcPr>
          <w:p w14:paraId="34A030AC"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D5</w:t>
            </w:r>
          </w:p>
        </w:tc>
        <w:tc>
          <w:tcPr>
            <w:tcW w:w="3065" w:type="dxa"/>
            <w:tcBorders>
              <w:top w:val="nil"/>
              <w:left w:val="nil"/>
              <w:bottom w:val="nil"/>
              <w:right w:val="nil"/>
            </w:tcBorders>
            <w:shd w:val="clear" w:color="auto" w:fill="auto"/>
            <w:noWrap/>
            <w:vAlign w:val="bottom"/>
            <w:hideMark/>
          </w:tcPr>
          <w:p w14:paraId="00780816"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w:t>
            </w:r>
          </w:p>
        </w:tc>
        <w:tc>
          <w:tcPr>
            <w:tcW w:w="2474" w:type="dxa"/>
            <w:tcBorders>
              <w:top w:val="nil"/>
              <w:left w:val="nil"/>
              <w:bottom w:val="nil"/>
              <w:right w:val="nil"/>
            </w:tcBorders>
            <w:shd w:val="clear" w:color="auto" w:fill="auto"/>
            <w:noWrap/>
            <w:vAlign w:val="bottom"/>
            <w:hideMark/>
          </w:tcPr>
          <w:p w14:paraId="17DAE00E"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Wood charcoal</w:t>
            </w:r>
          </w:p>
        </w:tc>
        <w:tc>
          <w:tcPr>
            <w:tcW w:w="1846" w:type="dxa"/>
            <w:tcBorders>
              <w:top w:val="nil"/>
              <w:left w:val="nil"/>
              <w:bottom w:val="nil"/>
              <w:right w:val="nil"/>
            </w:tcBorders>
            <w:shd w:val="clear" w:color="auto" w:fill="auto"/>
            <w:noWrap/>
            <w:vAlign w:val="bottom"/>
            <w:hideMark/>
          </w:tcPr>
          <w:p w14:paraId="42D22512" w14:textId="40964376"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4</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060</w:t>
            </w:r>
          </w:p>
        </w:tc>
        <w:tc>
          <w:tcPr>
            <w:tcW w:w="894" w:type="dxa"/>
            <w:tcBorders>
              <w:top w:val="nil"/>
              <w:left w:val="nil"/>
              <w:bottom w:val="nil"/>
              <w:right w:val="nil"/>
            </w:tcBorders>
            <w:shd w:val="clear" w:color="auto" w:fill="auto"/>
            <w:noWrap/>
            <w:vAlign w:val="bottom"/>
            <w:hideMark/>
          </w:tcPr>
          <w:p w14:paraId="12E4FA6C"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25</w:t>
            </w:r>
          </w:p>
        </w:tc>
        <w:tc>
          <w:tcPr>
            <w:tcW w:w="2392" w:type="dxa"/>
            <w:tcBorders>
              <w:top w:val="nil"/>
              <w:left w:val="nil"/>
              <w:bottom w:val="nil"/>
              <w:right w:val="single" w:sz="4" w:space="0" w:color="auto"/>
            </w:tcBorders>
            <w:shd w:val="clear" w:color="auto" w:fill="auto"/>
            <w:noWrap/>
            <w:vAlign w:val="bottom"/>
            <w:hideMark/>
          </w:tcPr>
          <w:p w14:paraId="7567B8FA"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UGAMS-29438</w:t>
            </w:r>
          </w:p>
        </w:tc>
        <w:tc>
          <w:tcPr>
            <w:tcW w:w="1068" w:type="dxa"/>
            <w:tcBorders>
              <w:top w:val="nil"/>
              <w:left w:val="single" w:sz="4" w:space="0" w:color="auto"/>
              <w:bottom w:val="nil"/>
              <w:right w:val="nil"/>
            </w:tcBorders>
            <w:shd w:val="clear" w:color="auto" w:fill="auto"/>
            <w:noWrap/>
            <w:vAlign w:val="bottom"/>
            <w:hideMark/>
          </w:tcPr>
          <w:p w14:paraId="2730546B" w14:textId="5FA6E10E"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3</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480±30</w:t>
            </w:r>
          </w:p>
        </w:tc>
      </w:tr>
      <w:tr w:rsidR="00724926" w:rsidRPr="00182A01" w14:paraId="2D93C281" w14:textId="77777777" w:rsidTr="00CB1D96">
        <w:trPr>
          <w:trHeight w:val="315"/>
          <w:jc w:val="center"/>
        </w:trPr>
        <w:tc>
          <w:tcPr>
            <w:tcW w:w="895" w:type="dxa"/>
            <w:tcBorders>
              <w:top w:val="nil"/>
              <w:left w:val="nil"/>
              <w:bottom w:val="nil"/>
              <w:right w:val="nil"/>
            </w:tcBorders>
            <w:shd w:val="clear" w:color="auto" w:fill="auto"/>
            <w:noWrap/>
            <w:vAlign w:val="bottom"/>
            <w:hideMark/>
          </w:tcPr>
          <w:p w14:paraId="5C64AE95"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F5</w:t>
            </w:r>
          </w:p>
        </w:tc>
        <w:tc>
          <w:tcPr>
            <w:tcW w:w="3065" w:type="dxa"/>
            <w:tcBorders>
              <w:top w:val="nil"/>
              <w:left w:val="nil"/>
              <w:bottom w:val="nil"/>
              <w:right w:val="nil"/>
            </w:tcBorders>
            <w:shd w:val="clear" w:color="auto" w:fill="auto"/>
            <w:noWrap/>
            <w:vAlign w:val="bottom"/>
            <w:hideMark/>
          </w:tcPr>
          <w:p w14:paraId="1D8A6F36"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w:t>
            </w:r>
          </w:p>
        </w:tc>
        <w:tc>
          <w:tcPr>
            <w:tcW w:w="2474" w:type="dxa"/>
            <w:tcBorders>
              <w:top w:val="nil"/>
              <w:left w:val="nil"/>
              <w:bottom w:val="nil"/>
              <w:right w:val="nil"/>
            </w:tcBorders>
            <w:shd w:val="clear" w:color="auto" w:fill="auto"/>
            <w:noWrap/>
            <w:vAlign w:val="bottom"/>
            <w:hideMark/>
          </w:tcPr>
          <w:p w14:paraId="62D91F5D" w14:textId="687A0ED3" w:rsidR="00724926" w:rsidRPr="000A7826" w:rsidRDefault="00724926" w:rsidP="0010286A">
            <w:pPr>
              <w:rPr>
                <w:rFonts w:ascii="Times New Roman" w:eastAsia="Times New Roman" w:hAnsi="Times New Roman" w:cs="Times New Roman"/>
                <w:iCs/>
                <w:color w:val="000000"/>
              </w:rPr>
            </w:pPr>
            <w:r w:rsidRPr="00182A01">
              <w:rPr>
                <w:rFonts w:ascii="Times New Roman" w:eastAsia="Times New Roman" w:hAnsi="Times New Roman" w:cs="Times New Roman"/>
                <w:i/>
                <w:color w:val="000000"/>
              </w:rPr>
              <w:t>H. sapiens</w:t>
            </w:r>
            <w:r w:rsidR="000A7826">
              <w:rPr>
                <w:rFonts w:ascii="Times New Roman" w:eastAsia="Times New Roman" w:hAnsi="Times New Roman" w:cs="Times New Roman"/>
                <w:i/>
                <w:color w:val="000000"/>
              </w:rPr>
              <w:t xml:space="preserve"> </w:t>
            </w:r>
            <w:r w:rsidR="000A7826">
              <w:rPr>
                <w:rFonts w:ascii="Times New Roman" w:eastAsia="Times New Roman" w:hAnsi="Times New Roman" w:cs="Times New Roman"/>
                <w:iCs/>
                <w:color w:val="000000"/>
              </w:rPr>
              <w:t>apatite</w:t>
            </w:r>
          </w:p>
        </w:tc>
        <w:tc>
          <w:tcPr>
            <w:tcW w:w="1846" w:type="dxa"/>
            <w:tcBorders>
              <w:top w:val="nil"/>
              <w:left w:val="nil"/>
              <w:bottom w:val="nil"/>
              <w:right w:val="nil"/>
            </w:tcBorders>
            <w:shd w:val="clear" w:color="auto" w:fill="auto"/>
            <w:noWrap/>
            <w:vAlign w:val="bottom"/>
            <w:hideMark/>
          </w:tcPr>
          <w:p w14:paraId="3E952E31" w14:textId="2014B21A"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6</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180</w:t>
            </w:r>
          </w:p>
        </w:tc>
        <w:tc>
          <w:tcPr>
            <w:tcW w:w="894" w:type="dxa"/>
            <w:tcBorders>
              <w:top w:val="nil"/>
              <w:left w:val="nil"/>
              <w:bottom w:val="nil"/>
              <w:right w:val="nil"/>
            </w:tcBorders>
            <w:shd w:val="clear" w:color="auto" w:fill="auto"/>
            <w:noWrap/>
            <w:vAlign w:val="bottom"/>
            <w:hideMark/>
          </w:tcPr>
          <w:p w14:paraId="7C19EDDB"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30</w:t>
            </w:r>
          </w:p>
        </w:tc>
        <w:tc>
          <w:tcPr>
            <w:tcW w:w="2392" w:type="dxa"/>
            <w:tcBorders>
              <w:top w:val="nil"/>
              <w:left w:val="nil"/>
              <w:bottom w:val="nil"/>
              <w:right w:val="single" w:sz="4" w:space="0" w:color="auto"/>
            </w:tcBorders>
            <w:shd w:val="clear" w:color="auto" w:fill="auto"/>
            <w:noWrap/>
            <w:vAlign w:val="bottom"/>
            <w:hideMark/>
          </w:tcPr>
          <w:p w14:paraId="09C6E585"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UGAMS-29444</w:t>
            </w:r>
          </w:p>
        </w:tc>
        <w:tc>
          <w:tcPr>
            <w:tcW w:w="1068" w:type="dxa"/>
            <w:tcBorders>
              <w:top w:val="nil"/>
              <w:left w:val="single" w:sz="4" w:space="0" w:color="auto"/>
              <w:bottom w:val="nil"/>
              <w:right w:val="nil"/>
            </w:tcBorders>
            <w:shd w:val="clear" w:color="auto" w:fill="auto"/>
            <w:noWrap/>
            <w:vAlign w:val="bottom"/>
            <w:hideMark/>
          </w:tcPr>
          <w:p w14:paraId="2E5FD5A4" w14:textId="55014505"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1</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360±30</w:t>
            </w:r>
          </w:p>
        </w:tc>
      </w:tr>
      <w:tr w:rsidR="00724926" w:rsidRPr="00182A01" w14:paraId="64AA23DC" w14:textId="77777777" w:rsidTr="00CB1D96">
        <w:trPr>
          <w:trHeight w:val="315"/>
          <w:jc w:val="center"/>
        </w:trPr>
        <w:tc>
          <w:tcPr>
            <w:tcW w:w="895" w:type="dxa"/>
            <w:tcBorders>
              <w:top w:val="nil"/>
              <w:left w:val="nil"/>
              <w:bottom w:val="single" w:sz="4" w:space="0" w:color="auto"/>
              <w:right w:val="nil"/>
            </w:tcBorders>
            <w:shd w:val="clear" w:color="auto" w:fill="auto"/>
            <w:noWrap/>
            <w:vAlign w:val="bottom"/>
            <w:hideMark/>
          </w:tcPr>
          <w:p w14:paraId="1899A51C"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F5</w:t>
            </w:r>
          </w:p>
        </w:tc>
        <w:tc>
          <w:tcPr>
            <w:tcW w:w="3065" w:type="dxa"/>
            <w:tcBorders>
              <w:top w:val="nil"/>
              <w:left w:val="nil"/>
              <w:bottom w:val="single" w:sz="4" w:space="0" w:color="auto"/>
              <w:right w:val="nil"/>
            </w:tcBorders>
            <w:shd w:val="clear" w:color="auto" w:fill="auto"/>
            <w:noWrap/>
            <w:vAlign w:val="bottom"/>
            <w:hideMark/>
          </w:tcPr>
          <w:p w14:paraId="595FD945"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 (Hearth on 4)</w:t>
            </w:r>
          </w:p>
        </w:tc>
        <w:tc>
          <w:tcPr>
            <w:tcW w:w="2474" w:type="dxa"/>
            <w:tcBorders>
              <w:top w:val="nil"/>
              <w:left w:val="nil"/>
              <w:bottom w:val="single" w:sz="4" w:space="0" w:color="auto"/>
              <w:right w:val="nil"/>
            </w:tcBorders>
            <w:shd w:val="clear" w:color="auto" w:fill="auto"/>
            <w:noWrap/>
            <w:vAlign w:val="bottom"/>
            <w:hideMark/>
          </w:tcPr>
          <w:p w14:paraId="4D1F0B73" w14:textId="73FA732D"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 xml:space="preserve">Primate </w:t>
            </w:r>
            <w:r w:rsidR="000A7826">
              <w:rPr>
                <w:rFonts w:ascii="Times New Roman" w:eastAsia="Times New Roman" w:hAnsi="Times New Roman" w:cs="Times New Roman"/>
                <w:color w:val="000000"/>
              </w:rPr>
              <w:t>apatite</w:t>
            </w:r>
          </w:p>
        </w:tc>
        <w:tc>
          <w:tcPr>
            <w:tcW w:w="1846" w:type="dxa"/>
            <w:tcBorders>
              <w:top w:val="nil"/>
              <w:left w:val="nil"/>
              <w:bottom w:val="single" w:sz="4" w:space="0" w:color="auto"/>
              <w:right w:val="nil"/>
            </w:tcBorders>
            <w:shd w:val="clear" w:color="auto" w:fill="auto"/>
            <w:noWrap/>
            <w:vAlign w:val="bottom"/>
            <w:hideMark/>
          </w:tcPr>
          <w:p w14:paraId="3B071D62" w14:textId="2CC1A5C9"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5</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900</w:t>
            </w:r>
          </w:p>
        </w:tc>
        <w:tc>
          <w:tcPr>
            <w:tcW w:w="894" w:type="dxa"/>
            <w:tcBorders>
              <w:top w:val="nil"/>
              <w:left w:val="nil"/>
              <w:bottom w:val="single" w:sz="4" w:space="0" w:color="auto"/>
              <w:right w:val="nil"/>
            </w:tcBorders>
            <w:shd w:val="clear" w:color="auto" w:fill="auto"/>
            <w:noWrap/>
            <w:vAlign w:val="bottom"/>
            <w:hideMark/>
          </w:tcPr>
          <w:p w14:paraId="1AFF13F1"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25</w:t>
            </w:r>
          </w:p>
        </w:tc>
        <w:tc>
          <w:tcPr>
            <w:tcW w:w="2392" w:type="dxa"/>
            <w:tcBorders>
              <w:top w:val="nil"/>
              <w:left w:val="nil"/>
              <w:bottom w:val="single" w:sz="4" w:space="0" w:color="auto"/>
              <w:right w:val="single" w:sz="4" w:space="0" w:color="auto"/>
            </w:tcBorders>
            <w:shd w:val="clear" w:color="auto" w:fill="auto"/>
            <w:noWrap/>
            <w:vAlign w:val="bottom"/>
            <w:hideMark/>
          </w:tcPr>
          <w:p w14:paraId="46ACC823"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UGAMS-29445</w:t>
            </w:r>
          </w:p>
        </w:tc>
        <w:tc>
          <w:tcPr>
            <w:tcW w:w="1068" w:type="dxa"/>
            <w:tcBorders>
              <w:top w:val="nil"/>
              <w:left w:val="single" w:sz="4" w:space="0" w:color="auto"/>
              <w:bottom w:val="single" w:sz="4" w:space="0" w:color="auto"/>
              <w:right w:val="nil"/>
            </w:tcBorders>
            <w:shd w:val="clear" w:color="auto" w:fill="auto"/>
            <w:noWrap/>
            <w:vAlign w:val="bottom"/>
            <w:hideMark/>
          </w:tcPr>
          <w:p w14:paraId="6D86BA68" w14:textId="1C01E91D"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1</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640±30</w:t>
            </w:r>
          </w:p>
        </w:tc>
      </w:tr>
      <w:tr w:rsidR="00724926" w:rsidRPr="00182A01" w14:paraId="7C86FAAD" w14:textId="77777777" w:rsidTr="00CB1D96">
        <w:trPr>
          <w:trHeight w:val="315"/>
          <w:jc w:val="center"/>
        </w:trPr>
        <w:tc>
          <w:tcPr>
            <w:tcW w:w="895" w:type="dxa"/>
            <w:tcBorders>
              <w:top w:val="nil"/>
              <w:left w:val="nil"/>
              <w:bottom w:val="nil"/>
              <w:right w:val="nil"/>
            </w:tcBorders>
            <w:shd w:val="clear" w:color="auto" w:fill="auto"/>
            <w:noWrap/>
            <w:vAlign w:val="bottom"/>
            <w:hideMark/>
          </w:tcPr>
          <w:p w14:paraId="6E2EA754"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E5-F5</w:t>
            </w:r>
          </w:p>
        </w:tc>
        <w:tc>
          <w:tcPr>
            <w:tcW w:w="3065" w:type="dxa"/>
            <w:tcBorders>
              <w:top w:val="nil"/>
              <w:left w:val="nil"/>
              <w:bottom w:val="nil"/>
              <w:right w:val="nil"/>
            </w:tcBorders>
            <w:shd w:val="clear" w:color="auto" w:fill="auto"/>
            <w:noWrap/>
            <w:vAlign w:val="bottom"/>
            <w:hideMark/>
          </w:tcPr>
          <w:p w14:paraId="0ED63DC0"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7</w:t>
            </w:r>
          </w:p>
        </w:tc>
        <w:tc>
          <w:tcPr>
            <w:tcW w:w="2474" w:type="dxa"/>
            <w:tcBorders>
              <w:top w:val="nil"/>
              <w:left w:val="nil"/>
              <w:bottom w:val="nil"/>
              <w:right w:val="nil"/>
            </w:tcBorders>
            <w:shd w:val="clear" w:color="auto" w:fill="auto"/>
            <w:noWrap/>
            <w:vAlign w:val="bottom"/>
            <w:hideMark/>
          </w:tcPr>
          <w:p w14:paraId="4C0BA885"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i/>
                <w:color w:val="000000"/>
              </w:rPr>
              <w:t xml:space="preserve">M. </w:t>
            </w:r>
            <w:proofErr w:type="spellStart"/>
            <w:r w:rsidRPr="00182A01">
              <w:rPr>
                <w:rFonts w:ascii="Times New Roman" w:eastAsia="Times New Roman" w:hAnsi="Times New Roman" w:cs="Times New Roman"/>
                <w:i/>
                <w:color w:val="000000"/>
              </w:rPr>
              <w:t>laosensis</w:t>
            </w:r>
            <w:proofErr w:type="spellEnd"/>
          </w:p>
        </w:tc>
        <w:tc>
          <w:tcPr>
            <w:tcW w:w="1846" w:type="dxa"/>
            <w:tcBorders>
              <w:top w:val="nil"/>
              <w:left w:val="nil"/>
              <w:bottom w:val="nil"/>
              <w:right w:val="nil"/>
            </w:tcBorders>
            <w:shd w:val="clear" w:color="auto" w:fill="auto"/>
            <w:noWrap/>
            <w:vAlign w:val="bottom"/>
            <w:hideMark/>
          </w:tcPr>
          <w:p w14:paraId="764CD1E0" w14:textId="1058AFE4"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10</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680</w:t>
            </w:r>
          </w:p>
        </w:tc>
        <w:tc>
          <w:tcPr>
            <w:tcW w:w="894" w:type="dxa"/>
            <w:tcBorders>
              <w:top w:val="nil"/>
              <w:left w:val="nil"/>
              <w:bottom w:val="nil"/>
              <w:right w:val="nil"/>
            </w:tcBorders>
            <w:shd w:val="clear" w:color="auto" w:fill="auto"/>
            <w:noWrap/>
            <w:vAlign w:val="bottom"/>
            <w:hideMark/>
          </w:tcPr>
          <w:p w14:paraId="7C1C7D3A"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30</w:t>
            </w:r>
          </w:p>
        </w:tc>
        <w:tc>
          <w:tcPr>
            <w:tcW w:w="2392" w:type="dxa"/>
            <w:tcBorders>
              <w:top w:val="nil"/>
              <w:left w:val="nil"/>
              <w:bottom w:val="nil"/>
              <w:right w:val="single" w:sz="4" w:space="0" w:color="auto"/>
            </w:tcBorders>
            <w:shd w:val="clear" w:color="auto" w:fill="auto"/>
            <w:noWrap/>
            <w:vAlign w:val="bottom"/>
            <w:hideMark/>
          </w:tcPr>
          <w:p w14:paraId="6BFD07D7"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UGAMS-29442</w:t>
            </w:r>
          </w:p>
        </w:tc>
        <w:tc>
          <w:tcPr>
            <w:tcW w:w="1068" w:type="dxa"/>
            <w:tcBorders>
              <w:top w:val="nil"/>
              <w:left w:val="single" w:sz="4" w:space="0" w:color="auto"/>
              <w:bottom w:val="nil"/>
              <w:right w:val="nil"/>
            </w:tcBorders>
            <w:shd w:val="clear" w:color="auto" w:fill="auto"/>
            <w:noWrap/>
            <w:vAlign w:val="bottom"/>
            <w:hideMark/>
          </w:tcPr>
          <w:p w14:paraId="6522A0FD" w14:textId="77777777"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w:t>
            </w:r>
          </w:p>
        </w:tc>
      </w:tr>
      <w:tr w:rsidR="00724926" w:rsidRPr="00182A01" w14:paraId="1BD4AE50" w14:textId="77777777" w:rsidTr="00CB1D96">
        <w:trPr>
          <w:trHeight w:val="315"/>
          <w:jc w:val="center"/>
        </w:trPr>
        <w:tc>
          <w:tcPr>
            <w:tcW w:w="895" w:type="dxa"/>
            <w:tcBorders>
              <w:top w:val="nil"/>
              <w:left w:val="nil"/>
              <w:bottom w:val="single" w:sz="4" w:space="0" w:color="auto"/>
              <w:right w:val="nil"/>
            </w:tcBorders>
            <w:shd w:val="clear" w:color="auto" w:fill="auto"/>
            <w:noWrap/>
            <w:vAlign w:val="bottom"/>
            <w:hideMark/>
          </w:tcPr>
          <w:p w14:paraId="614BA6D9"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E5-F5</w:t>
            </w:r>
          </w:p>
        </w:tc>
        <w:tc>
          <w:tcPr>
            <w:tcW w:w="3065" w:type="dxa"/>
            <w:tcBorders>
              <w:top w:val="nil"/>
              <w:left w:val="nil"/>
              <w:bottom w:val="single" w:sz="4" w:space="0" w:color="auto"/>
              <w:right w:val="nil"/>
            </w:tcBorders>
            <w:shd w:val="clear" w:color="auto" w:fill="auto"/>
            <w:noWrap/>
            <w:vAlign w:val="bottom"/>
            <w:hideMark/>
          </w:tcPr>
          <w:p w14:paraId="2E4CB12B"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7</w:t>
            </w:r>
          </w:p>
        </w:tc>
        <w:tc>
          <w:tcPr>
            <w:tcW w:w="2474" w:type="dxa"/>
            <w:tcBorders>
              <w:top w:val="nil"/>
              <w:left w:val="nil"/>
              <w:bottom w:val="single" w:sz="4" w:space="0" w:color="auto"/>
              <w:right w:val="nil"/>
            </w:tcBorders>
            <w:shd w:val="clear" w:color="auto" w:fill="auto"/>
            <w:noWrap/>
            <w:vAlign w:val="bottom"/>
            <w:hideMark/>
          </w:tcPr>
          <w:p w14:paraId="4F358C65" w14:textId="51362388" w:rsidR="00724926" w:rsidRPr="00182A01" w:rsidRDefault="000A78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L</w:t>
            </w:r>
            <w:r>
              <w:rPr>
                <w:rFonts w:ascii="Times New Roman" w:eastAsia="Times New Roman" w:hAnsi="Times New Roman" w:cs="Times New Roman"/>
                <w:color w:val="000000"/>
              </w:rPr>
              <w:t>g.</w:t>
            </w:r>
            <w:r w:rsidRPr="00182A01">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Mamm</w:t>
            </w:r>
            <w:proofErr w:type="spellEnd"/>
            <w:r>
              <w:rPr>
                <w:rFonts w:ascii="Times New Roman" w:eastAsia="Times New Roman" w:hAnsi="Times New Roman" w:cs="Times New Roman"/>
                <w:color w:val="000000"/>
              </w:rPr>
              <w:t>. apatite</w:t>
            </w:r>
          </w:p>
        </w:tc>
        <w:tc>
          <w:tcPr>
            <w:tcW w:w="1846" w:type="dxa"/>
            <w:tcBorders>
              <w:top w:val="nil"/>
              <w:left w:val="nil"/>
              <w:bottom w:val="single" w:sz="4" w:space="0" w:color="auto"/>
              <w:right w:val="nil"/>
            </w:tcBorders>
            <w:shd w:val="clear" w:color="auto" w:fill="auto"/>
            <w:noWrap/>
            <w:vAlign w:val="bottom"/>
            <w:hideMark/>
          </w:tcPr>
          <w:p w14:paraId="5457ED5C" w14:textId="356073B4"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9</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270</w:t>
            </w:r>
          </w:p>
        </w:tc>
        <w:tc>
          <w:tcPr>
            <w:tcW w:w="894" w:type="dxa"/>
            <w:tcBorders>
              <w:top w:val="nil"/>
              <w:left w:val="nil"/>
              <w:bottom w:val="single" w:sz="4" w:space="0" w:color="auto"/>
              <w:right w:val="nil"/>
            </w:tcBorders>
            <w:shd w:val="clear" w:color="auto" w:fill="auto"/>
            <w:noWrap/>
            <w:vAlign w:val="bottom"/>
            <w:hideMark/>
          </w:tcPr>
          <w:p w14:paraId="4C39C720"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30</w:t>
            </w:r>
          </w:p>
        </w:tc>
        <w:tc>
          <w:tcPr>
            <w:tcW w:w="2392" w:type="dxa"/>
            <w:tcBorders>
              <w:top w:val="nil"/>
              <w:left w:val="nil"/>
              <w:bottom w:val="single" w:sz="4" w:space="0" w:color="auto"/>
              <w:right w:val="single" w:sz="4" w:space="0" w:color="auto"/>
            </w:tcBorders>
            <w:shd w:val="clear" w:color="auto" w:fill="auto"/>
            <w:noWrap/>
            <w:vAlign w:val="bottom"/>
            <w:hideMark/>
          </w:tcPr>
          <w:p w14:paraId="5F98F542"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UGAMS-29446</w:t>
            </w:r>
          </w:p>
        </w:tc>
        <w:tc>
          <w:tcPr>
            <w:tcW w:w="1068" w:type="dxa"/>
            <w:tcBorders>
              <w:top w:val="nil"/>
              <w:left w:val="single" w:sz="4" w:space="0" w:color="auto"/>
              <w:bottom w:val="single" w:sz="4" w:space="0" w:color="auto"/>
              <w:right w:val="nil"/>
            </w:tcBorders>
            <w:shd w:val="clear" w:color="auto" w:fill="auto"/>
            <w:noWrap/>
            <w:vAlign w:val="bottom"/>
            <w:hideMark/>
          </w:tcPr>
          <w:p w14:paraId="0A05CEA1" w14:textId="50438ADE"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1</w:t>
            </w:r>
            <w:r w:rsidR="00257B98">
              <w:rPr>
                <w:rFonts w:ascii="Times New Roman" w:eastAsia="Times New Roman" w:hAnsi="Times New Roman" w:cs="Times New Roman"/>
                <w:color w:val="000000"/>
              </w:rPr>
              <w:t>,</w:t>
            </w:r>
            <w:r w:rsidRPr="00182A01">
              <w:rPr>
                <w:rFonts w:ascii="Times New Roman" w:eastAsia="Times New Roman" w:hAnsi="Times New Roman" w:cs="Times New Roman"/>
                <w:color w:val="000000"/>
              </w:rPr>
              <w:t>410±30</w:t>
            </w:r>
          </w:p>
        </w:tc>
      </w:tr>
      <w:tr w:rsidR="00724926" w:rsidRPr="00182A01" w14:paraId="6669713D" w14:textId="77777777" w:rsidTr="00CB1D96">
        <w:trPr>
          <w:trHeight w:val="315"/>
          <w:jc w:val="center"/>
        </w:trPr>
        <w:tc>
          <w:tcPr>
            <w:tcW w:w="895" w:type="dxa"/>
            <w:tcBorders>
              <w:top w:val="nil"/>
              <w:left w:val="nil"/>
              <w:bottom w:val="nil"/>
              <w:right w:val="nil"/>
            </w:tcBorders>
            <w:shd w:val="clear" w:color="auto" w:fill="auto"/>
            <w:noWrap/>
            <w:vAlign w:val="bottom"/>
            <w:hideMark/>
          </w:tcPr>
          <w:p w14:paraId="492FF2E7" w14:textId="77777777" w:rsidR="00724926" w:rsidRPr="00182A01" w:rsidRDefault="00724926" w:rsidP="0010286A">
            <w:pPr>
              <w:rPr>
                <w:rFonts w:ascii="Times New Roman" w:eastAsia="Times New Roman" w:hAnsi="Times New Roman" w:cs="Times New Roman"/>
                <w:color w:val="000000"/>
              </w:rPr>
            </w:pPr>
          </w:p>
        </w:tc>
        <w:tc>
          <w:tcPr>
            <w:tcW w:w="3065" w:type="dxa"/>
            <w:tcBorders>
              <w:top w:val="nil"/>
              <w:left w:val="nil"/>
              <w:bottom w:val="nil"/>
              <w:right w:val="nil"/>
            </w:tcBorders>
            <w:shd w:val="clear" w:color="auto" w:fill="auto"/>
            <w:noWrap/>
            <w:vAlign w:val="bottom"/>
            <w:hideMark/>
          </w:tcPr>
          <w:p w14:paraId="4F865877" w14:textId="77777777" w:rsidR="00724926" w:rsidRPr="00182A01" w:rsidRDefault="00724926" w:rsidP="0010286A">
            <w:pPr>
              <w:rPr>
                <w:rFonts w:ascii="Times New Roman" w:eastAsia="Times New Roman" w:hAnsi="Times New Roman" w:cs="Times New Roman"/>
              </w:rPr>
            </w:pPr>
          </w:p>
        </w:tc>
        <w:tc>
          <w:tcPr>
            <w:tcW w:w="2474" w:type="dxa"/>
            <w:tcBorders>
              <w:top w:val="nil"/>
              <w:left w:val="nil"/>
              <w:bottom w:val="nil"/>
              <w:right w:val="nil"/>
            </w:tcBorders>
            <w:shd w:val="clear" w:color="auto" w:fill="auto"/>
            <w:noWrap/>
            <w:vAlign w:val="bottom"/>
            <w:hideMark/>
          </w:tcPr>
          <w:p w14:paraId="6FFCB12F" w14:textId="77777777" w:rsidR="00724926" w:rsidRPr="00182A01" w:rsidRDefault="00724926" w:rsidP="0010286A">
            <w:pPr>
              <w:rPr>
                <w:rFonts w:ascii="Times New Roman" w:eastAsia="Times New Roman" w:hAnsi="Times New Roman" w:cs="Times New Roman"/>
              </w:rPr>
            </w:pPr>
          </w:p>
        </w:tc>
        <w:tc>
          <w:tcPr>
            <w:tcW w:w="1846" w:type="dxa"/>
            <w:tcBorders>
              <w:top w:val="nil"/>
              <w:left w:val="nil"/>
              <w:bottom w:val="nil"/>
              <w:right w:val="nil"/>
            </w:tcBorders>
            <w:shd w:val="clear" w:color="auto" w:fill="auto"/>
            <w:noWrap/>
            <w:vAlign w:val="bottom"/>
            <w:hideMark/>
          </w:tcPr>
          <w:p w14:paraId="4C263DC0" w14:textId="77777777" w:rsidR="00724926" w:rsidRPr="00182A01" w:rsidRDefault="00724926" w:rsidP="0010286A">
            <w:pPr>
              <w:rPr>
                <w:rFonts w:ascii="Times New Roman" w:eastAsia="Times New Roman" w:hAnsi="Times New Roman" w:cs="Times New Roman"/>
              </w:rPr>
            </w:pPr>
          </w:p>
        </w:tc>
        <w:tc>
          <w:tcPr>
            <w:tcW w:w="894" w:type="dxa"/>
            <w:tcBorders>
              <w:top w:val="nil"/>
              <w:left w:val="nil"/>
              <w:bottom w:val="nil"/>
              <w:right w:val="nil"/>
            </w:tcBorders>
            <w:shd w:val="clear" w:color="auto" w:fill="auto"/>
            <w:noWrap/>
            <w:vAlign w:val="bottom"/>
            <w:hideMark/>
          </w:tcPr>
          <w:p w14:paraId="721BDB52" w14:textId="77777777" w:rsidR="00724926" w:rsidRPr="00182A01" w:rsidRDefault="00724926" w:rsidP="0010286A">
            <w:pPr>
              <w:rPr>
                <w:rFonts w:ascii="Times New Roman" w:eastAsia="Times New Roman" w:hAnsi="Times New Roman" w:cs="Times New Roman"/>
              </w:rPr>
            </w:pPr>
          </w:p>
        </w:tc>
        <w:tc>
          <w:tcPr>
            <w:tcW w:w="2392" w:type="dxa"/>
            <w:tcBorders>
              <w:top w:val="nil"/>
              <w:left w:val="nil"/>
              <w:bottom w:val="nil"/>
              <w:right w:val="single" w:sz="4" w:space="0" w:color="auto"/>
            </w:tcBorders>
            <w:shd w:val="clear" w:color="auto" w:fill="auto"/>
            <w:noWrap/>
            <w:vAlign w:val="bottom"/>
            <w:hideMark/>
          </w:tcPr>
          <w:p w14:paraId="31B9BA32" w14:textId="77777777" w:rsidR="00724926" w:rsidRPr="00182A01" w:rsidRDefault="00724926" w:rsidP="0010286A">
            <w:pPr>
              <w:rPr>
                <w:rFonts w:ascii="Times New Roman" w:eastAsia="Times New Roman" w:hAnsi="Times New Roman" w:cs="Times New Roman"/>
                <w:color w:val="000000"/>
              </w:rPr>
            </w:pPr>
            <w:r w:rsidRPr="00182A01">
              <w:rPr>
                <w:rFonts w:ascii="Times New Roman" w:eastAsia="Times New Roman" w:hAnsi="Times New Roman" w:cs="Times New Roman"/>
                <w:color w:val="000000"/>
              </w:rPr>
              <w:t>Weighted mean R</w:t>
            </w:r>
            <w:r w:rsidRPr="00182A01">
              <w:rPr>
                <w:rFonts w:ascii="Times New Roman" w:eastAsia="Times New Roman" w:hAnsi="Times New Roman" w:cs="Times New Roman"/>
                <w:i/>
                <w:color w:val="000000"/>
                <w:vertAlign w:val="subscript"/>
              </w:rPr>
              <w:t>f</w:t>
            </w:r>
          </w:p>
        </w:tc>
        <w:tc>
          <w:tcPr>
            <w:tcW w:w="1068" w:type="dxa"/>
            <w:tcBorders>
              <w:top w:val="nil"/>
              <w:left w:val="single" w:sz="4" w:space="0" w:color="auto"/>
              <w:bottom w:val="nil"/>
              <w:right w:val="nil"/>
            </w:tcBorders>
            <w:shd w:val="clear" w:color="auto" w:fill="auto"/>
            <w:noWrap/>
            <w:vAlign w:val="bottom"/>
            <w:hideMark/>
          </w:tcPr>
          <w:p w14:paraId="3D28EF19" w14:textId="77777777" w:rsidR="00724926" w:rsidRPr="00182A01" w:rsidRDefault="00724926" w:rsidP="0010286A">
            <w:pPr>
              <w:jc w:val="center"/>
              <w:rPr>
                <w:rFonts w:ascii="Times New Roman" w:eastAsia="Times New Roman" w:hAnsi="Times New Roman" w:cs="Times New Roman"/>
                <w:color w:val="000000"/>
              </w:rPr>
            </w:pPr>
            <w:r w:rsidRPr="00182A01">
              <w:rPr>
                <w:rFonts w:ascii="Times New Roman" w:eastAsia="Times New Roman" w:hAnsi="Times New Roman" w:cs="Times New Roman"/>
                <w:color w:val="000000"/>
              </w:rPr>
              <w:t>2,612</w:t>
            </w:r>
          </w:p>
        </w:tc>
      </w:tr>
    </w:tbl>
    <w:p w14:paraId="382A3ECD" w14:textId="77777777" w:rsidR="002173A4" w:rsidRDefault="002173A4" w:rsidP="00F30AC6">
      <w:pPr>
        <w:rPr>
          <w:rFonts w:ascii="Times New Roman" w:hAnsi="Times New Roman" w:cs="Times New Roman"/>
        </w:rPr>
        <w:sectPr w:rsidR="002173A4" w:rsidSect="002173A4">
          <w:pgSz w:w="15840" w:h="12240" w:orient="landscape"/>
          <w:pgMar w:top="1440" w:right="1440" w:bottom="1440" w:left="1440" w:header="720" w:footer="720" w:gutter="0"/>
          <w:cols w:space="720"/>
          <w:docGrid w:linePitch="360"/>
        </w:sectPr>
      </w:pPr>
    </w:p>
    <w:p w14:paraId="41A20B50" w14:textId="5D095185" w:rsidR="00895429" w:rsidRPr="00327AED" w:rsidRDefault="00895429" w:rsidP="00F30AC6">
      <w:pPr>
        <w:rPr>
          <w:rFonts w:ascii="Times New Roman" w:hAnsi="Times New Roman" w:cs="Times New Roman"/>
          <w:b/>
          <w:bCs/>
        </w:rPr>
      </w:pPr>
      <w:r w:rsidRPr="00327AED">
        <w:rPr>
          <w:rFonts w:ascii="Times New Roman" w:hAnsi="Times New Roman" w:cs="Times New Roman"/>
          <w:b/>
          <w:bCs/>
        </w:rPr>
        <w:lastRenderedPageBreak/>
        <w:t>Luminescence Method Notes</w:t>
      </w:r>
      <w:r w:rsidR="00CE4FC9">
        <w:rPr>
          <w:rFonts w:ascii="Times New Roman" w:hAnsi="Times New Roman" w:cs="Times New Roman"/>
          <w:b/>
          <w:bCs/>
        </w:rPr>
        <w:t xml:space="preserve"> (by </w:t>
      </w:r>
      <w:r w:rsidR="002E36BD">
        <w:rPr>
          <w:rFonts w:ascii="Times New Roman" w:hAnsi="Times New Roman" w:cs="Times New Roman"/>
          <w:b/>
          <w:bCs/>
        </w:rPr>
        <w:t>JKF</w:t>
      </w:r>
      <w:r w:rsidR="00CE4FC9">
        <w:rPr>
          <w:rFonts w:ascii="Times New Roman" w:hAnsi="Times New Roman" w:cs="Times New Roman"/>
          <w:b/>
          <w:bCs/>
        </w:rPr>
        <w:t>)</w:t>
      </w:r>
    </w:p>
    <w:p w14:paraId="7BD65B2F" w14:textId="40847921" w:rsidR="009A460B" w:rsidRDefault="009A460B" w:rsidP="00A43DAE">
      <w:pPr>
        <w:rPr>
          <w:rFonts w:ascii="Times New Roman" w:hAnsi="Times New Roman" w:cs="Times New Roman"/>
        </w:rPr>
      </w:pPr>
      <w:r>
        <w:rPr>
          <w:rFonts w:ascii="Times New Roman" w:hAnsi="Times New Roman" w:cs="Times New Roman"/>
        </w:rPr>
        <w:t xml:space="preserve">Four total ceramic specimens from Steep Cliff Cave (n=2) and Banyan Valley Cave (n=2) were analyzed by the Luminescence Dating Laboratory at the University of Washington (UW) for optically stimulated luminescence (OSL), thermoluminescence (TL) </w:t>
      </w:r>
      <w:r w:rsidRPr="00300703">
        <w:rPr>
          <w:rFonts w:ascii="Times New Roman" w:hAnsi="Times New Roman" w:cs="Times New Roman"/>
        </w:rPr>
        <w:t>and infrared stimulated luminescence</w:t>
      </w:r>
      <w:r>
        <w:rPr>
          <w:rFonts w:ascii="Times New Roman" w:hAnsi="Times New Roman" w:cs="Times New Roman"/>
        </w:rPr>
        <w:t xml:space="preserve"> (IRSL) dating</w:t>
      </w:r>
      <w:r w:rsidR="00203282">
        <w:rPr>
          <w:rFonts w:ascii="Times New Roman" w:hAnsi="Times New Roman" w:cs="Times New Roman"/>
        </w:rPr>
        <w:t>.</w:t>
      </w:r>
      <w:r w:rsidR="007F12D4">
        <w:rPr>
          <w:rFonts w:ascii="Times New Roman" w:hAnsi="Times New Roman" w:cs="Times New Roman"/>
        </w:rPr>
        <w:t xml:space="preserve"> The following provides a discussion of the methods and implications identified during this analysis.</w:t>
      </w:r>
    </w:p>
    <w:p w14:paraId="4E697180" w14:textId="77777777" w:rsidR="009A460B" w:rsidRDefault="009A460B" w:rsidP="00A43DAE">
      <w:pPr>
        <w:rPr>
          <w:rFonts w:ascii="Times New Roman" w:hAnsi="Times New Roman" w:cs="Times New Roman"/>
        </w:rPr>
      </w:pPr>
    </w:p>
    <w:p w14:paraId="07C4F5E2" w14:textId="69752716" w:rsidR="00A43DAE" w:rsidRPr="00392F2E" w:rsidRDefault="00A43DAE" w:rsidP="00A43DAE">
      <w:pPr>
        <w:rPr>
          <w:rFonts w:ascii="Times New Roman" w:hAnsi="Times New Roman" w:cs="Times New Roman"/>
          <w:bCs/>
          <w:i/>
          <w:iCs/>
        </w:rPr>
      </w:pPr>
      <w:r w:rsidRPr="00392F2E">
        <w:rPr>
          <w:rFonts w:ascii="Times New Roman" w:hAnsi="Times New Roman" w:cs="Times New Roman"/>
          <w:bCs/>
          <w:i/>
          <w:iCs/>
        </w:rPr>
        <w:t>Dose rate</w:t>
      </w:r>
    </w:p>
    <w:p w14:paraId="2A198BFC" w14:textId="6C1F0E52" w:rsidR="00A43DAE" w:rsidRPr="00327AED" w:rsidRDefault="00A43DAE" w:rsidP="00A43DAE">
      <w:pPr>
        <w:rPr>
          <w:rFonts w:ascii="Times New Roman" w:hAnsi="Times New Roman" w:cs="Times New Roman"/>
        </w:rPr>
      </w:pPr>
      <w:r w:rsidRPr="00327AED">
        <w:rPr>
          <w:rFonts w:ascii="Times New Roman" w:hAnsi="Times New Roman" w:cs="Times New Roman"/>
        </w:rPr>
        <w:t>The dose rate was measured on each ceramic as described in the appendix, but no associated sediment samples were available to determine the external gamma dose rate.</w:t>
      </w:r>
      <w:r w:rsidR="00074229">
        <w:rPr>
          <w:rFonts w:ascii="Times New Roman" w:hAnsi="Times New Roman" w:cs="Times New Roman"/>
        </w:rPr>
        <w:t xml:space="preserve"> </w:t>
      </w:r>
      <w:r w:rsidRPr="00327AED">
        <w:rPr>
          <w:rFonts w:ascii="Times New Roman" w:hAnsi="Times New Roman" w:cs="Times New Roman"/>
        </w:rPr>
        <w:t xml:space="preserve">Sediment dose rate information was available from a nearby site, </w:t>
      </w:r>
      <w:proofErr w:type="spellStart"/>
      <w:r w:rsidRPr="00327AED">
        <w:rPr>
          <w:rFonts w:ascii="Times New Roman" w:hAnsi="Times New Roman" w:cs="Times New Roman"/>
        </w:rPr>
        <w:t>Tham</w:t>
      </w:r>
      <w:proofErr w:type="spellEnd"/>
      <w:r w:rsidRPr="00327AED">
        <w:rPr>
          <w:rFonts w:ascii="Times New Roman" w:hAnsi="Times New Roman" w:cs="Times New Roman"/>
        </w:rPr>
        <w:t xml:space="preserve"> Lod </w:t>
      </w:r>
      <w:proofErr w:type="spellStart"/>
      <w:r w:rsidRPr="00327AED">
        <w:rPr>
          <w:rFonts w:ascii="Times New Roman" w:hAnsi="Times New Roman" w:cs="Times New Roman"/>
        </w:rPr>
        <w:t>rockshelter</w:t>
      </w:r>
      <w:proofErr w:type="spellEnd"/>
      <w:r w:rsidRPr="00327AED">
        <w:rPr>
          <w:rFonts w:ascii="Times New Roman" w:hAnsi="Times New Roman" w:cs="Times New Roman"/>
        </w:rPr>
        <w:t>.</w:t>
      </w:r>
      <w:r w:rsidR="00074229">
        <w:rPr>
          <w:rFonts w:ascii="Times New Roman" w:hAnsi="Times New Roman" w:cs="Times New Roman"/>
        </w:rPr>
        <w:t xml:space="preserve"> </w:t>
      </w:r>
      <w:r w:rsidRPr="00327AED">
        <w:rPr>
          <w:rFonts w:ascii="Times New Roman" w:hAnsi="Times New Roman" w:cs="Times New Roman"/>
        </w:rPr>
        <w:t>Quartz sediments from this site had concentrations of about 3 ppm U, 17 ppm Th, and 1.1% K.</w:t>
      </w:r>
      <w:r w:rsidR="00074229">
        <w:rPr>
          <w:rFonts w:ascii="Times New Roman" w:hAnsi="Times New Roman" w:cs="Times New Roman"/>
        </w:rPr>
        <w:t xml:space="preserve"> </w:t>
      </w:r>
      <w:r w:rsidRPr="00327AED">
        <w:rPr>
          <w:rFonts w:ascii="Times New Roman" w:hAnsi="Times New Roman" w:cs="Times New Roman"/>
        </w:rPr>
        <w:t>These were used as an estimate for the external dose rate.</w:t>
      </w:r>
      <w:r w:rsidR="00074229">
        <w:rPr>
          <w:rFonts w:ascii="Times New Roman" w:hAnsi="Times New Roman" w:cs="Times New Roman"/>
        </w:rPr>
        <w:t xml:space="preserve"> </w:t>
      </w:r>
      <w:r w:rsidRPr="00327AED">
        <w:rPr>
          <w:rFonts w:ascii="Times New Roman" w:hAnsi="Times New Roman" w:cs="Times New Roman"/>
        </w:rPr>
        <w:t>Using these values, the proportion of the dose rate arising from gamma radiation (which mostly arises from the sediment) was about 15% for UW3679 and UW3681, so some error in the external rate is tolerable.</w:t>
      </w:r>
      <w:r w:rsidR="00074229">
        <w:rPr>
          <w:rFonts w:ascii="Times New Roman" w:hAnsi="Times New Roman" w:cs="Times New Roman"/>
        </w:rPr>
        <w:t xml:space="preserve"> </w:t>
      </w:r>
      <w:r w:rsidRPr="00327AED">
        <w:rPr>
          <w:rFonts w:ascii="Times New Roman" w:hAnsi="Times New Roman" w:cs="Times New Roman"/>
        </w:rPr>
        <w:t>For UW3678 and UW3680, however, the proportion of gamma radiation was about 35%.</w:t>
      </w:r>
      <w:r w:rsidR="00E92ACE">
        <w:rPr>
          <w:rFonts w:ascii="Times New Roman" w:hAnsi="Times New Roman" w:cs="Times New Roman"/>
        </w:rPr>
        <w:t xml:space="preserve"> </w:t>
      </w:r>
      <w:r w:rsidRPr="00327AED">
        <w:rPr>
          <w:rFonts w:ascii="Times New Roman" w:hAnsi="Times New Roman" w:cs="Times New Roman"/>
        </w:rPr>
        <w:t>Here errors in the external dose rate will be more significant.</w:t>
      </w:r>
      <w:r w:rsidR="00356D2F">
        <w:rPr>
          <w:rFonts w:ascii="Times New Roman" w:hAnsi="Times New Roman" w:cs="Times New Roman"/>
        </w:rPr>
        <w:t xml:space="preserve"> </w:t>
      </w:r>
      <w:r w:rsidRPr="00327AED">
        <w:rPr>
          <w:rFonts w:ascii="Times New Roman" w:hAnsi="Times New Roman" w:cs="Times New Roman"/>
        </w:rPr>
        <w:t>The difference between these two sets is related to the much higher internal dose rate for UW3679 and UW3681.</w:t>
      </w:r>
    </w:p>
    <w:p w14:paraId="311C14D2" w14:textId="40414CA4" w:rsidR="00A43DAE" w:rsidRPr="00327AED" w:rsidRDefault="00A43DAE" w:rsidP="00A43DAE">
      <w:pPr>
        <w:ind w:firstLine="720"/>
        <w:rPr>
          <w:rFonts w:ascii="Times New Roman" w:hAnsi="Times New Roman" w:cs="Times New Roman"/>
        </w:rPr>
      </w:pPr>
      <w:r w:rsidRPr="00327AED">
        <w:rPr>
          <w:rFonts w:ascii="Times New Roman" w:hAnsi="Times New Roman" w:cs="Times New Roman"/>
        </w:rPr>
        <w:t xml:space="preserve">Concentrations of radionuclides are given in Table </w:t>
      </w:r>
      <w:r w:rsidR="00351412">
        <w:rPr>
          <w:rFonts w:ascii="Times New Roman" w:hAnsi="Times New Roman" w:cs="Times New Roman"/>
        </w:rPr>
        <w:t>S</w:t>
      </w:r>
      <w:r w:rsidR="001827CD">
        <w:rPr>
          <w:rFonts w:ascii="Times New Roman" w:hAnsi="Times New Roman" w:cs="Times New Roman"/>
        </w:rPr>
        <w:t>6</w:t>
      </w:r>
      <w:r w:rsidRPr="00327AED">
        <w:rPr>
          <w:rFonts w:ascii="Times New Roman" w:hAnsi="Times New Roman" w:cs="Times New Roman"/>
        </w:rPr>
        <w:t>.</w:t>
      </w:r>
      <w:r w:rsidR="00055624">
        <w:rPr>
          <w:rFonts w:ascii="Times New Roman" w:hAnsi="Times New Roman" w:cs="Times New Roman"/>
        </w:rPr>
        <w:t xml:space="preserve"> </w:t>
      </w:r>
      <w:r w:rsidRPr="00327AED">
        <w:rPr>
          <w:rFonts w:ascii="Times New Roman" w:hAnsi="Times New Roman" w:cs="Times New Roman"/>
        </w:rPr>
        <w:t>Dose rates on the ceramics were mainly determined using alpha counting and flame photometry.</w:t>
      </w:r>
      <w:r w:rsidR="00055624">
        <w:rPr>
          <w:rFonts w:ascii="Times New Roman" w:hAnsi="Times New Roman" w:cs="Times New Roman"/>
        </w:rPr>
        <w:t xml:space="preserve"> </w:t>
      </w:r>
      <w:r w:rsidRPr="00327AED">
        <w:rPr>
          <w:rFonts w:ascii="Times New Roman" w:hAnsi="Times New Roman" w:cs="Times New Roman"/>
        </w:rPr>
        <w:t>The beta dose rate calculated from these measurements was compared with the beta dose rate measured directly by beta counting.</w:t>
      </w:r>
      <w:r w:rsidR="00055624">
        <w:rPr>
          <w:rFonts w:ascii="Times New Roman" w:hAnsi="Times New Roman" w:cs="Times New Roman"/>
        </w:rPr>
        <w:t xml:space="preserve"> </w:t>
      </w:r>
      <w:r w:rsidRPr="00327AED">
        <w:rPr>
          <w:rFonts w:ascii="Times New Roman" w:hAnsi="Times New Roman" w:cs="Times New Roman"/>
        </w:rPr>
        <w:t xml:space="preserve">Table </w:t>
      </w:r>
      <w:r w:rsidR="00351412">
        <w:rPr>
          <w:rFonts w:ascii="Times New Roman" w:hAnsi="Times New Roman" w:cs="Times New Roman"/>
        </w:rPr>
        <w:t>S</w:t>
      </w:r>
      <w:r w:rsidR="001827CD">
        <w:rPr>
          <w:rFonts w:ascii="Times New Roman" w:hAnsi="Times New Roman" w:cs="Times New Roman"/>
        </w:rPr>
        <w:t>6</w:t>
      </w:r>
      <w:r w:rsidRPr="00327AED">
        <w:rPr>
          <w:rFonts w:ascii="Times New Roman" w:hAnsi="Times New Roman" w:cs="Times New Roman"/>
        </w:rPr>
        <w:t xml:space="preserve"> compares the beta dose rate calculated in these two ways.</w:t>
      </w:r>
      <w:r w:rsidR="00055624">
        <w:rPr>
          <w:rFonts w:ascii="Times New Roman" w:hAnsi="Times New Roman" w:cs="Times New Roman"/>
        </w:rPr>
        <w:t xml:space="preserve"> </w:t>
      </w:r>
      <w:r w:rsidRPr="00327AED">
        <w:rPr>
          <w:rFonts w:ascii="Times New Roman" w:hAnsi="Times New Roman" w:cs="Times New Roman"/>
        </w:rPr>
        <w:t>These do not differ significantly for any sample.</w:t>
      </w:r>
      <w:r w:rsidR="00055624">
        <w:rPr>
          <w:rFonts w:ascii="Times New Roman" w:hAnsi="Times New Roman" w:cs="Times New Roman"/>
        </w:rPr>
        <w:t xml:space="preserve"> </w:t>
      </w:r>
      <w:r w:rsidRPr="00327AED">
        <w:rPr>
          <w:rFonts w:ascii="Times New Roman" w:hAnsi="Times New Roman" w:cs="Times New Roman"/>
        </w:rPr>
        <w:t xml:space="preserve">Because equivalent dose was measured on </w:t>
      </w:r>
      <w:proofErr w:type="gramStart"/>
      <w:r w:rsidRPr="00327AED">
        <w:rPr>
          <w:rFonts w:ascii="Times New Roman" w:hAnsi="Times New Roman" w:cs="Times New Roman"/>
        </w:rPr>
        <w:t>coarse</w:t>
      </w:r>
      <w:proofErr w:type="gramEnd"/>
      <w:r w:rsidRPr="00327AED">
        <w:rPr>
          <w:rFonts w:ascii="Times New Roman" w:hAnsi="Times New Roman" w:cs="Times New Roman"/>
        </w:rPr>
        <w:t>-grain potassium feldspars for UW3678, an estimate of internal K content for each grain is required.</w:t>
      </w:r>
      <w:r w:rsidR="00055624">
        <w:rPr>
          <w:rFonts w:ascii="Times New Roman" w:hAnsi="Times New Roman" w:cs="Times New Roman"/>
        </w:rPr>
        <w:t xml:space="preserve"> </w:t>
      </w:r>
      <w:r w:rsidRPr="00327AED">
        <w:rPr>
          <w:rFonts w:ascii="Times New Roman" w:hAnsi="Times New Roman" w:cs="Times New Roman"/>
        </w:rPr>
        <w:t xml:space="preserve">Based on the moderate sensitivity of the sample, an internal content of 8 ± 3 % was estimated.  </w:t>
      </w:r>
    </w:p>
    <w:p w14:paraId="1D5780B3" w14:textId="61BA25C0" w:rsidR="00A43DAE" w:rsidRPr="00327AED" w:rsidRDefault="00A43DAE" w:rsidP="00A43DAE">
      <w:pPr>
        <w:ind w:firstLine="720"/>
        <w:rPr>
          <w:rFonts w:ascii="Times New Roman" w:hAnsi="Times New Roman" w:cs="Times New Roman"/>
        </w:rPr>
      </w:pPr>
      <w:r w:rsidRPr="00327AED">
        <w:rPr>
          <w:rFonts w:ascii="Times New Roman" w:hAnsi="Times New Roman" w:cs="Times New Roman"/>
        </w:rPr>
        <w:t>Moisture content was estimated as 80±20 % of the saturated value for the ceramics and 15 ± 5% for the sediments at Banyan Valley Cave, reflecting the wet conditions of the cave.</w:t>
      </w:r>
      <w:r w:rsidR="0038293A">
        <w:rPr>
          <w:rFonts w:ascii="Times New Roman" w:hAnsi="Times New Roman" w:cs="Times New Roman"/>
        </w:rPr>
        <w:t xml:space="preserve"> </w:t>
      </w:r>
      <w:r w:rsidRPr="00327AED">
        <w:rPr>
          <w:rFonts w:ascii="Times New Roman" w:hAnsi="Times New Roman" w:cs="Times New Roman"/>
        </w:rPr>
        <w:t>For the dry Steep Cliff Cave, the estimate was 60 ± 20 % for the ceramics and 6 ± 2% for the sediments.</w:t>
      </w:r>
      <w:r w:rsidR="0038293A">
        <w:rPr>
          <w:rFonts w:ascii="Times New Roman" w:hAnsi="Times New Roman" w:cs="Times New Roman"/>
        </w:rPr>
        <w:t xml:space="preserve"> </w:t>
      </w:r>
      <w:r w:rsidRPr="00327AED">
        <w:rPr>
          <w:rFonts w:ascii="Times New Roman" w:hAnsi="Times New Roman" w:cs="Times New Roman"/>
        </w:rPr>
        <w:t>Cosmic dose rate was determined from Prescott and Hutton (1994), using the latitude, longitude and altitude of the sites and burial depths of the sherds.</w:t>
      </w:r>
      <w:r w:rsidR="0038293A">
        <w:rPr>
          <w:rFonts w:ascii="Times New Roman" w:hAnsi="Times New Roman" w:cs="Times New Roman"/>
        </w:rPr>
        <w:t xml:space="preserve"> </w:t>
      </w:r>
      <w:r w:rsidRPr="00327AED">
        <w:rPr>
          <w:rFonts w:ascii="Times New Roman" w:hAnsi="Times New Roman" w:cs="Times New Roman"/>
        </w:rPr>
        <w:t>For the cave settings, adjustment for the cave opening, distance back from the dripline, and over-burden was estimated by dividing the calculated cosmic dose rate by 3.</w:t>
      </w:r>
      <w:r w:rsidR="00554D8F">
        <w:rPr>
          <w:rFonts w:ascii="Times New Roman" w:hAnsi="Times New Roman" w:cs="Times New Roman"/>
        </w:rPr>
        <w:t xml:space="preserve"> </w:t>
      </w:r>
      <w:r w:rsidRPr="00327AED">
        <w:rPr>
          <w:rFonts w:ascii="Times New Roman" w:hAnsi="Times New Roman" w:cs="Times New Roman"/>
        </w:rPr>
        <w:t>The cosmic dose rate makes up a small portion of the total dose rate, so obtaining further precision is not critical.</w:t>
      </w:r>
      <w:r w:rsidR="00B5244C">
        <w:rPr>
          <w:rFonts w:ascii="Times New Roman" w:hAnsi="Times New Roman" w:cs="Times New Roman"/>
        </w:rPr>
        <w:t xml:space="preserve"> </w:t>
      </w:r>
      <w:r w:rsidRPr="00327AED">
        <w:rPr>
          <w:rFonts w:ascii="Times New Roman" w:hAnsi="Times New Roman" w:cs="Times New Roman"/>
        </w:rPr>
        <w:t xml:space="preserve">Table </w:t>
      </w:r>
      <w:r w:rsidR="00351412">
        <w:rPr>
          <w:rFonts w:ascii="Times New Roman" w:hAnsi="Times New Roman" w:cs="Times New Roman"/>
        </w:rPr>
        <w:t>S</w:t>
      </w:r>
      <w:r w:rsidR="001827CD">
        <w:rPr>
          <w:rFonts w:ascii="Times New Roman" w:hAnsi="Times New Roman" w:cs="Times New Roman"/>
        </w:rPr>
        <w:t>7</w:t>
      </w:r>
      <w:r w:rsidRPr="00327AED">
        <w:rPr>
          <w:rFonts w:ascii="Times New Roman" w:hAnsi="Times New Roman" w:cs="Times New Roman"/>
        </w:rPr>
        <w:t xml:space="preserve"> gives the total dose rates.</w:t>
      </w:r>
    </w:p>
    <w:p w14:paraId="40F126A6" w14:textId="77777777" w:rsidR="00A43DAE" w:rsidRPr="00327AED" w:rsidRDefault="00A43DAE" w:rsidP="00A43DAE">
      <w:pPr>
        <w:rPr>
          <w:rFonts w:ascii="Times New Roman" w:hAnsi="Times New Roman" w:cs="Times New Roman"/>
        </w:rPr>
      </w:pPr>
    </w:p>
    <w:p w14:paraId="7E647D0D" w14:textId="3B2B808B" w:rsidR="00A43DAE" w:rsidRPr="00327AED" w:rsidRDefault="00A43DAE" w:rsidP="00802526">
      <w:pPr>
        <w:jc w:val="center"/>
        <w:rPr>
          <w:rFonts w:ascii="Times New Roman" w:eastAsia="Times New Roman" w:hAnsi="Times New Roman" w:cs="Times New Roman"/>
        </w:rPr>
      </w:pPr>
      <w:r w:rsidRPr="00327AED">
        <w:rPr>
          <w:rFonts w:ascii="Times New Roman" w:eastAsia="Times New Roman" w:hAnsi="Times New Roman" w:cs="Times New Roman"/>
        </w:rPr>
        <w:t xml:space="preserve">Table </w:t>
      </w:r>
      <w:r w:rsidR="006D181A">
        <w:rPr>
          <w:rFonts w:ascii="Times New Roman" w:eastAsia="Times New Roman" w:hAnsi="Times New Roman" w:cs="Times New Roman"/>
        </w:rPr>
        <w:t>S</w:t>
      </w:r>
      <w:r w:rsidR="009C3A43">
        <w:rPr>
          <w:rFonts w:ascii="Times New Roman" w:eastAsia="Times New Roman" w:hAnsi="Times New Roman" w:cs="Times New Roman"/>
        </w:rPr>
        <w:t>6</w:t>
      </w:r>
      <w:r w:rsidRPr="00327AED">
        <w:rPr>
          <w:rFonts w:ascii="Times New Roman" w:eastAsia="Times New Roman" w:hAnsi="Times New Roman" w:cs="Times New Roman"/>
        </w:rPr>
        <w:t>.</w:t>
      </w:r>
      <w:r w:rsidR="002444B8">
        <w:rPr>
          <w:rFonts w:ascii="Times New Roman" w:eastAsia="Times New Roman" w:hAnsi="Times New Roman" w:cs="Times New Roman"/>
        </w:rPr>
        <w:t xml:space="preserve"> </w:t>
      </w:r>
      <w:r w:rsidRPr="00327AED">
        <w:rPr>
          <w:rFonts w:ascii="Times New Roman" w:eastAsia="Times New Roman" w:hAnsi="Times New Roman" w:cs="Times New Roman"/>
        </w:rPr>
        <w:t>Radionuclide concentrations</w:t>
      </w:r>
    </w:p>
    <w:tbl>
      <w:tblPr>
        <w:tblStyle w:val="LightList-Accent1"/>
        <w:tblW w:w="0" w:type="auto"/>
        <w:jc w:val="center"/>
        <w:tblLook w:val="00A0" w:firstRow="1" w:lastRow="0" w:firstColumn="1" w:lastColumn="0" w:noHBand="0" w:noVBand="0"/>
      </w:tblPr>
      <w:tblGrid>
        <w:gridCol w:w="1485"/>
        <w:gridCol w:w="1308"/>
        <w:gridCol w:w="1327"/>
        <w:gridCol w:w="1385"/>
        <w:gridCol w:w="1336"/>
        <w:gridCol w:w="1907"/>
      </w:tblGrid>
      <w:tr w:rsidR="009643B4" w:rsidRPr="009643B4" w14:paraId="1E83AA89" w14:textId="77777777" w:rsidTr="00917E7A">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85" w:type="dxa"/>
            <w:vMerge w:val="restart"/>
            <w:tcBorders>
              <w:top w:val="single" w:sz="4" w:space="0" w:color="000000"/>
            </w:tcBorders>
            <w:shd w:val="clear" w:color="auto" w:fill="auto"/>
          </w:tcPr>
          <w:p w14:paraId="701E5840" w14:textId="77777777" w:rsidR="00A43DAE" w:rsidRPr="009643B4" w:rsidRDefault="00A43DAE" w:rsidP="0010286A">
            <w:pPr>
              <w:jc w:val="center"/>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Sample</w:t>
            </w:r>
          </w:p>
        </w:tc>
        <w:tc>
          <w:tcPr>
            <w:cnfStyle w:val="000010000000" w:firstRow="0" w:lastRow="0" w:firstColumn="0" w:lastColumn="0" w:oddVBand="1" w:evenVBand="0" w:oddHBand="0" w:evenHBand="0" w:firstRowFirstColumn="0" w:firstRowLastColumn="0" w:lastRowFirstColumn="0" w:lastRowLastColumn="0"/>
            <w:tcW w:w="1218" w:type="dxa"/>
            <w:vMerge w:val="restart"/>
            <w:tcBorders>
              <w:top w:val="single" w:sz="4" w:space="0" w:color="000000"/>
            </w:tcBorders>
            <w:shd w:val="clear" w:color="auto" w:fill="auto"/>
          </w:tcPr>
          <w:p w14:paraId="572C8B41" w14:textId="77777777" w:rsidR="00A43DAE" w:rsidRPr="009643B4" w:rsidRDefault="00A43DAE" w:rsidP="0010286A">
            <w:pPr>
              <w:jc w:val="center"/>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vertAlign w:val="superscript"/>
              </w:rPr>
              <w:t>238</w:t>
            </w:r>
            <w:r w:rsidRPr="009643B4">
              <w:rPr>
                <w:rFonts w:ascii="Times New Roman" w:eastAsia="Times New Roman" w:hAnsi="Times New Roman" w:cs="Times New Roman"/>
                <w:i/>
                <w:iCs/>
                <w:color w:val="000000" w:themeColor="text1"/>
                <w:sz w:val="24"/>
                <w:szCs w:val="24"/>
              </w:rPr>
              <w:t>U</w:t>
            </w:r>
          </w:p>
          <w:p w14:paraId="62E72E21" w14:textId="77777777" w:rsidR="00A43DAE" w:rsidRPr="009643B4" w:rsidRDefault="00A43DAE" w:rsidP="0010286A">
            <w:pPr>
              <w:jc w:val="center"/>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(ppm)</w:t>
            </w:r>
          </w:p>
        </w:tc>
        <w:tc>
          <w:tcPr>
            <w:tcW w:w="1327" w:type="dxa"/>
            <w:vMerge w:val="restart"/>
            <w:shd w:val="clear" w:color="auto" w:fill="auto"/>
          </w:tcPr>
          <w:p w14:paraId="59E188F2" w14:textId="77777777" w:rsidR="00A43DAE" w:rsidRPr="009643B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proofErr w:type="gramStart"/>
            <w:r w:rsidRPr="009643B4">
              <w:rPr>
                <w:rFonts w:ascii="Times New Roman" w:eastAsia="Times New Roman" w:hAnsi="Times New Roman" w:cs="Times New Roman"/>
                <w:i/>
                <w:iCs/>
                <w:color w:val="000000" w:themeColor="text1"/>
                <w:sz w:val="24"/>
                <w:szCs w:val="24"/>
                <w:vertAlign w:val="superscript"/>
              </w:rPr>
              <w:t>233</w:t>
            </w:r>
            <w:r w:rsidRPr="009643B4">
              <w:rPr>
                <w:rFonts w:ascii="Times New Roman" w:eastAsia="Times New Roman" w:hAnsi="Times New Roman" w:cs="Times New Roman"/>
                <w:i/>
                <w:iCs/>
                <w:color w:val="000000" w:themeColor="text1"/>
                <w:sz w:val="24"/>
                <w:szCs w:val="24"/>
              </w:rPr>
              <w:t>Th</w:t>
            </w:r>
            <w:proofErr w:type="gramEnd"/>
          </w:p>
          <w:p w14:paraId="3C4F8767" w14:textId="77777777" w:rsidR="00A43DAE" w:rsidRPr="009643B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(ppm)</w:t>
            </w:r>
          </w:p>
        </w:tc>
        <w:tc>
          <w:tcPr>
            <w:cnfStyle w:val="000010000000" w:firstRow="0" w:lastRow="0" w:firstColumn="0" w:lastColumn="0" w:oddVBand="1" w:evenVBand="0" w:oddHBand="0" w:evenHBand="0" w:firstRowFirstColumn="0" w:firstRowLastColumn="0" w:lastRowFirstColumn="0" w:lastRowLastColumn="0"/>
            <w:tcW w:w="1385" w:type="dxa"/>
            <w:vMerge w:val="restart"/>
            <w:shd w:val="clear" w:color="auto" w:fill="auto"/>
          </w:tcPr>
          <w:p w14:paraId="520A4BF0" w14:textId="77777777" w:rsidR="00A43DAE" w:rsidRPr="009643B4" w:rsidRDefault="00A43DAE" w:rsidP="0010286A">
            <w:pPr>
              <w:jc w:val="center"/>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K</w:t>
            </w:r>
          </w:p>
          <w:p w14:paraId="70102800" w14:textId="77777777" w:rsidR="00A43DAE" w:rsidRPr="009643B4" w:rsidRDefault="00A43DAE" w:rsidP="0010286A">
            <w:pPr>
              <w:jc w:val="center"/>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w:t>
            </w:r>
          </w:p>
        </w:tc>
        <w:tc>
          <w:tcPr>
            <w:tcW w:w="3243" w:type="dxa"/>
            <w:gridSpan w:val="2"/>
            <w:shd w:val="clear" w:color="auto" w:fill="auto"/>
          </w:tcPr>
          <w:p w14:paraId="36DB84D5" w14:textId="77777777" w:rsidR="00A43DAE" w:rsidRPr="009643B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Beta dose rate (</w:t>
            </w:r>
            <w:proofErr w:type="spellStart"/>
            <w:r w:rsidRPr="009643B4">
              <w:rPr>
                <w:rFonts w:ascii="Times New Roman" w:eastAsia="Times New Roman" w:hAnsi="Times New Roman" w:cs="Times New Roman"/>
                <w:i/>
                <w:iCs/>
                <w:color w:val="000000" w:themeColor="text1"/>
                <w:sz w:val="24"/>
                <w:szCs w:val="24"/>
              </w:rPr>
              <w:t>Gy</w:t>
            </w:r>
            <w:proofErr w:type="spellEnd"/>
            <w:r w:rsidRPr="009643B4">
              <w:rPr>
                <w:rFonts w:ascii="Times New Roman" w:eastAsia="Times New Roman" w:hAnsi="Times New Roman" w:cs="Times New Roman"/>
                <w:i/>
                <w:iCs/>
                <w:color w:val="000000" w:themeColor="text1"/>
                <w:sz w:val="24"/>
                <w:szCs w:val="24"/>
              </w:rPr>
              <w:t>/ka)</w:t>
            </w:r>
          </w:p>
        </w:tc>
      </w:tr>
      <w:tr w:rsidR="009643B4" w:rsidRPr="009643B4" w14:paraId="1CEC01D1" w14:textId="77777777" w:rsidTr="00917E7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85" w:type="dxa"/>
            <w:vMerge/>
            <w:shd w:val="clear" w:color="auto" w:fill="auto"/>
          </w:tcPr>
          <w:p w14:paraId="3C32045D" w14:textId="77777777" w:rsidR="00A43DAE" w:rsidRPr="009643B4" w:rsidRDefault="00A43DAE" w:rsidP="0010286A">
            <w:pPr>
              <w:jc w:val="center"/>
              <w:rPr>
                <w:rFonts w:ascii="Times New Roman" w:eastAsia="Times New Roman" w:hAnsi="Times New Roman" w:cs="Times New Roman"/>
                <w:color w:val="000000" w:themeColor="text1"/>
                <w:sz w:val="24"/>
                <w:szCs w:val="24"/>
              </w:rPr>
            </w:pPr>
          </w:p>
        </w:tc>
        <w:tc>
          <w:tcPr>
            <w:cnfStyle w:val="000010000000" w:firstRow="0" w:lastRow="0" w:firstColumn="0" w:lastColumn="0" w:oddVBand="1" w:evenVBand="0" w:oddHBand="0" w:evenHBand="0" w:firstRowFirstColumn="0" w:firstRowLastColumn="0" w:lastRowFirstColumn="0" w:lastRowLastColumn="0"/>
            <w:tcW w:w="1218" w:type="dxa"/>
            <w:vMerge/>
            <w:shd w:val="clear" w:color="auto" w:fill="auto"/>
          </w:tcPr>
          <w:p w14:paraId="65DE3F45" w14:textId="77777777" w:rsidR="00A43DAE" w:rsidRPr="009643B4" w:rsidRDefault="00A43DAE" w:rsidP="0010286A">
            <w:pPr>
              <w:jc w:val="center"/>
              <w:rPr>
                <w:rFonts w:ascii="Times New Roman" w:eastAsia="Times New Roman" w:hAnsi="Times New Roman" w:cs="Times New Roman"/>
                <w:color w:val="000000" w:themeColor="text1"/>
                <w:sz w:val="24"/>
                <w:szCs w:val="24"/>
              </w:rPr>
            </w:pPr>
          </w:p>
        </w:tc>
        <w:tc>
          <w:tcPr>
            <w:tcW w:w="1327" w:type="dxa"/>
            <w:vMerge/>
            <w:shd w:val="clear" w:color="auto" w:fill="auto"/>
          </w:tcPr>
          <w:p w14:paraId="1A2E31F4"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cnfStyle w:val="000010000000" w:firstRow="0" w:lastRow="0" w:firstColumn="0" w:lastColumn="0" w:oddVBand="1" w:evenVBand="0" w:oddHBand="0" w:evenHBand="0" w:firstRowFirstColumn="0" w:firstRowLastColumn="0" w:lastRowFirstColumn="0" w:lastRowLastColumn="0"/>
            <w:tcW w:w="1385" w:type="dxa"/>
            <w:vMerge/>
            <w:shd w:val="clear" w:color="auto" w:fill="auto"/>
          </w:tcPr>
          <w:p w14:paraId="793F2917" w14:textId="77777777" w:rsidR="00A43DAE" w:rsidRPr="009643B4" w:rsidRDefault="00A43DAE" w:rsidP="0010286A">
            <w:pPr>
              <w:jc w:val="center"/>
              <w:rPr>
                <w:rFonts w:ascii="Times New Roman" w:eastAsia="Times New Roman" w:hAnsi="Times New Roman" w:cs="Times New Roman"/>
                <w:color w:val="000000" w:themeColor="text1"/>
                <w:sz w:val="24"/>
                <w:szCs w:val="24"/>
              </w:rPr>
            </w:pPr>
          </w:p>
        </w:tc>
        <w:tc>
          <w:tcPr>
            <w:tcW w:w="1336" w:type="dxa"/>
            <w:shd w:val="clear" w:color="auto" w:fill="auto"/>
          </w:tcPr>
          <w:p w14:paraId="07185431"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ß-counting</w:t>
            </w:r>
          </w:p>
        </w:tc>
        <w:tc>
          <w:tcPr>
            <w:cnfStyle w:val="000010000000" w:firstRow="0" w:lastRow="0" w:firstColumn="0" w:lastColumn="0" w:oddVBand="1" w:evenVBand="0" w:oddHBand="0" w:evenHBand="0" w:firstRowFirstColumn="0" w:firstRowLastColumn="0" w:lastRowFirstColumn="0" w:lastRowLastColumn="0"/>
            <w:tcW w:w="1907" w:type="dxa"/>
            <w:shd w:val="clear" w:color="auto" w:fill="auto"/>
          </w:tcPr>
          <w:p w14:paraId="4B628097"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α-counting/flame photometry</w:t>
            </w:r>
          </w:p>
        </w:tc>
      </w:tr>
      <w:tr w:rsidR="009643B4" w:rsidRPr="009643B4" w14:paraId="1E06AB7C"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1485" w:type="dxa"/>
          </w:tcPr>
          <w:p w14:paraId="250E640D" w14:textId="77777777" w:rsidR="00A43DAE" w:rsidRPr="009643B4" w:rsidRDefault="00A43DAE" w:rsidP="0010286A">
            <w:pPr>
              <w:jc w:val="center"/>
              <w:rPr>
                <w:rFonts w:ascii="Times New Roman" w:hAnsi="Times New Roman" w:cs="Times New Roman"/>
                <w:color w:val="000000" w:themeColor="text1"/>
                <w:sz w:val="24"/>
                <w:szCs w:val="24"/>
              </w:rPr>
            </w:pPr>
            <w:r w:rsidRPr="009643B4">
              <w:rPr>
                <w:rFonts w:ascii="Times New Roman" w:hAnsi="Times New Roman" w:cs="Times New Roman"/>
                <w:color w:val="000000" w:themeColor="text1"/>
                <w:sz w:val="24"/>
                <w:szCs w:val="24"/>
              </w:rPr>
              <w:t>UW3678</w:t>
            </w:r>
          </w:p>
        </w:tc>
        <w:tc>
          <w:tcPr>
            <w:cnfStyle w:val="000010000000" w:firstRow="0" w:lastRow="0" w:firstColumn="0" w:lastColumn="0" w:oddVBand="1" w:evenVBand="0" w:oddHBand="0" w:evenHBand="0" w:firstRowFirstColumn="0" w:firstRowLastColumn="0" w:lastRowFirstColumn="0" w:lastRowLastColumn="0"/>
            <w:tcW w:w="1218" w:type="dxa"/>
          </w:tcPr>
          <w:p w14:paraId="3421183F"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1.75±0.18</w:t>
            </w:r>
          </w:p>
        </w:tc>
        <w:tc>
          <w:tcPr>
            <w:tcW w:w="1327" w:type="dxa"/>
          </w:tcPr>
          <w:p w14:paraId="74ABF456"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13.24±1.21</w:t>
            </w:r>
          </w:p>
        </w:tc>
        <w:tc>
          <w:tcPr>
            <w:cnfStyle w:val="000010000000" w:firstRow="0" w:lastRow="0" w:firstColumn="0" w:lastColumn="0" w:oddVBand="1" w:evenVBand="0" w:oddHBand="0" w:evenHBand="0" w:firstRowFirstColumn="0" w:firstRowLastColumn="0" w:lastRowFirstColumn="0" w:lastRowLastColumn="0"/>
            <w:tcW w:w="1385" w:type="dxa"/>
          </w:tcPr>
          <w:p w14:paraId="03C98414"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1.84±0.04</w:t>
            </w:r>
          </w:p>
        </w:tc>
        <w:tc>
          <w:tcPr>
            <w:tcW w:w="1336" w:type="dxa"/>
          </w:tcPr>
          <w:p w14:paraId="64DC980E"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2.69±0.22</w:t>
            </w:r>
          </w:p>
        </w:tc>
        <w:tc>
          <w:tcPr>
            <w:cnfStyle w:val="000010000000" w:firstRow="0" w:lastRow="0" w:firstColumn="0" w:lastColumn="0" w:oddVBand="1" w:evenVBand="0" w:oddHBand="0" w:evenHBand="0" w:firstRowFirstColumn="0" w:firstRowLastColumn="0" w:lastRowFirstColumn="0" w:lastRowLastColumn="0"/>
            <w:tcW w:w="1907" w:type="dxa"/>
          </w:tcPr>
          <w:p w14:paraId="7DC2320A"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2.74±0.06</w:t>
            </w:r>
          </w:p>
        </w:tc>
      </w:tr>
      <w:tr w:rsidR="009643B4" w:rsidRPr="009643B4" w14:paraId="0171A49B"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tcPr>
          <w:p w14:paraId="00ED85A6" w14:textId="77777777" w:rsidR="00A43DAE" w:rsidRPr="009643B4" w:rsidRDefault="00A43DAE" w:rsidP="0010286A">
            <w:pPr>
              <w:jc w:val="center"/>
              <w:rPr>
                <w:rFonts w:ascii="Times New Roman" w:hAnsi="Times New Roman" w:cs="Times New Roman"/>
                <w:color w:val="000000" w:themeColor="text1"/>
                <w:sz w:val="24"/>
                <w:szCs w:val="24"/>
              </w:rPr>
            </w:pPr>
            <w:r w:rsidRPr="009643B4">
              <w:rPr>
                <w:rFonts w:ascii="Times New Roman" w:hAnsi="Times New Roman" w:cs="Times New Roman"/>
                <w:color w:val="000000" w:themeColor="text1"/>
                <w:sz w:val="24"/>
                <w:szCs w:val="24"/>
              </w:rPr>
              <w:t>UW3679</w:t>
            </w:r>
          </w:p>
        </w:tc>
        <w:tc>
          <w:tcPr>
            <w:cnfStyle w:val="000010000000" w:firstRow="0" w:lastRow="0" w:firstColumn="0" w:lastColumn="0" w:oddVBand="1" w:evenVBand="0" w:oddHBand="0" w:evenHBand="0" w:firstRowFirstColumn="0" w:firstRowLastColumn="0" w:lastRowFirstColumn="0" w:lastRowLastColumn="0"/>
            <w:tcW w:w="1218" w:type="dxa"/>
          </w:tcPr>
          <w:p w14:paraId="332CDD5D"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12.84±0.88</w:t>
            </w:r>
          </w:p>
        </w:tc>
        <w:tc>
          <w:tcPr>
            <w:tcW w:w="1327" w:type="dxa"/>
          </w:tcPr>
          <w:p w14:paraId="5B350B22"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46.97±3.68</w:t>
            </w:r>
          </w:p>
        </w:tc>
        <w:tc>
          <w:tcPr>
            <w:cnfStyle w:val="000010000000" w:firstRow="0" w:lastRow="0" w:firstColumn="0" w:lastColumn="0" w:oddVBand="1" w:evenVBand="0" w:oddHBand="0" w:evenHBand="0" w:firstRowFirstColumn="0" w:firstRowLastColumn="0" w:lastRowFirstColumn="0" w:lastRowLastColumn="0"/>
            <w:tcW w:w="1385" w:type="dxa"/>
          </w:tcPr>
          <w:p w14:paraId="1CF8EE3C"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4.37±0.14</w:t>
            </w:r>
          </w:p>
        </w:tc>
        <w:tc>
          <w:tcPr>
            <w:tcW w:w="1336" w:type="dxa"/>
          </w:tcPr>
          <w:p w14:paraId="14D82B8C"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6.52±0.53</w:t>
            </w:r>
          </w:p>
        </w:tc>
        <w:tc>
          <w:tcPr>
            <w:cnfStyle w:val="000010000000" w:firstRow="0" w:lastRow="0" w:firstColumn="0" w:lastColumn="0" w:oddVBand="1" w:evenVBand="0" w:oddHBand="0" w:evenHBand="0" w:firstRowFirstColumn="0" w:firstRowLastColumn="0" w:lastRowFirstColumn="0" w:lastRowLastColumn="0"/>
            <w:tcW w:w="1907" w:type="dxa"/>
          </w:tcPr>
          <w:p w14:paraId="440B52BB"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6.76±0.20</w:t>
            </w:r>
          </w:p>
        </w:tc>
      </w:tr>
      <w:tr w:rsidR="009643B4" w:rsidRPr="009643B4" w14:paraId="663207A6"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1485" w:type="dxa"/>
          </w:tcPr>
          <w:p w14:paraId="7FC48B85" w14:textId="77777777" w:rsidR="00A43DAE" w:rsidRPr="009643B4" w:rsidRDefault="00A43DAE" w:rsidP="0010286A">
            <w:pPr>
              <w:jc w:val="center"/>
              <w:rPr>
                <w:rFonts w:ascii="Times New Roman" w:hAnsi="Times New Roman" w:cs="Times New Roman"/>
                <w:color w:val="000000" w:themeColor="text1"/>
                <w:sz w:val="24"/>
                <w:szCs w:val="24"/>
              </w:rPr>
            </w:pPr>
            <w:r w:rsidRPr="009643B4">
              <w:rPr>
                <w:rFonts w:ascii="Times New Roman" w:hAnsi="Times New Roman" w:cs="Times New Roman"/>
                <w:color w:val="000000" w:themeColor="text1"/>
                <w:sz w:val="24"/>
                <w:szCs w:val="24"/>
              </w:rPr>
              <w:t>UW3680</w:t>
            </w:r>
          </w:p>
        </w:tc>
        <w:tc>
          <w:tcPr>
            <w:cnfStyle w:val="000010000000" w:firstRow="0" w:lastRow="0" w:firstColumn="0" w:lastColumn="0" w:oddVBand="1" w:evenVBand="0" w:oddHBand="0" w:evenHBand="0" w:firstRowFirstColumn="0" w:firstRowLastColumn="0" w:lastRowFirstColumn="0" w:lastRowLastColumn="0"/>
            <w:tcW w:w="1218" w:type="dxa"/>
          </w:tcPr>
          <w:p w14:paraId="32297CE2"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2.46±0.22</w:t>
            </w:r>
          </w:p>
        </w:tc>
        <w:tc>
          <w:tcPr>
            <w:tcW w:w="1327" w:type="dxa"/>
          </w:tcPr>
          <w:p w14:paraId="7CA8AA03"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13.83±1.57</w:t>
            </w:r>
          </w:p>
        </w:tc>
        <w:tc>
          <w:tcPr>
            <w:cnfStyle w:val="000010000000" w:firstRow="0" w:lastRow="0" w:firstColumn="0" w:lastColumn="0" w:oddVBand="1" w:evenVBand="0" w:oddHBand="0" w:evenHBand="0" w:firstRowFirstColumn="0" w:firstRowLastColumn="0" w:lastRowFirstColumn="0" w:lastRowLastColumn="0"/>
            <w:tcW w:w="1385" w:type="dxa"/>
          </w:tcPr>
          <w:p w14:paraId="6D8F32F8"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1.16±0.05</w:t>
            </w:r>
          </w:p>
        </w:tc>
        <w:tc>
          <w:tcPr>
            <w:tcW w:w="1336" w:type="dxa"/>
          </w:tcPr>
          <w:p w14:paraId="29A333EE"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1.75±0.16</w:t>
            </w:r>
          </w:p>
        </w:tc>
        <w:tc>
          <w:tcPr>
            <w:cnfStyle w:val="000010000000" w:firstRow="0" w:lastRow="0" w:firstColumn="0" w:lastColumn="0" w:oddVBand="1" w:evenVBand="0" w:oddHBand="0" w:evenHBand="0" w:firstRowFirstColumn="0" w:firstRowLastColumn="0" w:lastRowFirstColumn="0" w:lastRowLastColumn="0"/>
            <w:tcW w:w="1907" w:type="dxa"/>
          </w:tcPr>
          <w:p w14:paraId="750BF139"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1.69±0.07</w:t>
            </w:r>
          </w:p>
        </w:tc>
      </w:tr>
      <w:tr w:rsidR="009643B4" w:rsidRPr="009643B4" w14:paraId="501946B7"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tcPr>
          <w:p w14:paraId="285C5388" w14:textId="77777777" w:rsidR="00A43DAE" w:rsidRPr="009643B4" w:rsidRDefault="00A43DAE" w:rsidP="0010286A">
            <w:pPr>
              <w:jc w:val="center"/>
              <w:rPr>
                <w:rFonts w:ascii="Times New Roman" w:hAnsi="Times New Roman" w:cs="Times New Roman"/>
                <w:color w:val="000000" w:themeColor="text1"/>
                <w:sz w:val="24"/>
                <w:szCs w:val="24"/>
              </w:rPr>
            </w:pPr>
            <w:r w:rsidRPr="009643B4">
              <w:rPr>
                <w:rFonts w:ascii="Times New Roman" w:hAnsi="Times New Roman" w:cs="Times New Roman"/>
                <w:color w:val="000000" w:themeColor="text1"/>
                <w:sz w:val="24"/>
                <w:szCs w:val="24"/>
              </w:rPr>
              <w:t>UW3681</w:t>
            </w:r>
          </w:p>
        </w:tc>
        <w:tc>
          <w:tcPr>
            <w:cnfStyle w:val="000010000000" w:firstRow="0" w:lastRow="0" w:firstColumn="0" w:lastColumn="0" w:oddVBand="1" w:evenVBand="0" w:oddHBand="0" w:evenHBand="0" w:firstRowFirstColumn="0" w:firstRowLastColumn="0" w:lastRowFirstColumn="0" w:lastRowLastColumn="0"/>
            <w:tcW w:w="1218" w:type="dxa"/>
          </w:tcPr>
          <w:p w14:paraId="78FD5548"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13.81±1.11</w:t>
            </w:r>
          </w:p>
        </w:tc>
        <w:tc>
          <w:tcPr>
            <w:tcW w:w="1327" w:type="dxa"/>
          </w:tcPr>
          <w:p w14:paraId="29BD92EF"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37.76±3.40</w:t>
            </w:r>
          </w:p>
        </w:tc>
        <w:tc>
          <w:tcPr>
            <w:cnfStyle w:val="000010000000" w:firstRow="0" w:lastRow="0" w:firstColumn="0" w:lastColumn="0" w:oddVBand="1" w:evenVBand="0" w:oddHBand="0" w:evenHBand="0" w:firstRowFirstColumn="0" w:firstRowLastColumn="0" w:lastRowFirstColumn="0" w:lastRowLastColumn="0"/>
            <w:tcW w:w="1385" w:type="dxa"/>
          </w:tcPr>
          <w:p w14:paraId="68BAA454"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3.80±0.16</w:t>
            </w:r>
          </w:p>
        </w:tc>
        <w:tc>
          <w:tcPr>
            <w:tcW w:w="1336" w:type="dxa"/>
          </w:tcPr>
          <w:p w14:paraId="5B3F0B9F"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6.52±0.59</w:t>
            </w:r>
          </w:p>
        </w:tc>
        <w:tc>
          <w:tcPr>
            <w:cnfStyle w:val="000010000000" w:firstRow="0" w:lastRow="0" w:firstColumn="0" w:lastColumn="0" w:oddVBand="1" w:evenVBand="0" w:oddHBand="0" w:evenHBand="0" w:firstRowFirstColumn="0" w:firstRowLastColumn="0" w:lastRowFirstColumn="0" w:lastRowLastColumn="0"/>
            <w:tcW w:w="1907" w:type="dxa"/>
          </w:tcPr>
          <w:p w14:paraId="1CADBC30" w14:textId="77777777" w:rsidR="00A43DAE" w:rsidRPr="009643B4" w:rsidRDefault="00A43DAE" w:rsidP="0010286A">
            <w:pPr>
              <w:jc w:val="center"/>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6.91±0.23</w:t>
            </w:r>
          </w:p>
        </w:tc>
      </w:tr>
    </w:tbl>
    <w:p w14:paraId="74BACD0B" w14:textId="77777777" w:rsidR="00A43DAE" w:rsidRPr="00327AED" w:rsidRDefault="00A43DAE" w:rsidP="00A43DAE">
      <w:pPr>
        <w:rPr>
          <w:rFonts w:ascii="Times New Roman" w:eastAsia="Times New Roman" w:hAnsi="Times New Roman" w:cs="Times New Roman"/>
        </w:rPr>
      </w:pPr>
    </w:p>
    <w:p w14:paraId="3D5914C9" w14:textId="05E60C8B" w:rsidR="00A43DAE" w:rsidRPr="00327AED" w:rsidRDefault="00A43DAE" w:rsidP="00A1012C">
      <w:pPr>
        <w:jc w:val="center"/>
        <w:rPr>
          <w:rFonts w:ascii="Times New Roman" w:eastAsia="Times New Roman" w:hAnsi="Times New Roman" w:cs="Times New Roman"/>
        </w:rPr>
      </w:pPr>
      <w:r w:rsidRPr="00327AED">
        <w:rPr>
          <w:rFonts w:ascii="Times New Roman" w:eastAsia="Times New Roman" w:hAnsi="Times New Roman" w:cs="Times New Roman"/>
        </w:rPr>
        <w:t xml:space="preserve">Table </w:t>
      </w:r>
      <w:r w:rsidR="001C60D1">
        <w:rPr>
          <w:rFonts w:ascii="Times New Roman" w:eastAsia="Times New Roman" w:hAnsi="Times New Roman" w:cs="Times New Roman"/>
        </w:rPr>
        <w:t>S</w:t>
      </w:r>
      <w:r w:rsidR="009C3A43">
        <w:rPr>
          <w:rFonts w:ascii="Times New Roman" w:eastAsia="Times New Roman" w:hAnsi="Times New Roman" w:cs="Times New Roman"/>
        </w:rPr>
        <w:t>7</w:t>
      </w:r>
      <w:r w:rsidRPr="00327AED">
        <w:rPr>
          <w:rFonts w:ascii="Times New Roman" w:eastAsia="Times New Roman" w:hAnsi="Times New Roman" w:cs="Times New Roman"/>
        </w:rPr>
        <w:t>.</w:t>
      </w:r>
      <w:r w:rsidR="00BB286F">
        <w:rPr>
          <w:rFonts w:ascii="Times New Roman" w:eastAsia="Times New Roman" w:hAnsi="Times New Roman" w:cs="Times New Roman"/>
        </w:rPr>
        <w:t xml:space="preserve"> </w:t>
      </w:r>
      <w:r w:rsidRPr="00327AED">
        <w:rPr>
          <w:rFonts w:ascii="Times New Roman" w:eastAsia="Times New Roman" w:hAnsi="Times New Roman" w:cs="Times New Roman"/>
        </w:rPr>
        <w:t>Dose rates (</w:t>
      </w:r>
      <w:proofErr w:type="spellStart"/>
      <w:r w:rsidRPr="00327AED">
        <w:rPr>
          <w:rFonts w:ascii="Times New Roman" w:eastAsia="Times New Roman" w:hAnsi="Times New Roman" w:cs="Times New Roman"/>
        </w:rPr>
        <w:t>Gy</w:t>
      </w:r>
      <w:proofErr w:type="spellEnd"/>
      <w:r w:rsidRPr="00327AED">
        <w:rPr>
          <w:rFonts w:ascii="Times New Roman" w:eastAsia="Times New Roman" w:hAnsi="Times New Roman" w:cs="Times New Roman"/>
        </w:rPr>
        <w:t>/</w:t>
      </w:r>
      <w:proofErr w:type="gramStart"/>
      <w:r w:rsidRPr="00327AED">
        <w:rPr>
          <w:rFonts w:ascii="Times New Roman" w:eastAsia="Times New Roman" w:hAnsi="Times New Roman" w:cs="Times New Roman"/>
        </w:rPr>
        <w:t>ka)*</w:t>
      </w:r>
      <w:proofErr w:type="gramEnd"/>
    </w:p>
    <w:tbl>
      <w:tblPr>
        <w:tblStyle w:val="LightList-Accent1"/>
        <w:tblW w:w="6621" w:type="dxa"/>
        <w:jc w:val="center"/>
        <w:tblLook w:val="04A0" w:firstRow="1" w:lastRow="0" w:firstColumn="1" w:lastColumn="0" w:noHBand="0" w:noVBand="1"/>
      </w:tblPr>
      <w:tblGrid>
        <w:gridCol w:w="1110"/>
        <w:gridCol w:w="1188"/>
        <w:gridCol w:w="1188"/>
        <w:gridCol w:w="1188"/>
        <w:gridCol w:w="1188"/>
        <w:gridCol w:w="1308"/>
      </w:tblGrid>
      <w:tr w:rsidR="00A43DAE" w:rsidRPr="00327AED" w14:paraId="65DD956D" w14:textId="77777777" w:rsidTr="00917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D7F2B2E" w14:textId="77777777" w:rsidR="00A43DAE" w:rsidRPr="009643B4" w:rsidRDefault="00A43DAE" w:rsidP="0010286A">
            <w:pPr>
              <w:jc w:val="center"/>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Sample</w:t>
            </w:r>
          </w:p>
        </w:tc>
        <w:tc>
          <w:tcPr>
            <w:tcW w:w="0" w:type="auto"/>
            <w:shd w:val="clear" w:color="auto" w:fill="auto"/>
          </w:tcPr>
          <w:p w14:paraId="32A8341E" w14:textId="77777777" w:rsidR="00A43DAE" w:rsidRPr="009643B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alpha</w:t>
            </w:r>
          </w:p>
        </w:tc>
        <w:tc>
          <w:tcPr>
            <w:tcW w:w="0" w:type="auto"/>
            <w:shd w:val="clear" w:color="auto" w:fill="auto"/>
          </w:tcPr>
          <w:p w14:paraId="79E42369" w14:textId="77777777" w:rsidR="00A43DAE" w:rsidRPr="009643B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beta</w:t>
            </w:r>
          </w:p>
        </w:tc>
        <w:tc>
          <w:tcPr>
            <w:tcW w:w="0" w:type="auto"/>
            <w:shd w:val="clear" w:color="auto" w:fill="auto"/>
          </w:tcPr>
          <w:p w14:paraId="402F5C0B" w14:textId="77777777" w:rsidR="00A43DAE" w:rsidRPr="009643B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gamma</w:t>
            </w:r>
          </w:p>
        </w:tc>
        <w:tc>
          <w:tcPr>
            <w:tcW w:w="0" w:type="auto"/>
            <w:shd w:val="clear" w:color="auto" w:fill="auto"/>
          </w:tcPr>
          <w:p w14:paraId="73EAF739" w14:textId="77777777" w:rsidR="00A43DAE" w:rsidRPr="009643B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cosmic</w:t>
            </w:r>
          </w:p>
        </w:tc>
        <w:tc>
          <w:tcPr>
            <w:tcW w:w="1191" w:type="dxa"/>
            <w:shd w:val="clear" w:color="auto" w:fill="auto"/>
          </w:tcPr>
          <w:p w14:paraId="181B2EC2" w14:textId="77777777" w:rsidR="00A43DAE" w:rsidRPr="009643B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r w:rsidRPr="009643B4">
              <w:rPr>
                <w:rFonts w:ascii="Times New Roman" w:eastAsia="Times New Roman" w:hAnsi="Times New Roman" w:cs="Times New Roman"/>
                <w:i/>
                <w:iCs/>
                <w:color w:val="000000" w:themeColor="text1"/>
                <w:sz w:val="24"/>
                <w:szCs w:val="24"/>
              </w:rPr>
              <w:t>total</w:t>
            </w:r>
          </w:p>
        </w:tc>
      </w:tr>
      <w:tr w:rsidR="00A43DAE" w:rsidRPr="00327AED" w14:paraId="3E929A59"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0BA6559" w14:textId="77777777" w:rsidR="00A43DAE" w:rsidRPr="009643B4" w:rsidRDefault="00A43DAE" w:rsidP="0010286A">
            <w:pPr>
              <w:jc w:val="center"/>
              <w:rPr>
                <w:rFonts w:ascii="Times New Roman" w:hAnsi="Times New Roman" w:cs="Times New Roman"/>
                <w:color w:val="000000" w:themeColor="text1"/>
                <w:sz w:val="24"/>
                <w:szCs w:val="24"/>
              </w:rPr>
            </w:pPr>
            <w:r w:rsidRPr="009643B4">
              <w:rPr>
                <w:rFonts w:ascii="Times New Roman" w:hAnsi="Times New Roman" w:cs="Times New Roman"/>
                <w:color w:val="000000" w:themeColor="text1"/>
                <w:sz w:val="24"/>
                <w:szCs w:val="24"/>
              </w:rPr>
              <w:lastRenderedPageBreak/>
              <w:t>UW3678</w:t>
            </w:r>
          </w:p>
        </w:tc>
        <w:tc>
          <w:tcPr>
            <w:tcW w:w="0" w:type="auto"/>
            <w:shd w:val="clear" w:color="auto" w:fill="auto"/>
          </w:tcPr>
          <w:p w14:paraId="09CEA648"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0.16±0.07</w:t>
            </w:r>
          </w:p>
        </w:tc>
        <w:tc>
          <w:tcPr>
            <w:tcW w:w="0" w:type="auto"/>
            <w:shd w:val="clear" w:color="auto" w:fill="auto"/>
          </w:tcPr>
          <w:p w14:paraId="57CDCC4E"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2.10±0.18</w:t>
            </w:r>
          </w:p>
        </w:tc>
        <w:tc>
          <w:tcPr>
            <w:tcW w:w="0" w:type="auto"/>
            <w:shd w:val="clear" w:color="auto" w:fill="auto"/>
          </w:tcPr>
          <w:p w14:paraId="0D23C1DD"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1.18±0.10</w:t>
            </w:r>
          </w:p>
        </w:tc>
        <w:tc>
          <w:tcPr>
            <w:tcW w:w="0" w:type="auto"/>
            <w:shd w:val="clear" w:color="auto" w:fill="auto"/>
          </w:tcPr>
          <w:p w14:paraId="2FD0FE46"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0.08±0.02</w:t>
            </w:r>
          </w:p>
        </w:tc>
        <w:tc>
          <w:tcPr>
            <w:tcW w:w="1191" w:type="dxa"/>
            <w:shd w:val="clear" w:color="auto" w:fill="auto"/>
          </w:tcPr>
          <w:p w14:paraId="7FB785BD"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3.51±0.22</w:t>
            </w:r>
          </w:p>
        </w:tc>
      </w:tr>
      <w:tr w:rsidR="00A43DAE" w:rsidRPr="00327AED" w14:paraId="5342084D"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9381762" w14:textId="77777777" w:rsidR="00A43DAE" w:rsidRPr="009643B4" w:rsidRDefault="00A43DAE" w:rsidP="0010286A">
            <w:pPr>
              <w:jc w:val="center"/>
              <w:rPr>
                <w:rFonts w:ascii="Times New Roman" w:hAnsi="Times New Roman" w:cs="Times New Roman"/>
                <w:color w:val="000000" w:themeColor="text1"/>
                <w:sz w:val="24"/>
                <w:szCs w:val="24"/>
              </w:rPr>
            </w:pPr>
            <w:r w:rsidRPr="009643B4">
              <w:rPr>
                <w:rFonts w:ascii="Times New Roman" w:hAnsi="Times New Roman" w:cs="Times New Roman"/>
                <w:color w:val="000000" w:themeColor="text1"/>
                <w:sz w:val="24"/>
                <w:szCs w:val="24"/>
              </w:rPr>
              <w:t>UW3679</w:t>
            </w:r>
          </w:p>
        </w:tc>
        <w:tc>
          <w:tcPr>
            <w:tcW w:w="0" w:type="auto"/>
            <w:shd w:val="clear" w:color="auto" w:fill="auto"/>
          </w:tcPr>
          <w:p w14:paraId="17E5D648"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1.76±0.09</w:t>
            </w:r>
          </w:p>
        </w:tc>
        <w:tc>
          <w:tcPr>
            <w:tcW w:w="0" w:type="auto"/>
            <w:shd w:val="clear" w:color="auto" w:fill="auto"/>
          </w:tcPr>
          <w:p w14:paraId="675A4D2A"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5.99±0.25</w:t>
            </w:r>
          </w:p>
        </w:tc>
        <w:tc>
          <w:tcPr>
            <w:tcW w:w="0" w:type="auto"/>
            <w:shd w:val="clear" w:color="auto" w:fill="auto"/>
          </w:tcPr>
          <w:p w14:paraId="0E4F2944"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1.57±0.11</w:t>
            </w:r>
          </w:p>
        </w:tc>
        <w:tc>
          <w:tcPr>
            <w:tcW w:w="0" w:type="auto"/>
            <w:shd w:val="clear" w:color="auto" w:fill="auto"/>
          </w:tcPr>
          <w:p w14:paraId="0DEEC37D"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0.06±0.01</w:t>
            </w:r>
          </w:p>
        </w:tc>
        <w:tc>
          <w:tcPr>
            <w:tcW w:w="1191" w:type="dxa"/>
            <w:shd w:val="clear" w:color="auto" w:fill="auto"/>
          </w:tcPr>
          <w:p w14:paraId="1BCE4537"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9.38±0.28</w:t>
            </w:r>
          </w:p>
        </w:tc>
      </w:tr>
      <w:tr w:rsidR="00A43DAE" w:rsidRPr="00327AED" w14:paraId="63632C01"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454A17" w14:textId="77777777" w:rsidR="00A43DAE" w:rsidRPr="009643B4" w:rsidRDefault="00A43DAE" w:rsidP="0010286A">
            <w:pPr>
              <w:jc w:val="center"/>
              <w:rPr>
                <w:rFonts w:ascii="Times New Roman" w:hAnsi="Times New Roman" w:cs="Times New Roman"/>
                <w:color w:val="000000" w:themeColor="text1"/>
                <w:sz w:val="24"/>
                <w:szCs w:val="24"/>
              </w:rPr>
            </w:pPr>
            <w:r w:rsidRPr="009643B4">
              <w:rPr>
                <w:rFonts w:ascii="Times New Roman" w:hAnsi="Times New Roman" w:cs="Times New Roman"/>
                <w:color w:val="000000" w:themeColor="text1"/>
                <w:sz w:val="24"/>
                <w:szCs w:val="24"/>
              </w:rPr>
              <w:t>UW3680</w:t>
            </w:r>
          </w:p>
        </w:tc>
        <w:tc>
          <w:tcPr>
            <w:tcW w:w="0" w:type="auto"/>
            <w:shd w:val="clear" w:color="auto" w:fill="auto"/>
          </w:tcPr>
          <w:p w14:paraId="28381F36"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0.64±0.05</w:t>
            </w:r>
          </w:p>
        </w:tc>
        <w:tc>
          <w:tcPr>
            <w:tcW w:w="0" w:type="auto"/>
            <w:shd w:val="clear" w:color="auto" w:fill="auto"/>
          </w:tcPr>
          <w:p w14:paraId="0C121FB4"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1.52±0.08</w:t>
            </w:r>
          </w:p>
        </w:tc>
        <w:tc>
          <w:tcPr>
            <w:tcW w:w="0" w:type="auto"/>
            <w:shd w:val="clear" w:color="auto" w:fill="auto"/>
          </w:tcPr>
          <w:p w14:paraId="2E570200"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1.29±0.09</w:t>
            </w:r>
          </w:p>
        </w:tc>
        <w:tc>
          <w:tcPr>
            <w:tcW w:w="0" w:type="auto"/>
            <w:shd w:val="clear" w:color="auto" w:fill="auto"/>
          </w:tcPr>
          <w:p w14:paraId="5AF48A06"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0.07±0.02</w:t>
            </w:r>
          </w:p>
        </w:tc>
        <w:tc>
          <w:tcPr>
            <w:tcW w:w="1191" w:type="dxa"/>
            <w:shd w:val="clear" w:color="auto" w:fill="auto"/>
          </w:tcPr>
          <w:p w14:paraId="725FE1B7" w14:textId="77777777" w:rsidR="00A43DAE" w:rsidRPr="009643B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3.53±0.13</w:t>
            </w:r>
          </w:p>
        </w:tc>
      </w:tr>
      <w:tr w:rsidR="00A43DAE" w:rsidRPr="00327AED" w14:paraId="1712C95F"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E9C0C62" w14:textId="77777777" w:rsidR="00A43DAE" w:rsidRPr="009643B4" w:rsidRDefault="00A43DAE" w:rsidP="0010286A">
            <w:pPr>
              <w:jc w:val="center"/>
              <w:rPr>
                <w:rFonts w:ascii="Times New Roman" w:hAnsi="Times New Roman" w:cs="Times New Roman"/>
                <w:color w:val="000000" w:themeColor="text1"/>
                <w:sz w:val="24"/>
                <w:szCs w:val="24"/>
              </w:rPr>
            </w:pPr>
            <w:r w:rsidRPr="009643B4">
              <w:rPr>
                <w:rFonts w:ascii="Times New Roman" w:hAnsi="Times New Roman" w:cs="Times New Roman"/>
                <w:color w:val="000000" w:themeColor="text1"/>
                <w:sz w:val="24"/>
                <w:szCs w:val="24"/>
              </w:rPr>
              <w:t>UW3681</w:t>
            </w:r>
          </w:p>
        </w:tc>
        <w:tc>
          <w:tcPr>
            <w:tcW w:w="0" w:type="auto"/>
            <w:shd w:val="clear" w:color="auto" w:fill="auto"/>
          </w:tcPr>
          <w:p w14:paraId="73940CA0"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4.62±0.22</w:t>
            </w:r>
          </w:p>
        </w:tc>
        <w:tc>
          <w:tcPr>
            <w:tcW w:w="0" w:type="auto"/>
            <w:shd w:val="clear" w:color="auto" w:fill="auto"/>
          </w:tcPr>
          <w:p w14:paraId="11B54E3D"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6.29±0.28</w:t>
            </w:r>
          </w:p>
        </w:tc>
        <w:tc>
          <w:tcPr>
            <w:tcW w:w="0" w:type="auto"/>
            <w:shd w:val="clear" w:color="auto" w:fill="auto"/>
          </w:tcPr>
          <w:p w14:paraId="7387343A"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1.68±0.09</w:t>
            </w:r>
          </w:p>
        </w:tc>
        <w:tc>
          <w:tcPr>
            <w:tcW w:w="0" w:type="auto"/>
            <w:shd w:val="clear" w:color="auto" w:fill="auto"/>
          </w:tcPr>
          <w:p w14:paraId="24EB8C82"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0.07±0.01</w:t>
            </w:r>
          </w:p>
        </w:tc>
        <w:tc>
          <w:tcPr>
            <w:tcW w:w="1191" w:type="dxa"/>
            <w:shd w:val="clear" w:color="auto" w:fill="auto"/>
          </w:tcPr>
          <w:p w14:paraId="7B7A1F61" w14:textId="77777777" w:rsidR="00A43DAE" w:rsidRPr="009643B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643B4">
              <w:rPr>
                <w:rFonts w:ascii="Times New Roman" w:eastAsia="Times New Roman" w:hAnsi="Times New Roman" w:cs="Times New Roman"/>
                <w:color w:val="000000" w:themeColor="text1"/>
                <w:sz w:val="24"/>
                <w:szCs w:val="24"/>
              </w:rPr>
              <w:t>12.66±0.36</w:t>
            </w:r>
          </w:p>
        </w:tc>
      </w:tr>
    </w:tbl>
    <w:p w14:paraId="46C4022D" w14:textId="6B28F8F4" w:rsidR="00A43DAE" w:rsidRPr="00327AED" w:rsidRDefault="00A43DAE" w:rsidP="00EE3C32">
      <w:pPr>
        <w:jc w:val="center"/>
        <w:rPr>
          <w:rFonts w:ascii="Times New Roman" w:eastAsia="Times New Roman" w:hAnsi="Times New Roman" w:cs="Times New Roman"/>
        </w:rPr>
      </w:pPr>
      <w:r w:rsidRPr="00327AED">
        <w:rPr>
          <w:rFonts w:ascii="Times New Roman" w:eastAsia="Times New Roman" w:hAnsi="Times New Roman" w:cs="Times New Roman"/>
        </w:rPr>
        <w:t>* Dose rates for sherds are calculated for OSL.</w:t>
      </w:r>
      <w:r w:rsidR="00F62023">
        <w:rPr>
          <w:rFonts w:ascii="Times New Roman" w:eastAsia="Times New Roman" w:hAnsi="Times New Roman" w:cs="Times New Roman"/>
        </w:rPr>
        <w:t xml:space="preserve"> </w:t>
      </w:r>
      <w:r w:rsidRPr="00327AED">
        <w:rPr>
          <w:rFonts w:ascii="Times New Roman" w:eastAsia="Times New Roman" w:hAnsi="Times New Roman" w:cs="Times New Roman"/>
        </w:rPr>
        <w:t>Dose rates will usually be higher for TL and IRSL due to higher b-values.</w:t>
      </w:r>
      <w:r w:rsidR="00DD6A63">
        <w:rPr>
          <w:rFonts w:ascii="Times New Roman" w:eastAsia="Times New Roman" w:hAnsi="Times New Roman" w:cs="Times New Roman"/>
        </w:rPr>
        <w:t xml:space="preserve"> </w:t>
      </w:r>
      <w:r w:rsidR="00C41F59" w:rsidRPr="00327AED">
        <w:rPr>
          <w:rFonts w:ascii="Times New Roman" w:eastAsia="Times New Roman" w:hAnsi="Times New Roman" w:cs="Times New Roman"/>
        </w:rPr>
        <w:t>Also,</w:t>
      </w:r>
      <w:r w:rsidRPr="00327AED">
        <w:rPr>
          <w:rFonts w:ascii="Times New Roman" w:eastAsia="Times New Roman" w:hAnsi="Times New Roman" w:cs="Times New Roman"/>
        </w:rPr>
        <w:t xml:space="preserve"> the beta dose rate is lower than that given in Table </w:t>
      </w:r>
      <w:r w:rsidR="00351412">
        <w:rPr>
          <w:rFonts w:ascii="Times New Roman" w:eastAsia="Times New Roman" w:hAnsi="Times New Roman" w:cs="Times New Roman"/>
        </w:rPr>
        <w:t>S</w:t>
      </w:r>
      <w:r w:rsidR="001827CD">
        <w:rPr>
          <w:rFonts w:ascii="Times New Roman" w:eastAsia="Times New Roman" w:hAnsi="Times New Roman" w:cs="Times New Roman"/>
        </w:rPr>
        <w:t>6</w:t>
      </w:r>
      <w:r w:rsidRPr="00327AED">
        <w:rPr>
          <w:rFonts w:ascii="Times New Roman" w:eastAsia="Times New Roman" w:hAnsi="Times New Roman" w:cs="Times New Roman"/>
        </w:rPr>
        <w:t xml:space="preserve"> due to moisture correction.</w:t>
      </w:r>
      <w:r w:rsidR="00A46E87">
        <w:rPr>
          <w:rFonts w:ascii="Times New Roman" w:eastAsia="Times New Roman" w:hAnsi="Times New Roman" w:cs="Times New Roman"/>
        </w:rPr>
        <w:t xml:space="preserve"> </w:t>
      </w:r>
      <w:r w:rsidRPr="00327AED">
        <w:rPr>
          <w:rFonts w:ascii="Times New Roman" w:eastAsia="Times New Roman" w:hAnsi="Times New Roman" w:cs="Times New Roman"/>
        </w:rPr>
        <w:t>Dose rate for UW3678 is for coarse-grained potassium feldspars.</w:t>
      </w:r>
    </w:p>
    <w:p w14:paraId="689448D2" w14:textId="77777777" w:rsidR="00A43DAE" w:rsidRPr="00327AED" w:rsidRDefault="00A43DAE" w:rsidP="00A43DAE">
      <w:pPr>
        <w:rPr>
          <w:rFonts w:ascii="Times New Roman" w:eastAsia="Times New Roman" w:hAnsi="Times New Roman" w:cs="Times New Roman"/>
          <w:b/>
        </w:rPr>
      </w:pPr>
    </w:p>
    <w:p w14:paraId="1BBA7D47" w14:textId="77777777" w:rsidR="00A43DAE" w:rsidRPr="006564DE" w:rsidRDefault="00A43DAE" w:rsidP="00A43DAE">
      <w:pPr>
        <w:rPr>
          <w:rFonts w:ascii="Times New Roman" w:hAnsi="Times New Roman" w:cs="Times New Roman"/>
          <w:bCs/>
          <w:i/>
          <w:iCs/>
        </w:rPr>
      </w:pPr>
      <w:r w:rsidRPr="006564DE">
        <w:rPr>
          <w:rFonts w:ascii="Times New Roman" w:eastAsia="Times New Roman" w:hAnsi="Times New Roman" w:cs="Times New Roman"/>
          <w:bCs/>
          <w:i/>
          <w:iCs/>
        </w:rPr>
        <w:t>Equivalent Dose for sherds</w:t>
      </w:r>
    </w:p>
    <w:p w14:paraId="5718F795" w14:textId="420AB5A1" w:rsidR="00975023" w:rsidRDefault="00A43DAE" w:rsidP="00A43DAE">
      <w:pPr>
        <w:rPr>
          <w:rFonts w:ascii="Times New Roman" w:eastAsia="Times New Roman" w:hAnsi="Times New Roman" w:cs="Times New Roman"/>
        </w:rPr>
      </w:pPr>
      <w:r w:rsidRPr="00327AED">
        <w:rPr>
          <w:rFonts w:ascii="Times New Roman" w:hAnsi="Times New Roman" w:cs="Times New Roman"/>
        </w:rPr>
        <w:t>Equivalent dose on the sherds was measured for TL, OSL and IRSL as described in the appendix.</w:t>
      </w:r>
      <w:r w:rsidR="00D375FA">
        <w:rPr>
          <w:rFonts w:ascii="Times New Roman" w:hAnsi="Times New Roman" w:cs="Times New Roman"/>
        </w:rPr>
        <w:t xml:space="preserve"> </w:t>
      </w:r>
      <w:r w:rsidRPr="00327AED">
        <w:rPr>
          <w:rFonts w:ascii="Times New Roman" w:hAnsi="Times New Roman" w:cs="Times New Roman"/>
        </w:rPr>
        <w:t xml:space="preserve">The TL plateaus were broad, 80°C or more in breadth (Table </w:t>
      </w:r>
      <w:r w:rsidR="00351412">
        <w:rPr>
          <w:rFonts w:ascii="Times New Roman" w:hAnsi="Times New Roman" w:cs="Times New Roman"/>
        </w:rPr>
        <w:t>S</w:t>
      </w:r>
      <w:r w:rsidR="001827CD">
        <w:rPr>
          <w:rFonts w:ascii="Times New Roman" w:hAnsi="Times New Roman" w:cs="Times New Roman"/>
        </w:rPr>
        <w:t>8</w:t>
      </w:r>
      <w:r w:rsidRPr="00327AED">
        <w:rPr>
          <w:rFonts w:ascii="Times New Roman" w:hAnsi="Times New Roman" w:cs="Times New Roman"/>
        </w:rPr>
        <w:t>).</w:t>
      </w:r>
      <w:r w:rsidR="0093052F">
        <w:rPr>
          <w:rFonts w:ascii="Times New Roman" w:eastAsia="Times New Roman" w:hAnsi="Times New Roman" w:cs="Times New Roman"/>
        </w:rPr>
        <w:t xml:space="preserve"> </w:t>
      </w:r>
      <w:r w:rsidRPr="00327AED">
        <w:rPr>
          <w:rFonts w:ascii="Times New Roman" w:eastAsia="Times New Roman" w:hAnsi="Times New Roman" w:cs="Times New Roman"/>
        </w:rPr>
        <w:t xml:space="preserve">There was no sensitivity change between first and second </w:t>
      </w:r>
      <w:proofErr w:type="spellStart"/>
      <w:r w:rsidRPr="00327AED">
        <w:rPr>
          <w:rFonts w:ascii="Times New Roman" w:eastAsia="Times New Roman" w:hAnsi="Times New Roman" w:cs="Times New Roman"/>
        </w:rPr>
        <w:t>glowouts</w:t>
      </w:r>
      <w:proofErr w:type="spellEnd"/>
      <w:r w:rsidRPr="00327AED">
        <w:rPr>
          <w:rFonts w:ascii="Times New Roman" w:eastAsia="Times New Roman" w:hAnsi="Times New Roman" w:cs="Times New Roman"/>
        </w:rPr>
        <w:t>.</w:t>
      </w:r>
      <w:r w:rsidR="00302CF2">
        <w:rPr>
          <w:rFonts w:ascii="Times New Roman" w:eastAsia="Times New Roman" w:hAnsi="Times New Roman" w:cs="Times New Roman"/>
        </w:rPr>
        <w:t xml:space="preserve"> </w:t>
      </w:r>
      <w:r w:rsidRPr="00327AED">
        <w:rPr>
          <w:rFonts w:ascii="Times New Roman" w:eastAsia="Times New Roman" w:hAnsi="Times New Roman" w:cs="Times New Roman"/>
        </w:rPr>
        <w:t xml:space="preserve">TL anomalous fading was only evident for UW3681, but the measured g-value was too high to make a finite correction. </w:t>
      </w:r>
    </w:p>
    <w:p w14:paraId="5C64D03A" w14:textId="23F05C7D" w:rsidR="00A43DAE" w:rsidRPr="00327AED" w:rsidRDefault="00A43DAE" w:rsidP="00A43DAE">
      <w:pPr>
        <w:rPr>
          <w:rFonts w:ascii="Times New Roman" w:eastAsia="Times New Roman" w:hAnsi="Times New Roman" w:cs="Times New Roman"/>
        </w:rPr>
      </w:pPr>
      <w:r w:rsidRPr="00327AED">
        <w:rPr>
          <w:rFonts w:ascii="Times New Roman" w:eastAsia="Times New Roman" w:hAnsi="Times New Roman" w:cs="Times New Roman"/>
        </w:rPr>
        <w:t xml:space="preserve"> </w:t>
      </w:r>
    </w:p>
    <w:p w14:paraId="22952D32" w14:textId="5C6CDE8F" w:rsidR="00A43DAE" w:rsidRPr="00327AED" w:rsidRDefault="00A43DAE" w:rsidP="00AB4454">
      <w:pPr>
        <w:jc w:val="center"/>
        <w:rPr>
          <w:rFonts w:ascii="Times New Roman" w:eastAsia="Times New Roman" w:hAnsi="Times New Roman" w:cs="Times New Roman"/>
        </w:rPr>
      </w:pPr>
      <w:r w:rsidRPr="00327AED">
        <w:rPr>
          <w:rFonts w:ascii="Times New Roman" w:eastAsia="Times New Roman" w:hAnsi="Times New Roman" w:cs="Times New Roman"/>
        </w:rPr>
        <w:t xml:space="preserve">Table </w:t>
      </w:r>
      <w:r w:rsidR="001C60D1">
        <w:rPr>
          <w:rFonts w:ascii="Times New Roman" w:eastAsia="Times New Roman" w:hAnsi="Times New Roman" w:cs="Times New Roman"/>
        </w:rPr>
        <w:t>S</w:t>
      </w:r>
      <w:r w:rsidR="009C3A43">
        <w:rPr>
          <w:rFonts w:ascii="Times New Roman" w:eastAsia="Times New Roman" w:hAnsi="Times New Roman" w:cs="Times New Roman"/>
        </w:rPr>
        <w:t>8</w:t>
      </w:r>
      <w:r w:rsidRPr="00327AED">
        <w:rPr>
          <w:rFonts w:ascii="Times New Roman" w:eastAsia="Times New Roman" w:hAnsi="Times New Roman" w:cs="Times New Roman"/>
        </w:rPr>
        <w:t>.</w:t>
      </w:r>
      <w:r w:rsidR="0030668E">
        <w:rPr>
          <w:rFonts w:ascii="Times New Roman" w:eastAsia="Times New Roman" w:hAnsi="Times New Roman" w:cs="Times New Roman"/>
        </w:rPr>
        <w:t xml:space="preserve"> </w:t>
      </w:r>
      <w:r w:rsidRPr="00327AED">
        <w:rPr>
          <w:rFonts w:ascii="Times New Roman" w:eastAsia="Times New Roman" w:hAnsi="Times New Roman" w:cs="Times New Roman"/>
        </w:rPr>
        <w:t>TL parameters</w:t>
      </w:r>
    </w:p>
    <w:tbl>
      <w:tblPr>
        <w:tblStyle w:val="LightList-Accent1"/>
        <w:tblW w:w="0" w:type="auto"/>
        <w:jc w:val="center"/>
        <w:tblLook w:val="00A0" w:firstRow="1" w:lastRow="0" w:firstColumn="1" w:lastColumn="0" w:noHBand="0" w:noVBand="0"/>
      </w:tblPr>
      <w:tblGrid>
        <w:gridCol w:w="1110"/>
        <w:gridCol w:w="1452"/>
        <w:gridCol w:w="1446"/>
        <w:gridCol w:w="1109"/>
        <w:gridCol w:w="1970"/>
      </w:tblGrid>
      <w:tr w:rsidR="00A43DAE" w:rsidRPr="00327AED" w14:paraId="29141EB0" w14:textId="77777777" w:rsidTr="00917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FF38EC3" w14:textId="77777777" w:rsidR="00A43DAE" w:rsidRPr="00152F02" w:rsidRDefault="00A43DAE" w:rsidP="0010286A">
            <w:pPr>
              <w:jc w:val="center"/>
              <w:rPr>
                <w:rFonts w:ascii="Times New Roman" w:eastAsia="Times New Roman" w:hAnsi="Times New Roman" w:cs="Times New Roman"/>
                <w:i/>
                <w:iCs/>
                <w:color w:val="000000" w:themeColor="text1"/>
                <w:sz w:val="24"/>
                <w:szCs w:val="24"/>
              </w:rPr>
            </w:pPr>
            <w:r w:rsidRPr="00152F02">
              <w:rPr>
                <w:rFonts w:ascii="Times New Roman" w:eastAsia="Times New Roman" w:hAnsi="Times New Roman" w:cs="Times New Roman"/>
                <w:i/>
                <w:iCs/>
                <w:color w:val="000000" w:themeColor="text1"/>
                <w:sz w:val="24"/>
                <w:szCs w:val="24"/>
              </w:rPr>
              <w:t>Sample</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4DB8A023" w14:textId="77777777" w:rsidR="00A43DAE" w:rsidRPr="00152F02" w:rsidRDefault="00A43DAE" w:rsidP="0010286A">
            <w:pPr>
              <w:jc w:val="center"/>
              <w:rPr>
                <w:rFonts w:ascii="Times New Roman" w:eastAsia="Times New Roman" w:hAnsi="Times New Roman" w:cs="Times New Roman"/>
                <w:i/>
                <w:iCs/>
                <w:color w:val="000000" w:themeColor="text1"/>
                <w:sz w:val="24"/>
                <w:szCs w:val="24"/>
              </w:rPr>
            </w:pPr>
            <w:r w:rsidRPr="00152F02">
              <w:rPr>
                <w:rFonts w:ascii="Times New Roman" w:eastAsia="Times New Roman" w:hAnsi="Times New Roman" w:cs="Times New Roman"/>
                <w:i/>
                <w:iCs/>
                <w:color w:val="000000" w:themeColor="text1"/>
                <w:sz w:val="24"/>
                <w:szCs w:val="24"/>
              </w:rPr>
              <w:t>Plateau (°C)</w:t>
            </w:r>
          </w:p>
        </w:tc>
        <w:tc>
          <w:tcPr>
            <w:tcW w:w="0" w:type="auto"/>
            <w:shd w:val="clear" w:color="auto" w:fill="auto"/>
          </w:tcPr>
          <w:p w14:paraId="3EE43BA0" w14:textId="77777777" w:rsidR="00A43DAE" w:rsidRPr="00152F02"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r w:rsidRPr="00152F02">
              <w:rPr>
                <w:rFonts w:ascii="Times New Roman" w:eastAsia="Times New Roman" w:hAnsi="Times New Roman" w:cs="Times New Roman"/>
                <w:i/>
                <w:iCs/>
                <w:color w:val="000000" w:themeColor="text1"/>
                <w:sz w:val="24"/>
                <w:szCs w:val="24"/>
              </w:rPr>
              <w:t>1</w:t>
            </w:r>
            <w:r w:rsidRPr="00152F02">
              <w:rPr>
                <w:rFonts w:ascii="Times New Roman" w:eastAsia="Times New Roman" w:hAnsi="Times New Roman" w:cs="Times New Roman"/>
                <w:i/>
                <w:iCs/>
                <w:color w:val="000000" w:themeColor="text1"/>
                <w:sz w:val="24"/>
                <w:szCs w:val="24"/>
                <w:vertAlign w:val="superscript"/>
              </w:rPr>
              <w:t>st</w:t>
            </w:r>
            <w:r w:rsidRPr="00152F02">
              <w:rPr>
                <w:rFonts w:ascii="Times New Roman" w:eastAsia="Times New Roman" w:hAnsi="Times New Roman" w:cs="Times New Roman"/>
                <w:i/>
                <w:iCs/>
                <w:color w:val="000000" w:themeColor="text1"/>
                <w:sz w:val="24"/>
                <w:szCs w:val="24"/>
              </w:rPr>
              <w:t>/2</w:t>
            </w:r>
            <w:r w:rsidRPr="00152F02">
              <w:rPr>
                <w:rFonts w:ascii="Times New Roman" w:eastAsia="Times New Roman" w:hAnsi="Times New Roman" w:cs="Times New Roman"/>
                <w:i/>
                <w:iCs/>
                <w:color w:val="000000" w:themeColor="text1"/>
                <w:sz w:val="24"/>
                <w:szCs w:val="24"/>
                <w:vertAlign w:val="superscript"/>
              </w:rPr>
              <w:t>nd</w:t>
            </w:r>
            <w:r w:rsidRPr="00152F02">
              <w:rPr>
                <w:rFonts w:ascii="Times New Roman" w:eastAsia="Times New Roman" w:hAnsi="Times New Roman" w:cs="Times New Roman"/>
                <w:i/>
                <w:iCs/>
                <w:color w:val="000000" w:themeColor="text1"/>
                <w:sz w:val="24"/>
                <w:szCs w:val="24"/>
              </w:rPr>
              <w:t xml:space="preserve"> ratio*</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54D04BF4" w14:textId="77777777" w:rsidR="00A43DAE" w:rsidRPr="00152F02" w:rsidRDefault="00A43DAE" w:rsidP="0010286A">
            <w:pPr>
              <w:jc w:val="center"/>
              <w:rPr>
                <w:rFonts w:ascii="Times New Roman" w:eastAsia="Times New Roman" w:hAnsi="Times New Roman" w:cs="Times New Roman"/>
                <w:i/>
                <w:iCs/>
                <w:color w:val="000000" w:themeColor="text1"/>
                <w:sz w:val="24"/>
                <w:szCs w:val="24"/>
              </w:rPr>
            </w:pPr>
            <w:r w:rsidRPr="00152F02">
              <w:rPr>
                <w:rFonts w:ascii="Times New Roman" w:eastAsia="Times New Roman" w:hAnsi="Times New Roman" w:cs="Times New Roman"/>
                <w:i/>
                <w:iCs/>
                <w:color w:val="000000" w:themeColor="text1"/>
                <w:sz w:val="24"/>
                <w:szCs w:val="24"/>
              </w:rPr>
              <w:t>fit</w:t>
            </w:r>
          </w:p>
        </w:tc>
        <w:tc>
          <w:tcPr>
            <w:tcW w:w="0" w:type="auto"/>
            <w:shd w:val="clear" w:color="auto" w:fill="auto"/>
          </w:tcPr>
          <w:p w14:paraId="55FEBFE2" w14:textId="77777777" w:rsidR="00A43DAE" w:rsidRPr="00152F02"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themeColor="text1"/>
                <w:sz w:val="24"/>
                <w:szCs w:val="24"/>
              </w:rPr>
            </w:pPr>
            <w:r w:rsidRPr="00152F02">
              <w:rPr>
                <w:rFonts w:ascii="Times New Roman" w:eastAsia="Times New Roman" w:hAnsi="Times New Roman" w:cs="Times New Roman"/>
                <w:i/>
                <w:iCs/>
                <w:color w:val="000000" w:themeColor="text1"/>
                <w:sz w:val="24"/>
                <w:szCs w:val="24"/>
              </w:rPr>
              <w:t>Fading g-value**</w:t>
            </w:r>
          </w:p>
        </w:tc>
      </w:tr>
      <w:tr w:rsidR="00A43DAE" w:rsidRPr="00327AED" w14:paraId="19F2E174"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3EA1AC3" w14:textId="77777777" w:rsidR="00A43DAE" w:rsidRPr="00152F02" w:rsidRDefault="00A43DAE" w:rsidP="0010286A">
            <w:pPr>
              <w:jc w:val="center"/>
              <w:rPr>
                <w:rFonts w:ascii="Times New Roman" w:hAnsi="Times New Roman" w:cs="Times New Roman"/>
                <w:color w:val="000000" w:themeColor="text1"/>
                <w:sz w:val="24"/>
                <w:szCs w:val="24"/>
              </w:rPr>
            </w:pPr>
            <w:r w:rsidRPr="00152F02">
              <w:rPr>
                <w:rFonts w:ascii="Times New Roman" w:hAnsi="Times New Roman" w:cs="Times New Roman"/>
                <w:color w:val="000000" w:themeColor="text1"/>
                <w:sz w:val="24"/>
                <w:szCs w:val="24"/>
              </w:rPr>
              <w:t>UW3679</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47114FA1" w14:textId="77777777" w:rsidR="00A43DAE" w:rsidRPr="00152F02" w:rsidRDefault="00A43DAE" w:rsidP="0010286A">
            <w:pPr>
              <w:jc w:val="center"/>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250-360</w:t>
            </w:r>
          </w:p>
        </w:tc>
        <w:tc>
          <w:tcPr>
            <w:tcW w:w="0" w:type="auto"/>
            <w:shd w:val="clear" w:color="auto" w:fill="auto"/>
          </w:tcPr>
          <w:p w14:paraId="7E28B471" w14:textId="77777777" w:rsidR="00A43DAE" w:rsidRPr="00152F02"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1.0</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7A9F54E6" w14:textId="77777777" w:rsidR="00A43DAE" w:rsidRPr="00152F02" w:rsidRDefault="00A43DAE" w:rsidP="0010286A">
            <w:pPr>
              <w:jc w:val="center"/>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linear</w:t>
            </w:r>
          </w:p>
        </w:tc>
        <w:tc>
          <w:tcPr>
            <w:tcW w:w="0" w:type="auto"/>
            <w:shd w:val="clear" w:color="auto" w:fill="auto"/>
          </w:tcPr>
          <w:p w14:paraId="4D88F384" w14:textId="77777777" w:rsidR="00A43DAE" w:rsidRPr="00152F02"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none</w:t>
            </w:r>
          </w:p>
        </w:tc>
      </w:tr>
      <w:tr w:rsidR="00A43DAE" w:rsidRPr="00327AED" w14:paraId="05C2F8B8"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5BFD218" w14:textId="77777777" w:rsidR="00A43DAE" w:rsidRPr="00152F02" w:rsidRDefault="00A43DAE" w:rsidP="0010286A">
            <w:pPr>
              <w:jc w:val="center"/>
              <w:rPr>
                <w:rFonts w:ascii="Times New Roman" w:hAnsi="Times New Roman" w:cs="Times New Roman"/>
                <w:color w:val="000000" w:themeColor="text1"/>
                <w:sz w:val="24"/>
                <w:szCs w:val="24"/>
              </w:rPr>
            </w:pPr>
            <w:r w:rsidRPr="00152F02">
              <w:rPr>
                <w:rFonts w:ascii="Times New Roman" w:hAnsi="Times New Roman" w:cs="Times New Roman"/>
                <w:color w:val="000000" w:themeColor="text1"/>
                <w:sz w:val="24"/>
                <w:szCs w:val="24"/>
              </w:rPr>
              <w:t>UW3680</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7AEBA9F9" w14:textId="77777777" w:rsidR="00A43DAE" w:rsidRPr="00152F02" w:rsidRDefault="00A43DAE" w:rsidP="0010286A">
            <w:pPr>
              <w:jc w:val="center"/>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270-360</w:t>
            </w:r>
          </w:p>
        </w:tc>
        <w:tc>
          <w:tcPr>
            <w:tcW w:w="0" w:type="auto"/>
            <w:shd w:val="clear" w:color="auto" w:fill="auto"/>
          </w:tcPr>
          <w:p w14:paraId="3DE4ABB2" w14:textId="77777777" w:rsidR="00A43DAE" w:rsidRPr="00152F02"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1.0</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089B976C" w14:textId="77777777" w:rsidR="00A43DAE" w:rsidRPr="00152F02" w:rsidRDefault="00A43DAE" w:rsidP="0010286A">
            <w:pPr>
              <w:jc w:val="center"/>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quadratic</w:t>
            </w:r>
          </w:p>
        </w:tc>
        <w:tc>
          <w:tcPr>
            <w:tcW w:w="0" w:type="auto"/>
            <w:shd w:val="clear" w:color="auto" w:fill="auto"/>
          </w:tcPr>
          <w:p w14:paraId="540CAFD9" w14:textId="77777777" w:rsidR="00A43DAE" w:rsidRPr="00152F02"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none</w:t>
            </w:r>
          </w:p>
        </w:tc>
      </w:tr>
      <w:tr w:rsidR="00A43DAE" w:rsidRPr="00327AED" w14:paraId="4CBFC458"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3CC5900" w14:textId="77777777" w:rsidR="00A43DAE" w:rsidRPr="00152F02" w:rsidRDefault="00A43DAE" w:rsidP="0010286A">
            <w:pPr>
              <w:jc w:val="center"/>
              <w:rPr>
                <w:rFonts w:ascii="Times New Roman" w:hAnsi="Times New Roman" w:cs="Times New Roman"/>
                <w:color w:val="000000" w:themeColor="text1"/>
                <w:sz w:val="24"/>
                <w:szCs w:val="24"/>
              </w:rPr>
            </w:pPr>
            <w:r w:rsidRPr="00152F02">
              <w:rPr>
                <w:rFonts w:ascii="Times New Roman" w:hAnsi="Times New Roman" w:cs="Times New Roman"/>
                <w:color w:val="000000" w:themeColor="text1"/>
                <w:sz w:val="24"/>
                <w:szCs w:val="24"/>
              </w:rPr>
              <w:t>UW3681</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717F2AA4" w14:textId="77777777" w:rsidR="00A43DAE" w:rsidRPr="00152F02" w:rsidRDefault="00A43DAE" w:rsidP="0010286A">
            <w:pPr>
              <w:jc w:val="center"/>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260-340</w:t>
            </w:r>
          </w:p>
        </w:tc>
        <w:tc>
          <w:tcPr>
            <w:tcW w:w="0" w:type="auto"/>
            <w:shd w:val="clear" w:color="auto" w:fill="auto"/>
          </w:tcPr>
          <w:p w14:paraId="3693C705" w14:textId="77777777" w:rsidR="00A43DAE" w:rsidRPr="00152F02"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1.0</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5E46E4F4" w14:textId="77777777" w:rsidR="00A43DAE" w:rsidRPr="00152F02" w:rsidRDefault="00A43DAE" w:rsidP="0010286A">
            <w:pPr>
              <w:jc w:val="center"/>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linear</w:t>
            </w:r>
          </w:p>
        </w:tc>
        <w:tc>
          <w:tcPr>
            <w:tcW w:w="0" w:type="auto"/>
            <w:shd w:val="clear" w:color="auto" w:fill="auto"/>
          </w:tcPr>
          <w:p w14:paraId="60CA522F" w14:textId="77777777" w:rsidR="00A43DAE" w:rsidRPr="00152F02"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152F02">
              <w:rPr>
                <w:rFonts w:ascii="Times New Roman" w:eastAsia="Times New Roman" w:hAnsi="Times New Roman" w:cs="Times New Roman"/>
                <w:color w:val="000000" w:themeColor="text1"/>
                <w:sz w:val="24"/>
                <w:szCs w:val="24"/>
              </w:rPr>
              <w:t>15.5±1.48</w:t>
            </w:r>
          </w:p>
        </w:tc>
      </w:tr>
    </w:tbl>
    <w:p w14:paraId="73DC33B1" w14:textId="5B4046AC" w:rsidR="00A43DAE" w:rsidRPr="00327AED" w:rsidRDefault="00A43DAE" w:rsidP="00AB4454">
      <w:pPr>
        <w:jc w:val="center"/>
        <w:rPr>
          <w:rFonts w:ascii="Times New Roman" w:eastAsia="Times New Roman" w:hAnsi="Times New Roman" w:cs="Times New Roman"/>
        </w:rPr>
      </w:pPr>
      <w:r w:rsidRPr="00327AED">
        <w:rPr>
          <w:rFonts w:ascii="Times New Roman" w:eastAsia="Times New Roman" w:hAnsi="Times New Roman" w:cs="Times New Roman"/>
        </w:rPr>
        <w:t>*Refers to slope ratio between the first and second glow growth curves.</w:t>
      </w:r>
      <w:r w:rsidR="0015234B">
        <w:rPr>
          <w:rFonts w:ascii="Times New Roman" w:eastAsia="Times New Roman" w:hAnsi="Times New Roman" w:cs="Times New Roman"/>
        </w:rPr>
        <w:t xml:space="preserve"> </w:t>
      </w:r>
      <w:r w:rsidRPr="00327AED">
        <w:rPr>
          <w:rFonts w:ascii="Times New Roman" w:eastAsia="Times New Roman" w:hAnsi="Times New Roman" w:cs="Times New Roman"/>
        </w:rPr>
        <w:t>A glow refers to luminescence as a function of temperature; a second, or regeneration glow comes after heating to 450°C.</w:t>
      </w:r>
    </w:p>
    <w:p w14:paraId="61B7F154" w14:textId="59BD13A2" w:rsidR="00A43DAE" w:rsidRPr="00327AED" w:rsidRDefault="00A43DAE" w:rsidP="00AB4454">
      <w:pPr>
        <w:jc w:val="center"/>
        <w:rPr>
          <w:rFonts w:ascii="Times New Roman" w:eastAsia="Times New Roman" w:hAnsi="Times New Roman" w:cs="Times New Roman"/>
        </w:rPr>
      </w:pPr>
      <w:r w:rsidRPr="00327AED">
        <w:rPr>
          <w:rFonts w:ascii="Times New Roman" w:eastAsia="Times New Roman" w:hAnsi="Times New Roman" w:cs="Times New Roman"/>
        </w:rPr>
        <w:t>** A g-value is a rate of anomalous fading, measured as percent of signal loss per decade, where a decade is a power of 10.</w:t>
      </w:r>
      <w:r w:rsidR="00011DC6">
        <w:rPr>
          <w:rFonts w:ascii="Times New Roman" w:eastAsia="Times New Roman" w:hAnsi="Times New Roman" w:cs="Times New Roman"/>
        </w:rPr>
        <w:t xml:space="preserve"> </w:t>
      </w:r>
      <w:r w:rsidRPr="00327AED">
        <w:rPr>
          <w:rFonts w:ascii="Times New Roman" w:eastAsia="Times New Roman" w:hAnsi="Times New Roman" w:cs="Times New Roman"/>
        </w:rPr>
        <w:t>Any value over about 14 results in an infinite age correction, implying the fading rate has probably changed through time.</w:t>
      </w:r>
    </w:p>
    <w:p w14:paraId="68B2103C" w14:textId="77777777" w:rsidR="00A43DAE" w:rsidRPr="00327AED" w:rsidRDefault="00A43DAE" w:rsidP="00A43DAE">
      <w:pPr>
        <w:ind w:firstLine="720"/>
        <w:rPr>
          <w:rFonts w:ascii="Times New Roman" w:eastAsia="Times New Roman" w:hAnsi="Times New Roman" w:cs="Times New Roman"/>
        </w:rPr>
      </w:pPr>
    </w:p>
    <w:p w14:paraId="1225BD25" w14:textId="41CCF5C4" w:rsidR="00A43DAE" w:rsidRPr="00327AED" w:rsidRDefault="00A43DAE" w:rsidP="00A43DAE">
      <w:pPr>
        <w:ind w:firstLine="720"/>
        <w:rPr>
          <w:rFonts w:ascii="Times New Roman" w:eastAsia="Times New Roman" w:hAnsi="Times New Roman" w:cs="Times New Roman"/>
        </w:rPr>
      </w:pPr>
      <w:r w:rsidRPr="00327AED">
        <w:rPr>
          <w:rFonts w:ascii="Times New Roman" w:eastAsia="Times New Roman" w:hAnsi="Times New Roman" w:cs="Times New Roman"/>
        </w:rPr>
        <w:t xml:space="preserve">OSL/IRSL was measured on 6 aliquots per sample (Table </w:t>
      </w:r>
      <w:r w:rsidR="00351412">
        <w:rPr>
          <w:rFonts w:ascii="Times New Roman" w:eastAsia="Times New Roman" w:hAnsi="Times New Roman" w:cs="Times New Roman"/>
        </w:rPr>
        <w:t>S</w:t>
      </w:r>
      <w:r w:rsidR="001827CD">
        <w:rPr>
          <w:rFonts w:ascii="Times New Roman" w:eastAsia="Times New Roman" w:hAnsi="Times New Roman" w:cs="Times New Roman"/>
        </w:rPr>
        <w:t>9</w:t>
      </w:r>
      <w:r w:rsidRPr="00327AED">
        <w:rPr>
          <w:rFonts w:ascii="Times New Roman" w:eastAsia="Times New Roman" w:hAnsi="Times New Roman" w:cs="Times New Roman"/>
        </w:rPr>
        <w:t>), but some aliquots were rejected because of poor data.</w:t>
      </w:r>
      <w:r w:rsidR="00BE074F">
        <w:rPr>
          <w:rFonts w:ascii="Times New Roman" w:eastAsia="Times New Roman" w:hAnsi="Times New Roman" w:cs="Times New Roman"/>
        </w:rPr>
        <w:t xml:space="preserve"> </w:t>
      </w:r>
      <w:r w:rsidRPr="00327AED">
        <w:rPr>
          <w:rFonts w:ascii="Times New Roman" w:eastAsia="Times New Roman" w:hAnsi="Times New Roman" w:cs="Times New Roman"/>
        </w:rPr>
        <w:t>Scatter, as measured by over-dispersion, was less than 12% for all samples, although there was one outlier removed from UW3680.</w:t>
      </w:r>
      <w:r w:rsidR="001F5E5A">
        <w:rPr>
          <w:rFonts w:ascii="Times New Roman" w:eastAsia="Times New Roman" w:hAnsi="Times New Roman" w:cs="Times New Roman"/>
        </w:rPr>
        <w:t xml:space="preserve"> </w:t>
      </w:r>
      <w:r w:rsidRPr="00327AED">
        <w:rPr>
          <w:rFonts w:ascii="Times New Roman" w:eastAsia="Times New Roman" w:hAnsi="Times New Roman" w:cs="Times New Roman"/>
        </w:rPr>
        <w:t>An IRSL signal could be measured on all samples, and it was only 2-3 times less intense than the OSL signal.</w:t>
      </w:r>
      <w:r w:rsidR="00FF484A">
        <w:rPr>
          <w:rFonts w:ascii="Times New Roman" w:eastAsia="Times New Roman" w:hAnsi="Times New Roman" w:cs="Times New Roman"/>
        </w:rPr>
        <w:t xml:space="preserve"> </w:t>
      </w:r>
      <w:r w:rsidRPr="00327AED">
        <w:rPr>
          <w:rFonts w:ascii="Times New Roman" w:eastAsia="Times New Roman" w:hAnsi="Times New Roman" w:cs="Times New Roman"/>
        </w:rPr>
        <w:t>IRSL stems from feldspars, which are prone to anomalous fading.</w:t>
      </w:r>
      <w:r w:rsidR="00D74E47">
        <w:rPr>
          <w:rFonts w:ascii="Times New Roman" w:eastAsia="Times New Roman" w:hAnsi="Times New Roman" w:cs="Times New Roman"/>
        </w:rPr>
        <w:t xml:space="preserve"> </w:t>
      </w:r>
      <w:r w:rsidRPr="00327AED">
        <w:rPr>
          <w:rFonts w:ascii="Times New Roman" w:eastAsia="Times New Roman" w:hAnsi="Times New Roman" w:cs="Times New Roman"/>
        </w:rPr>
        <w:t>A relatively strong IRSL signal may suggest the OSL signal partly stems from feldspars and therefore may fade, while a weak IRSL suggests the OSL is dominated by quartz. IRSL is generally weaker than OSL in ceramics because heat reduces the IRSL intensity while increasing the OSL intensity. The IRSL signal was relatively strong on these samples, however.</w:t>
      </w:r>
      <w:r w:rsidR="00102B1E">
        <w:rPr>
          <w:rFonts w:ascii="Times New Roman" w:eastAsia="Times New Roman" w:hAnsi="Times New Roman" w:cs="Times New Roman"/>
        </w:rPr>
        <w:t xml:space="preserve"> </w:t>
      </w:r>
      <w:r w:rsidRPr="00327AED">
        <w:rPr>
          <w:rFonts w:ascii="Times New Roman" w:eastAsia="Times New Roman" w:hAnsi="Times New Roman" w:cs="Times New Roman"/>
        </w:rPr>
        <w:t>Another measure of feldspar contribution is the size of the OSL b-value.</w:t>
      </w:r>
      <w:r w:rsidR="00BE1CD0">
        <w:rPr>
          <w:rFonts w:ascii="Times New Roman" w:eastAsia="Times New Roman" w:hAnsi="Times New Roman" w:cs="Times New Roman"/>
        </w:rPr>
        <w:t xml:space="preserve"> </w:t>
      </w:r>
      <w:r w:rsidRPr="00327AED">
        <w:rPr>
          <w:rFonts w:ascii="Times New Roman" w:eastAsia="Times New Roman" w:hAnsi="Times New Roman" w:cs="Times New Roman"/>
        </w:rPr>
        <w:t xml:space="preserve">The b-value is a measure of alpha luminescence </w:t>
      </w:r>
      <w:proofErr w:type="gramStart"/>
      <w:r w:rsidRPr="00327AED">
        <w:rPr>
          <w:rFonts w:ascii="Times New Roman" w:eastAsia="Times New Roman" w:hAnsi="Times New Roman" w:cs="Times New Roman"/>
        </w:rPr>
        <w:t>efficiency, and</w:t>
      </w:r>
      <w:proofErr w:type="gramEnd"/>
      <w:r w:rsidRPr="00327AED">
        <w:rPr>
          <w:rFonts w:ascii="Times New Roman" w:eastAsia="Times New Roman" w:hAnsi="Times New Roman" w:cs="Times New Roman"/>
        </w:rPr>
        <w:t xml:space="preserve"> is usually less than 0.7 for quartz and a higher value for feldspar.</w:t>
      </w:r>
      <w:r w:rsidR="00265D36">
        <w:rPr>
          <w:rFonts w:ascii="Times New Roman" w:eastAsia="Times New Roman" w:hAnsi="Times New Roman" w:cs="Times New Roman"/>
        </w:rPr>
        <w:t xml:space="preserve"> </w:t>
      </w:r>
      <w:r w:rsidRPr="00327AED">
        <w:rPr>
          <w:rFonts w:ascii="Times New Roman" w:eastAsia="Times New Roman" w:hAnsi="Times New Roman" w:cs="Times New Roman"/>
        </w:rPr>
        <w:t xml:space="preserve">For these samples the OSL b-value was in the range of quartz for UW3679 and </w:t>
      </w:r>
      <w:proofErr w:type="gramStart"/>
      <w:r w:rsidRPr="00327AED">
        <w:rPr>
          <w:rFonts w:ascii="Times New Roman" w:eastAsia="Times New Roman" w:hAnsi="Times New Roman" w:cs="Times New Roman"/>
        </w:rPr>
        <w:t>UW3680, but</w:t>
      </w:r>
      <w:proofErr w:type="gramEnd"/>
      <w:r w:rsidRPr="00327AED">
        <w:rPr>
          <w:rFonts w:ascii="Times New Roman" w:eastAsia="Times New Roman" w:hAnsi="Times New Roman" w:cs="Times New Roman"/>
        </w:rPr>
        <w:t xml:space="preserve"> was higher for UW3681</w:t>
      </w:r>
      <w:r w:rsidR="003F7338">
        <w:rPr>
          <w:rFonts w:ascii="Times New Roman" w:eastAsia="Times New Roman" w:hAnsi="Times New Roman" w:cs="Times New Roman"/>
        </w:rPr>
        <w:t xml:space="preserve">. </w:t>
      </w:r>
      <w:r w:rsidRPr="00327AED">
        <w:rPr>
          <w:rFonts w:ascii="Times New Roman" w:eastAsia="Times New Roman" w:hAnsi="Times New Roman" w:cs="Times New Roman"/>
        </w:rPr>
        <w:t xml:space="preserve">It is possible the OSL signal in this sample partly stems from feldspars and thus the signal may fade some.   </w:t>
      </w:r>
    </w:p>
    <w:p w14:paraId="4CD5E4C5" w14:textId="4E7B4B69" w:rsidR="00A43DAE" w:rsidRPr="00327AED" w:rsidRDefault="00A43DAE" w:rsidP="00A43DAE">
      <w:pPr>
        <w:ind w:firstLine="720"/>
        <w:rPr>
          <w:rFonts w:ascii="Times New Roman" w:eastAsia="Times New Roman" w:hAnsi="Times New Roman" w:cs="Times New Roman"/>
        </w:rPr>
      </w:pPr>
      <w:r w:rsidRPr="00327AED">
        <w:rPr>
          <w:rFonts w:ascii="Times New Roman" w:eastAsia="Times New Roman" w:hAnsi="Times New Roman" w:cs="Times New Roman"/>
        </w:rPr>
        <w:t>As a test of the SAR procedures, a dose recovery test was performed.</w:t>
      </w:r>
      <w:r w:rsidR="00A240CF">
        <w:rPr>
          <w:rFonts w:ascii="Times New Roman" w:eastAsia="Times New Roman" w:hAnsi="Times New Roman" w:cs="Times New Roman"/>
        </w:rPr>
        <w:t xml:space="preserve"> </w:t>
      </w:r>
      <w:r w:rsidRPr="00327AED">
        <w:rPr>
          <w:rFonts w:ascii="Times New Roman" w:eastAsia="Times New Roman" w:hAnsi="Times New Roman" w:cs="Times New Roman"/>
        </w:rPr>
        <w:t>The recovered dose was within 2-sigma of the administered dose for all samples.</w:t>
      </w:r>
      <w:r w:rsidR="00B05EBF">
        <w:rPr>
          <w:rFonts w:ascii="Times New Roman" w:eastAsia="Times New Roman" w:hAnsi="Times New Roman" w:cs="Times New Roman"/>
        </w:rPr>
        <w:t xml:space="preserve"> </w:t>
      </w:r>
      <w:r w:rsidRPr="00327AED">
        <w:rPr>
          <w:rFonts w:ascii="Times New Roman" w:eastAsia="Times New Roman" w:hAnsi="Times New Roman" w:cs="Times New Roman"/>
        </w:rPr>
        <w:t xml:space="preserve">Equivalent dose and b-values are given in Table </w:t>
      </w:r>
      <w:r w:rsidR="00351412">
        <w:rPr>
          <w:rFonts w:ascii="Times New Roman" w:eastAsia="Times New Roman" w:hAnsi="Times New Roman" w:cs="Times New Roman"/>
        </w:rPr>
        <w:t>S</w:t>
      </w:r>
      <w:r w:rsidR="001827CD">
        <w:rPr>
          <w:rFonts w:ascii="Times New Roman" w:eastAsia="Times New Roman" w:hAnsi="Times New Roman" w:cs="Times New Roman"/>
        </w:rPr>
        <w:t>10</w:t>
      </w:r>
      <w:r w:rsidRPr="00327AED">
        <w:rPr>
          <w:rFonts w:ascii="Times New Roman" w:eastAsia="Times New Roman" w:hAnsi="Times New Roman" w:cs="Times New Roman"/>
        </w:rPr>
        <w:t>.</w:t>
      </w:r>
    </w:p>
    <w:p w14:paraId="1DC7C3FB" w14:textId="77777777" w:rsidR="00A43DAE" w:rsidRPr="00327AED" w:rsidRDefault="00A43DAE" w:rsidP="00315E26">
      <w:pPr>
        <w:rPr>
          <w:rFonts w:ascii="Times New Roman" w:eastAsia="Times New Roman" w:hAnsi="Times New Roman" w:cs="Times New Roman"/>
        </w:rPr>
      </w:pPr>
    </w:p>
    <w:p w14:paraId="13B632AD" w14:textId="23690EF3" w:rsidR="00A43DAE" w:rsidRPr="00327AED" w:rsidRDefault="00A43DAE" w:rsidP="00063CE0">
      <w:pPr>
        <w:jc w:val="center"/>
        <w:rPr>
          <w:rFonts w:ascii="Times New Roman" w:eastAsia="Times New Roman" w:hAnsi="Times New Roman" w:cs="Times New Roman"/>
        </w:rPr>
      </w:pPr>
      <w:r w:rsidRPr="00327AED">
        <w:rPr>
          <w:rFonts w:ascii="Times New Roman" w:eastAsia="Times New Roman" w:hAnsi="Times New Roman" w:cs="Times New Roman"/>
        </w:rPr>
        <w:t xml:space="preserve">Table </w:t>
      </w:r>
      <w:r w:rsidR="001C60D1">
        <w:rPr>
          <w:rFonts w:ascii="Times New Roman" w:eastAsia="Times New Roman" w:hAnsi="Times New Roman" w:cs="Times New Roman"/>
        </w:rPr>
        <w:t>S</w:t>
      </w:r>
      <w:r w:rsidR="009C3A43">
        <w:rPr>
          <w:rFonts w:ascii="Times New Roman" w:eastAsia="Times New Roman" w:hAnsi="Times New Roman" w:cs="Times New Roman"/>
        </w:rPr>
        <w:t>9</w:t>
      </w:r>
      <w:r w:rsidRPr="00327AED">
        <w:rPr>
          <w:rFonts w:ascii="Times New Roman" w:eastAsia="Times New Roman" w:hAnsi="Times New Roman" w:cs="Times New Roman"/>
        </w:rPr>
        <w:t>.</w:t>
      </w:r>
      <w:r w:rsidR="008A7E20">
        <w:rPr>
          <w:rFonts w:ascii="Times New Roman" w:eastAsia="Times New Roman" w:hAnsi="Times New Roman" w:cs="Times New Roman"/>
        </w:rPr>
        <w:t xml:space="preserve"> </w:t>
      </w:r>
      <w:r w:rsidRPr="00327AED">
        <w:rPr>
          <w:rFonts w:ascii="Times New Roman" w:eastAsia="Times New Roman" w:hAnsi="Times New Roman" w:cs="Times New Roman"/>
        </w:rPr>
        <w:t>OSL/IRSL data</w:t>
      </w:r>
    </w:p>
    <w:tbl>
      <w:tblPr>
        <w:tblStyle w:val="LightList-Accent1"/>
        <w:tblW w:w="0" w:type="auto"/>
        <w:jc w:val="center"/>
        <w:tblCellMar>
          <w:left w:w="115" w:type="dxa"/>
          <w:right w:w="115" w:type="dxa"/>
        </w:tblCellMar>
        <w:tblLook w:val="01A0" w:firstRow="1" w:lastRow="0" w:firstColumn="1" w:lastColumn="1" w:noHBand="0" w:noVBand="0"/>
      </w:tblPr>
      <w:tblGrid>
        <w:gridCol w:w="1124"/>
        <w:gridCol w:w="684"/>
        <w:gridCol w:w="751"/>
        <w:gridCol w:w="2884"/>
        <w:gridCol w:w="1157"/>
        <w:gridCol w:w="1310"/>
      </w:tblGrid>
      <w:tr w:rsidR="00945BA0" w:rsidRPr="00945BA0" w14:paraId="52B53F36" w14:textId="77777777" w:rsidTr="00917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auto"/>
          </w:tcPr>
          <w:p w14:paraId="4FC2DD0E"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Sample</w:t>
            </w:r>
          </w:p>
        </w:tc>
        <w:tc>
          <w:tcPr>
            <w:cnfStyle w:val="000010000000" w:firstRow="0" w:lastRow="0" w:firstColumn="0" w:lastColumn="0" w:oddVBand="1" w:evenVBand="0" w:oddHBand="0" w:evenHBand="0" w:firstRowFirstColumn="0" w:firstRowLastColumn="0" w:lastRowFirstColumn="0" w:lastRowLastColumn="0"/>
            <w:tcW w:w="0" w:type="auto"/>
            <w:gridSpan w:val="2"/>
            <w:shd w:val="clear" w:color="auto" w:fill="auto"/>
          </w:tcPr>
          <w:p w14:paraId="01A7437F"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 aliquots*</w:t>
            </w:r>
          </w:p>
        </w:tc>
        <w:tc>
          <w:tcPr>
            <w:tcW w:w="0" w:type="auto"/>
            <w:shd w:val="clear" w:color="auto" w:fill="auto"/>
          </w:tcPr>
          <w:p w14:paraId="08D517B6" w14:textId="77777777" w:rsidR="00A43DAE" w:rsidRPr="00945BA0"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OSL Over-dispersion (%)</w:t>
            </w:r>
          </w:p>
        </w:tc>
        <w:tc>
          <w:tcPr>
            <w:cnfStyle w:val="000100000000" w:firstRow="0" w:lastRow="0" w:firstColumn="0" w:lastColumn="1" w:oddVBand="0" w:evenVBand="0" w:oddHBand="0" w:evenHBand="0" w:firstRowFirstColumn="0" w:firstRowLastColumn="0" w:lastRowFirstColumn="0" w:lastRowLastColumn="0"/>
            <w:tcW w:w="0" w:type="auto"/>
            <w:gridSpan w:val="2"/>
            <w:shd w:val="clear" w:color="auto" w:fill="auto"/>
          </w:tcPr>
          <w:p w14:paraId="71FB59E9"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Dose Recovery (OSL)</w:t>
            </w:r>
          </w:p>
        </w:tc>
      </w:tr>
      <w:tr w:rsidR="00945BA0" w:rsidRPr="00945BA0" w14:paraId="545C4829"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0E46CAB8" w14:textId="77777777" w:rsidR="00A43DAE" w:rsidRPr="00945BA0" w:rsidRDefault="00A43DAE" w:rsidP="0010286A">
            <w:pPr>
              <w:jc w:val="center"/>
              <w:rPr>
                <w:rFonts w:ascii="Times New Roman" w:eastAsia="Times New Roman" w:hAnsi="Times New Roman" w:cs="Times New Roman"/>
                <w:color w:val="000000" w:themeColor="text1"/>
                <w:sz w:val="24"/>
                <w:szCs w:val="24"/>
              </w:rPr>
            </w:pP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4CDBAEFD"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OSL</w:t>
            </w:r>
          </w:p>
        </w:tc>
        <w:tc>
          <w:tcPr>
            <w:tcW w:w="0" w:type="auto"/>
            <w:shd w:val="clear" w:color="auto" w:fill="auto"/>
          </w:tcPr>
          <w:p w14:paraId="22D4F7F4"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IRSL</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5F390F86" w14:textId="77777777" w:rsidR="00A43DAE" w:rsidRPr="00945BA0" w:rsidRDefault="00A43DAE" w:rsidP="0010286A">
            <w:pPr>
              <w:jc w:val="center"/>
              <w:rPr>
                <w:rFonts w:ascii="Times New Roman" w:eastAsia="Times New Roman" w:hAnsi="Times New Roman" w:cs="Times New Roman"/>
                <w:color w:val="000000" w:themeColor="text1"/>
                <w:sz w:val="24"/>
                <w:szCs w:val="24"/>
              </w:rPr>
            </w:pPr>
          </w:p>
        </w:tc>
        <w:tc>
          <w:tcPr>
            <w:tcW w:w="0" w:type="auto"/>
            <w:shd w:val="clear" w:color="auto" w:fill="auto"/>
          </w:tcPr>
          <w:p w14:paraId="2B157740"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Given</w:t>
            </w:r>
          </w:p>
          <w:p w14:paraId="718C977B"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Dose (</w:t>
            </w:r>
            <w:proofErr w:type="spellStart"/>
            <w:r w:rsidRPr="00945BA0">
              <w:rPr>
                <w:rFonts w:ascii="Times New Roman" w:eastAsia="Times New Roman" w:hAnsi="Times New Roman" w:cs="Times New Roman"/>
                <w:color w:val="000000" w:themeColor="text1"/>
                <w:sz w:val="24"/>
                <w:szCs w:val="24"/>
              </w:rPr>
              <w:t>sß</w:t>
            </w:r>
            <w:proofErr w:type="spellEnd"/>
            <w:r w:rsidRPr="00945BA0">
              <w:rPr>
                <w:rFonts w:ascii="Times New Roman" w:eastAsia="Times New Roman" w:hAnsi="Times New Roman" w:cs="Times New Roman"/>
                <w:color w:val="000000" w:themeColor="text1"/>
                <w:sz w:val="24"/>
                <w:szCs w:val="24"/>
              </w:rPr>
              <w:t>)</w:t>
            </w:r>
          </w:p>
        </w:tc>
        <w:tc>
          <w:tcPr>
            <w:cnfStyle w:val="000100000000" w:firstRow="0" w:lastRow="0" w:firstColumn="0" w:lastColumn="1" w:oddVBand="0" w:evenVBand="0" w:oddHBand="0" w:evenHBand="0" w:firstRowFirstColumn="0" w:firstRowLastColumn="0" w:lastRowFirstColumn="0" w:lastRowLastColumn="0"/>
            <w:tcW w:w="0" w:type="auto"/>
            <w:shd w:val="clear" w:color="auto" w:fill="auto"/>
          </w:tcPr>
          <w:p w14:paraId="399C4398"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Recovered</w:t>
            </w:r>
          </w:p>
          <w:p w14:paraId="3AD9E613"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Dose (</w:t>
            </w:r>
            <w:proofErr w:type="spellStart"/>
            <w:r w:rsidRPr="00945BA0">
              <w:rPr>
                <w:rFonts w:ascii="Times New Roman" w:eastAsia="Times New Roman" w:hAnsi="Times New Roman" w:cs="Times New Roman"/>
                <w:color w:val="000000" w:themeColor="text1"/>
                <w:sz w:val="24"/>
                <w:szCs w:val="24"/>
              </w:rPr>
              <w:t>sß</w:t>
            </w:r>
            <w:proofErr w:type="spellEnd"/>
            <w:r w:rsidRPr="00945BA0">
              <w:rPr>
                <w:rFonts w:ascii="Times New Roman" w:eastAsia="Times New Roman" w:hAnsi="Times New Roman" w:cs="Times New Roman"/>
                <w:color w:val="000000" w:themeColor="text1"/>
                <w:sz w:val="24"/>
                <w:szCs w:val="24"/>
              </w:rPr>
              <w:t>)</w:t>
            </w:r>
          </w:p>
        </w:tc>
      </w:tr>
      <w:tr w:rsidR="00945BA0" w:rsidRPr="00945BA0" w14:paraId="118EDE54"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3491DE4" w14:textId="77777777" w:rsidR="00A43DAE" w:rsidRPr="00945BA0" w:rsidRDefault="00A43DAE" w:rsidP="0010286A">
            <w:pPr>
              <w:jc w:val="center"/>
              <w:rPr>
                <w:rFonts w:ascii="Times New Roman" w:hAnsi="Times New Roman" w:cs="Times New Roman"/>
                <w:color w:val="000000" w:themeColor="text1"/>
                <w:sz w:val="24"/>
                <w:szCs w:val="24"/>
              </w:rPr>
            </w:pPr>
            <w:r w:rsidRPr="00945BA0">
              <w:rPr>
                <w:rFonts w:ascii="Times New Roman" w:hAnsi="Times New Roman" w:cs="Times New Roman"/>
                <w:color w:val="000000" w:themeColor="text1"/>
                <w:sz w:val="24"/>
                <w:szCs w:val="24"/>
              </w:rPr>
              <w:t>UW3679</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570C9B3A"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6</w:t>
            </w:r>
          </w:p>
        </w:tc>
        <w:tc>
          <w:tcPr>
            <w:tcW w:w="0" w:type="auto"/>
            <w:shd w:val="clear" w:color="auto" w:fill="auto"/>
          </w:tcPr>
          <w:p w14:paraId="19ABF363"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6</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74A4E558"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0</w:t>
            </w:r>
          </w:p>
        </w:tc>
        <w:tc>
          <w:tcPr>
            <w:tcW w:w="0" w:type="auto"/>
            <w:shd w:val="clear" w:color="auto" w:fill="auto"/>
          </w:tcPr>
          <w:p w14:paraId="74FF4CA3"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100</w:t>
            </w:r>
          </w:p>
        </w:tc>
        <w:tc>
          <w:tcPr>
            <w:cnfStyle w:val="000100000000" w:firstRow="0" w:lastRow="0" w:firstColumn="0" w:lastColumn="1" w:oddVBand="0" w:evenVBand="0" w:oddHBand="0" w:evenHBand="0" w:firstRowFirstColumn="0" w:firstRowLastColumn="0" w:lastRowFirstColumn="0" w:lastRowLastColumn="0"/>
            <w:tcW w:w="0" w:type="auto"/>
            <w:shd w:val="clear" w:color="auto" w:fill="auto"/>
          </w:tcPr>
          <w:p w14:paraId="012C0A2C" w14:textId="77777777" w:rsidR="00A43DAE" w:rsidRPr="00945BA0" w:rsidRDefault="00A43DAE" w:rsidP="0010286A">
            <w:pPr>
              <w:jc w:val="center"/>
              <w:rPr>
                <w:rFonts w:ascii="Times New Roman" w:eastAsia="Times New Roman" w:hAnsi="Times New Roman" w:cs="Times New Roman"/>
                <w:b w:val="0"/>
                <w:color w:val="000000" w:themeColor="text1"/>
                <w:sz w:val="24"/>
                <w:szCs w:val="24"/>
              </w:rPr>
            </w:pPr>
            <w:r w:rsidRPr="00945BA0">
              <w:rPr>
                <w:rFonts w:ascii="Times New Roman" w:eastAsia="Times New Roman" w:hAnsi="Times New Roman" w:cs="Times New Roman"/>
                <w:b w:val="0"/>
                <w:color w:val="000000" w:themeColor="text1"/>
                <w:sz w:val="24"/>
                <w:szCs w:val="24"/>
              </w:rPr>
              <w:t>104±4.9</w:t>
            </w:r>
          </w:p>
        </w:tc>
      </w:tr>
      <w:tr w:rsidR="00945BA0" w:rsidRPr="00945BA0" w14:paraId="5B4D5C98"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F3F3AA" w14:textId="77777777" w:rsidR="00A43DAE" w:rsidRPr="00945BA0" w:rsidRDefault="00A43DAE" w:rsidP="0010286A">
            <w:pPr>
              <w:jc w:val="center"/>
              <w:rPr>
                <w:rFonts w:ascii="Times New Roman" w:hAnsi="Times New Roman" w:cs="Times New Roman"/>
                <w:color w:val="000000" w:themeColor="text1"/>
                <w:sz w:val="24"/>
                <w:szCs w:val="24"/>
              </w:rPr>
            </w:pPr>
            <w:r w:rsidRPr="00945BA0">
              <w:rPr>
                <w:rFonts w:ascii="Times New Roman" w:hAnsi="Times New Roman" w:cs="Times New Roman"/>
                <w:color w:val="000000" w:themeColor="text1"/>
                <w:sz w:val="24"/>
                <w:szCs w:val="24"/>
              </w:rPr>
              <w:t>UW3680</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19D79A1D"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4</w:t>
            </w:r>
          </w:p>
        </w:tc>
        <w:tc>
          <w:tcPr>
            <w:tcW w:w="0" w:type="auto"/>
            <w:shd w:val="clear" w:color="auto" w:fill="auto"/>
          </w:tcPr>
          <w:p w14:paraId="7F400217"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6</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559D33B6"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11.3±5.6</w:t>
            </w:r>
          </w:p>
        </w:tc>
        <w:tc>
          <w:tcPr>
            <w:tcW w:w="0" w:type="auto"/>
            <w:shd w:val="clear" w:color="auto" w:fill="auto"/>
          </w:tcPr>
          <w:p w14:paraId="0AD5BF63"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100</w:t>
            </w:r>
          </w:p>
        </w:tc>
        <w:tc>
          <w:tcPr>
            <w:cnfStyle w:val="000100000000" w:firstRow="0" w:lastRow="0" w:firstColumn="0" w:lastColumn="1" w:oddVBand="0" w:evenVBand="0" w:oddHBand="0" w:evenHBand="0" w:firstRowFirstColumn="0" w:firstRowLastColumn="0" w:lastRowFirstColumn="0" w:lastRowLastColumn="0"/>
            <w:tcW w:w="0" w:type="auto"/>
            <w:shd w:val="clear" w:color="auto" w:fill="auto"/>
          </w:tcPr>
          <w:p w14:paraId="451BEC84" w14:textId="77777777" w:rsidR="00A43DAE" w:rsidRPr="00945BA0" w:rsidRDefault="00A43DAE" w:rsidP="0010286A">
            <w:pPr>
              <w:jc w:val="center"/>
              <w:rPr>
                <w:rFonts w:ascii="Times New Roman" w:eastAsia="Times New Roman" w:hAnsi="Times New Roman" w:cs="Times New Roman"/>
                <w:b w:val="0"/>
                <w:color w:val="000000" w:themeColor="text1"/>
                <w:sz w:val="24"/>
                <w:szCs w:val="24"/>
              </w:rPr>
            </w:pPr>
            <w:r w:rsidRPr="00945BA0">
              <w:rPr>
                <w:rFonts w:ascii="Times New Roman" w:eastAsia="Times New Roman" w:hAnsi="Times New Roman" w:cs="Times New Roman"/>
                <w:b w:val="0"/>
                <w:color w:val="000000" w:themeColor="text1"/>
                <w:sz w:val="24"/>
                <w:szCs w:val="24"/>
              </w:rPr>
              <w:t>102±5.9</w:t>
            </w:r>
          </w:p>
        </w:tc>
      </w:tr>
      <w:tr w:rsidR="00945BA0" w:rsidRPr="00945BA0" w14:paraId="6EBFB55C"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1E6087D" w14:textId="77777777" w:rsidR="00A43DAE" w:rsidRPr="00945BA0" w:rsidRDefault="00A43DAE" w:rsidP="0010286A">
            <w:pPr>
              <w:jc w:val="center"/>
              <w:rPr>
                <w:rFonts w:ascii="Times New Roman" w:hAnsi="Times New Roman" w:cs="Times New Roman"/>
                <w:color w:val="000000" w:themeColor="text1"/>
                <w:sz w:val="24"/>
                <w:szCs w:val="24"/>
              </w:rPr>
            </w:pPr>
            <w:r w:rsidRPr="00945BA0">
              <w:rPr>
                <w:rFonts w:ascii="Times New Roman" w:hAnsi="Times New Roman" w:cs="Times New Roman"/>
                <w:color w:val="000000" w:themeColor="text1"/>
                <w:sz w:val="24"/>
                <w:szCs w:val="24"/>
              </w:rPr>
              <w:t>UW3681</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30E07203"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6</w:t>
            </w:r>
          </w:p>
        </w:tc>
        <w:tc>
          <w:tcPr>
            <w:tcW w:w="0" w:type="auto"/>
            <w:shd w:val="clear" w:color="auto" w:fill="auto"/>
          </w:tcPr>
          <w:p w14:paraId="2D82A552"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6</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tcPr>
          <w:p w14:paraId="080D1887" w14:textId="77777777" w:rsidR="00A43DAE" w:rsidRPr="00945BA0" w:rsidRDefault="00A43DAE" w:rsidP="0010286A">
            <w:pPr>
              <w:jc w:val="center"/>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5.6±2.3</w:t>
            </w:r>
          </w:p>
        </w:tc>
        <w:tc>
          <w:tcPr>
            <w:tcW w:w="0" w:type="auto"/>
            <w:shd w:val="clear" w:color="auto" w:fill="auto"/>
          </w:tcPr>
          <w:p w14:paraId="7972AF6F"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100</w:t>
            </w:r>
          </w:p>
        </w:tc>
        <w:tc>
          <w:tcPr>
            <w:cnfStyle w:val="000100000000" w:firstRow="0" w:lastRow="0" w:firstColumn="0" w:lastColumn="1" w:oddVBand="0" w:evenVBand="0" w:oddHBand="0" w:evenHBand="0" w:firstRowFirstColumn="0" w:firstRowLastColumn="0" w:lastRowFirstColumn="0" w:lastRowLastColumn="0"/>
            <w:tcW w:w="0" w:type="auto"/>
            <w:shd w:val="clear" w:color="auto" w:fill="auto"/>
          </w:tcPr>
          <w:p w14:paraId="3FC11E99" w14:textId="77777777" w:rsidR="00A43DAE" w:rsidRPr="00945BA0" w:rsidRDefault="00A43DAE" w:rsidP="0010286A">
            <w:pPr>
              <w:jc w:val="center"/>
              <w:rPr>
                <w:rFonts w:ascii="Times New Roman" w:eastAsia="Times New Roman" w:hAnsi="Times New Roman" w:cs="Times New Roman"/>
                <w:b w:val="0"/>
                <w:color w:val="000000" w:themeColor="text1"/>
                <w:sz w:val="24"/>
                <w:szCs w:val="24"/>
              </w:rPr>
            </w:pPr>
            <w:r w:rsidRPr="00945BA0">
              <w:rPr>
                <w:rFonts w:ascii="Times New Roman" w:eastAsia="Times New Roman" w:hAnsi="Times New Roman" w:cs="Times New Roman"/>
                <w:b w:val="0"/>
                <w:color w:val="000000" w:themeColor="text1"/>
                <w:sz w:val="24"/>
                <w:szCs w:val="24"/>
              </w:rPr>
              <w:t>93.0±4.1</w:t>
            </w:r>
          </w:p>
        </w:tc>
      </w:tr>
    </w:tbl>
    <w:p w14:paraId="4B9D8C33" w14:textId="77777777" w:rsidR="00A43DAE" w:rsidRPr="00327AED" w:rsidRDefault="00A43DAE" w:rsidP="005F544D">
      <w:pPr>
        <w:jc w:val="center"/>
        <w:rPr>
          <w:rFonts w:ascii="Times New Roman" w:eastAsia="Times New Roman" w:hAnsi="Times New Roman" w:cs="Times New Roman"/>
        </w:rPr>
      </w:pPr>
      <w:r w:rsidRPr="00327AED">
        <w:rPr>
          <w:rFonts w:ascii="Times New Roman" w:eastAsia="Times New Roman" w:hAnsi="Times New Roman" w:cs="Times New Roman"/>
        </w:rPr>
        <w:t>* Denotes number of aliquots with measurable signals.</w:t>
      </w:r>
    </w:p>
    <w:p w14:paraId="76184B14" w14:textId="77777777" w:rsidR="00A43DAE" w:rsidRPr="00327AED" w:rsidRDefault="00A43DAE" w:rsidP="00A43DAE">
      <w:pPr>
        <w:rPr>
          <w:rFonts w:ascii="Times New Roman" w:eastAsia="Times New Roman" w:hAnsi="Times New Roman" w:cs="Times New Roman"/>
        </w:rPr>
      </w:pPr>
    </w:p>
    <w:p w14:paraId="1D053435" w14:textId="691C1513" w:rsidR="00A43DAE" w:rsidRPr="00327AED" w:rsidRDefault="00A43DAE" w:rsidP="005F544D">
      <w:pPr>
        <w:jc w:val="center"/>
        <w:rPr>
          <w:rFonts w:ascii="Times New Roman" w:eastAsia="Times New Roman" w:hAnsi="Times New Roman" w:cs="Times New Roman"/>
        </w:rPr>
      </w:pPr>
      <w:r w:rsidRPr="00327AED">
        <w:rPr>
          <w:rFonts w:ascii="Times New Roman" w:eastAsia="Times New Roman" w:hAnsi="Times New Roman" w:cs="Times New Roman"/>
        </w:rPr>
        <w:t xml:space="preserve">Table </w:t>
      </w:r>
      <w:r w:rsidR="001C60D1">
        <w:rPr>
          <w:rFonts w:ascii="Times New Roman" w:eastAsia="Times New Roman" w:hAnsi="Times New Roman" w:cs="Times New Roman"/>
        </w:rPr>
        <w:t>S</w:t>
      </w:r>
      <w:r w:rsidR="009C3A43">
        <w:rPr>
          <w:rFonts w:ascii="Times New Roman" w:eastAsia="Times New Roman" w:hAnsi="Times New Roman" w:cs="Times New Roman"/>
        </w:rPr>
        <w:t>10</w:t>
      </w:r>
      <w:r w:rsidRPr="00327AED">
        <w:rPr>
          <w:rFonts w:ascii="Times New Roman" w:eastAsia="Times New Roman" w:hAnsi="Times New Roman" w:cs="Times New Roman"/>
        </w:rPr>
        <w:t>. Equivalent dose and b-value – fine grains</w:t>
      </w:r>
    </w:p>
    <w:tbl>
      <w:tblPr>
        <w:tblStyle w:val="LightList-Accent1"/>
        <w:tblW w:w="0" w:type="auto"/>
        <w:jc w:val="center"/>
        <w:tblLook w:val="04A0" w:firstRow="1" w:lastRow="0" w:firstColumn="1" w:lastColumn="0" w:noHBand="0" w:noVBand="1"/>
      </w:tblPr>
      <w:tblGrid>
        <w:gridCol w:w="1110"/>
        <w:gridCol w:w="1188"/>
        <w:gridCol w:w="1188"/>
        <w:gridCol w:w="1188"/>
        <w:gridCol w:w="1188"/>
        <w:gridCol w:w="1188"/>
        <w:gridCol w:w="1188"/>
      </w:tblGrid>
      <w:tr w:rsidR="00A43DAE" w:rsidRPr="00327AED" w14:paraId="3349B556" w14:textId="77777777" w:rsidTr="00917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auto"/>
          </w:tcPr>
          <w:p w14:paraId="6BB08521" w14:textId="77777777" w:rsidR="00A43DAE" w:rsidRPr="00945BA0" w:rsidRDefault="00A43DAE" w:rsidP="0010286A">
            <w:pPr>
              <w:jc w:val="center"/>
              <w:rPr>
                <w:rFonts w:ascii="Times New Roman" w:eastAsia="Times New Roman" w:hAnsi="Times New Roman" w:cs="Times New Roman"/>
                <w:i/>
                <w:color w:val="000000" w:themeColor="text1"/>
                <w:sz w:val="24"/>
                <w:szCs w:val="24"/>
              </w:rPr>
            </w:pPr>
            <w:r w:rsidRPr="00945BA0">
              <w:rPr>
                <w:rFonts w:ascii="Times New Roman" w:eastAsia="Times New Roman" w:hAnsi="Times New Roman" w:cs="Times New Roman"/>
                <w:i/>
                <w:color w:val="000000" w:themeColor="text1"/>
                <w:sz w:val="24"/>
                <w:szCs w:val="24"/>
              </w:rPr>
              <w:t>Sample</w:t>
            </w:r>
          </w:p>
        </w:tc>
        <w:tc>
          <w:tcPr>
            <w:tcW w:w="0" w:type="auto"/>
            <w:gridSpan w:val="3"/>
            <w:shd w:val="clear" w:color="auto" w:fill="auto"/>
          </w:tcPr>
          <w:p w14:paraId="6DF045D0" w14:textId="77777777" w:rsidR="00A43DAE" w:rsidRPr="00945BA0"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themeColor="text1"/>
                <w:sz w:val="24"/>
                <w:szCs w:val="24"/>
              </w:rPr>
            </w:pPr>
            <w:r w:rsidRPr="00945BA0">
              <w:rPr>
                <w:rFonts w:ascii="Times New Roman" w:eastAsia="Times New Roman" w:hAnsi="Times New Roman" w:cs="Times New Roman"/>
                <w:i/>
                <w:color w:val="000000" w:themeColor="text1"/>
                <w:sz w:val="24"/>
                <w:szCs w:val="24"/>
              </w:rPr>
              <w:t>Equivalent Dose (</w:t>
            </w:r>
            <w:proofErr w:type="spellStart"/>
            <w:r w:rsidRPr="00945BA0">
              <w:rPr>
                <w:rFonts w:ascii="Times New Roman" w:eastAsia="Times New Roman" w:hAnsi="Times New Roman" w:cs="Times New Roman"/>
                <w:i/>
                <w:color w:val="000000" w:themeColor="text1"/>
                <w:sz w:val="24"/>
                <w:szCs w:val="24"/>
              </w:rPr>
              <w:t>Gy</w:t>
            </w:r>
            <w:proofErr w:type="spellEnd"/>
            <w:r w:rsidRPr="00945BA0">
              <w:rPr>
                <w:rFonts w:ascii="Times New Roman" w:eastAsia="Times New Roman" w:hAnsi="Times New Roman" w:cs="Times New Roman"/>
                <w:i/>
                <w:color w:val="000000" w:themeColor="text1"/>
                <w:sz w:val="24"/>
                <w:szCs w:val="24"/>
              </w:rPr>
              <w:t>)</w:t>
            </w:r>
          </w:p>
        </w:tc>
        <w:tc>
          <w:tcPr>
            <w:tcW w:w="0" w:type="auto"/>
            <w:gridSpan w:val="3"/>
            <w:shd w:val="clear" w:color="auto" w:fill="auto"/>
          </w:tcPr>
          <w:p w14:paraId="35B31C19" w14:textId="77777777" w:rsidR="00A43DAE" w:rsidRPr="00945BA0"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themeColor="text1"/>
                <w:sz w:val="24"/>
                <w:szCs w:val="24"/>
              </w:rPr>
            </w:pPr>
            <w:r w:rsidRPr="00945BA0">
              <w:rPr>
                <w:rFonts w:ascii="Times New Roman" w:eastAsia="Times New Roman" w:hAnsi="Times New Roman" w:cs="Times New Roman"/>
                <w:i/>
                <w:color w:val="000000" w:themeColor="text1"/>
                <w:sz w:val="24"/>
                <w:szCs w:val="24"/>
              </w:rPr>
              <w:t>b-value (</w:t>
            </w:r>
            <w:proofErr w:type="spellStart"/>
            <w:r w:rsidRPr="00945BA0">
              <w:rPr>
                <w:rFonts w:ascii="Times New Roman" w:eastAsia="Times New Roman" w:hAnsi="Times New Roman" w:cs="Times New Roman"/>
                <w:i/>
                <w:color w:val="000000" w:themeColor="text1"/>
                <w:sz w:val="24"/>
                <w:szCs w:val="24"/>
              </w:rPr>
              <w:t>Gy</w:t>
            </w:r>
            <w:proofErr w:type="spellEnd"/>
            <w:r w:rsidRPr="00945BA0">
              <w:rPr>
                <w:rFonts w:ascii="Times New Roman" w:eastAsia="Times New Roman" w:hAnsi="Times New Roman" w:cs="Times New Roman"/>
                <w:i/>
                <w:color w:val="000000" w:themeColor="text1"/>
                <w:sz w:val="24"/>
                <w:szCs w:val="24"/>
              </w:rPr>
              <w:t xml:space="preserve"> µm</w:t>
            </w:r>
            <w:r w:rsidRPr="00945BA0">
              <w:rPr>
                <w:rFonts w:ascii="Times New Roman" w:eastAsia="Times New Roman" w:hAnsi="Times New Roman" w:cs="Times New Roman"/>
                <w:i/>
                <w:color w:val="000000" w:themeColor="text1"/>
                <w:sz w:val="24"/>
                <w:szCs w:val="24"/>
                <w:vertAlign w:val="superscript"/>
              </w:rPr>
              <w:t>2</w:t>
            </w:r>
            <w:r w:rsidRPr="00945BA0">
              <w:rPr>
                <w:rFonts w:ascii="Times New Roman" w:eastAsia="Times New Roman" w:hAnsi="Times New Roman" w:cs="Times New Roman"/>
                <w:i/>
                <w:color w:val="000000" w:themeColor="text1"/>
                <w:sz w:val="24"/>
                <w:szCs w:val="24"/>
              </w:rPr>
              <w:t>)</w:t>
            </w:r>
          </w:p>
        </w:tc>
      </w:tr>
      <w:tr w:rsidR="00945BA0" w:rsidRPr="00327AED" w14:paraId="67915FEF"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14:paraId="2DBE7E4F" w14:textId="77777777" w:rsidR="00A43DAE" w:rsidRPr="00945BA0" w:rsidRDefault="00A43DAE" w:rsidP="0010286A">
            <w:pPr>
              <w:jc w:val="center"/>
              <w:rPr>
                <w:rFonts w:ascii="Times New Roman" w:eastAsia="Times New Roman" w:hAnsi="Times New Roman" w:cs="Times New Roman"/>
                <w:color w:val="000000" w:themeColor="text1"/>
                <w:sz w:val="24"/>
                <w:szCs w:val="24"/>
              </w:rPr>
            </w:pPr>
          </w:p>
        </w:tc>
        <w:tc>
          <w:tcPr>
            <w:tcW w:w="0" w:type="auto"/>
            <w:shd w:val="clear" w:color="auto" w:fill="auto"/>
          </w:tcPr>
          <w:p w14:paraId="00005CEB"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themeColor="text1"/>
                <w:sz w:val="24"/>
                <w:szCs w:val="24"/>
              </w:rPr>
            </w:pPr>
            <w:r w:rsidRPr="00945BA0">
              <w:rPr>
                <w:rFonts w:ascii="Times New Roman" w:eastAsia="Times New Roman" w:hAnsi="Times New Roman" w:cs="Times New Roman"/>
                <w:i/>
                <w:color w:val="000000" w:themeColor="text1"/>
                <w:sz w:val="24"/>
                <w:szCs w:val="24"/>
              </w:rPr>
              <w:t>TL</w:t>
            </w:r>
          </w:p>
        </w:tc>
        <w:tc>
          <w:tcPr>
            <w:tcW w:w="0" w:type="auto"/>
            <w:shd w:val="clear" w:color="auto" w:fill="auto"/>
          </w:tcPr>
          <w:p w14:paraId="28F94A09"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themeColor="text1"/>
                <w:sz w:val="24"/>
                <w:szCs w:val="24"/>
              </w:rPr>
            </w:pPr>
            <w:r w:rsidRPr="00945BA0">
              <w:rPr>
                <w:rFonts w:ascii="Times New Roman" w:eastAsia="Times New Roman" w:hAnsi="Times New Roman" w:cs="Times New Roman"/>
                <w:i/>
                <w:color w:val="000000" w:themeColor="text1"/>
                <w:sz w:val="24"/>
                <w:szCs w:val="24"/>
              </w:rPr>
              <w:t>IRSL</w:t>
            </w:r>
          </w:p>
        </w:tc>
        <w:tc>
          <w:tcPr>
            <w:tcW w:w="0" w:type="auto"/>
            <w:shd w:val="clear" w:color="auto" w:fill="auto"/>
          </w:tcPr>
          <w:p w14:paraId="7E9A0A9E"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themeColor="text1"/>
                <w:sz w:val="24"/>
                <w:szCs w:val="24"/>
              </w:rPr>
            </w:pPr>
            <w:r w:rsidRPr="00945BA0">
              <w:rPr>
                <w:rFonts w:ascii="Times New Roman" w:eastAsia="Times New Roman" w:hAnsi="Times New Roman" w:cs="Times New Roman"/>
                <w:i/>
                <w:color w:val="000000" w:themeColor="text1"/>
                <w:sz w:val="24"/>
                <w:szCs w:val="24"/>
              </w:rPr>
              <w:t>OSL</w:t>
            </w:r>
          </w:p>
        </w:tc>
        <w:tc>
          <w:tcPr>
            <w:tcW w:w="0" w:type="auto"/>
            <w:shd w:val="clear" w:color="auto" w:fill="auto"/>
          </w:tcPr>
          <w:p w14:paraId="769644BC"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themeColor="text1"/>
                <w:sz w:val="24"/>
                <w:szCs w:val="24"/>
              </w:rPr>
            </w:pPr>
            <w:r w:rsidRPr="00945BA0">
              <w:rPr>
                <w:rFonts w:ascii="Times New Roman" w:eastAsia="Times New Roman" w:hAnsi="Times New Roman" w:cs="Times New Roman"/>
                <w:i/>
                <w:color w:val="000000" w:themeColor="text1"/>
                <w:sz w:val="24"/>
                <w:szCs w:val="24"/>
              </w:rPr>
              <w:t>TL</w:t>
            </w:r>
          </w:p>
        </w:tc>
        <w:tc>
          <w:tcPr>
            <w:tcW w:w="0" w:type="auto"/>
            <w:shd w:val="clear" w:color="auto" w:fill="auto"/>
          </w:tcPr>
          <w:p w14:paraId="7DD7CB84"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themeColor="text1"/>
                <w:sz w:val="24"/>
                <w:szCs w:val="24"/>
              </w:rPr>
            </w:pPr>
            <w:r w:rsidRPr="00945BA0">
              <w:rPr>
                <w:rFonts w:ascii="Times New Roman" w:eastAsia="Times New Roman" w:hAnsi="Times New Roman" w:cs="Times New Roman"/>
                <w:i/>
                <w:color w:val="000000" w:themeColor="text1"/>
                <w:sz w:val="24"/>
                <w:szCs w:val="24"/>
              </w:rPr>
              <w:t>IRSL</w:t>
            </w:r>
          </w:p>
        </w:tc>
        <w:tc>
          <w:tcPr>
            <w:tcW w:w="0" w:type="auto"/>
            <w:shd w:val="clear" w:color="auto" w:fill="auto"/>
          </w:tcPr>
          <w:p w14:paraId="5AA78475"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themeColor="text1"/>
                <w:sz w:val="24"/>
                <w:szCs w:val="24"/>
              </w:rPr>
            </w:pPr>
            <w:r w:rsidRPr="00945BA0">
              <w:rPr>
                <w:rFonts w:ascii="Times New Roman" w:eastAsia="Times New Roman" w:hAnsi="Times New Roman" w:cs="Times New Roman"/>
                <w:i/>
                <w:color w:val="000000" w:themeColor="text1"/>
                <w:sz w:val="24"/>
                <w:szCs w:val="24"/>
              </w:rPr>
              <w:t>OSL</w:t>
            </w:r>
          </w:p>
        </w:tc>
      </w:tr>
      <w:tr w:rsidR="00A43DAE" w:rsidRPr="00327AED" w14:paraId="0C5737E5"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F1A2F16" w14:textId="77777777" w:rsidR="00A43DAE" w:rsidRPr="00945BA0" w:rsidRDefault="00A43DAE" w:rsidP="0010286A">
            <w:pPr>
              <w:jc w:val="center"/>
              <w:rPr>
                <w:rFonts w:ascii="Times New Roman" w:hAnsi="Times New Roman" w:cs="Times New Roman"/>
                <w:color w:val="000000" w:themeColor="text1"/>
                <w:sz w:val="24"/>
                <w:szCs w:val="24"/>
              </w:rPr>
            </w:pPr>
            <w:r w:rsidRPr="00945BA0">
              <w:rPr>
                <w:rFonts w:ascii="Times New Roman" w:hAnsi="Times New Roman" w:cs="Times New Roman"/>
                <w:color w:val="000000" w:themeColor="text1"/>
                <w:sz w:val="24"/>
                <w:szCs w:val="24"/>
              </w:rPr>
              <w:t>UW3679</w:t>
            </w:r>
          </w:p>
        </w:tc>
        <w:tc>
          <w:tcPr>
            <w:tcW w:w="0" w:type="auto"/>
            <w:shd w:val="clear" w:color="auto" w:fill="auto"/>
          </w:tcPr>
          <w:p w14:paraId="3A8D41F9"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54.1±3.85</w:t>
            </w:r>
          </w:p>
        </w:tc>
        <w:tc>
          <w:tcPr>
            <w:tcW w:w="0" w:type="auto"/>
            <w:shd w:val="clear" w:color="auto" w:fill="auto"/>
          </w:tcPr>
          <w:p w14:paraId="5828C546"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30.7±1.07</w:t>
            </w:r>
          </w:p>
        </w:tc>
        <w:tc>
          <w:tcPr>
            <w:tcW w:w="0" w:type="auto"/>
            <w:shd w:val="clear" w:color="auto" w:fill="auto"/>
          </w:tcPr>
          <w:p w14:paraId="2F24E3C6"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40.9±1.36</w:t>
            </w:r>
          </w:p>
        </w:tc>
        <w:tc>
          <w:tcPr>
            <w:tcW w:w="0" w:type="auto"/>
            <w:shd w:val="clear" w:color="auto" w:fill="auto"/>
          </w:tcPr>
          <w:p w14:paraId="3542F880"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1.01±0.57</w:t>
            </w:r>
          </w:p>
        </w:tc>
        <w:tc>
          <w:tcPr>
            <w:tcW w:w="0" w:type="auto"/>
            <w:shd w:val="clear" w:color="auto" w:fill="auto"/>
          </w:tcPr>
          <w:p w14:paraId="65440A9C"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1.26±0.03</w:t>
            </w:r>
          </w:p>
        </w:tc>
        <w:tc>
          <w:tcPr>
            <w:tcW w:w="0" w:type="auto"/>
            <w:shd w:val="clear" w:color="auto" w:fill="auto"/>
          </w:tcPr>
          <w:p w14:paraId="7E57E0C7"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0.45±0.01</w:t>
            </w:r>
          </w:p>
        </w:tc>
      </w:tr>
      <w:tr w:rsidR="00A43DAE" w:rsidRPr="00327AED" w14:paraId="57D3FCA9"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907FA93" w14:textId="77777777" w:rsidR="00A43DAE" w:rsidRPr="00945BA0" w:rsidRDefault="00A43DAE" w:rsidP="0010286A">
            <w:pPr>
              <w:jc w:val="center"/>
              <w:rPr>
                <w:rFonts w:ascii="Times New Roman" w:hAnsi="Times New Roman" w:cs="Times New Roman"/>
                <w:color w:val="000000" w:themeColor="text1"/>
                <w:sz w:val="24"/>
                <w:szCs w:val="24"/>
              </w:rPr>
            </w:pPr>
            <w:r w:rsidRPr="00945BA0">
              <w:rPr>
                <w:rFonts w:ascii="Times New Roman" w:hAnsi="Times New Roman" w:cs="Times New Roman"/>
                <w:color w:val="000000" w:themeColor="text1"/>
                <w:sz w:val="24"/>
                <w:szCs w:val="24"/>
              </w:rPr>
              <w:t>UW3680</w:t>
            </w:r>
          </w:p>
        </w:tc>
        <w:tc>
          <w:tcPr>
            <w:tcW w:w="0" w:type="auto"/>
            <w:shd w:val="clear" w:color="auto" w:fill="auto"/>
          </w:tcPr>
          <w:p w14:paraId="12249D97"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23.6±2.70</w:t>
            </w:r>
          </w:p>
        </w:tc>
        <w:tc>
          <w:tcPr>
            <w:tcW w:w="0" w:type="auto"/>
            <w:shd w:val="clear" w:color="auto" w:fill="auto"/>
          </w:tcPr>
          <w:p w14:paraId="21BE6893"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22.6±3.05</w:t>
            </w:r>
          </w:p>
        </w:tc>
        <w:tc>
          <w:tcPr>
            <w:tcW w:w="0" w:type="auto"/>
            <w:shd w:val="clear" w:color="auto" w:fill="auto"/>
          </w:tcPr>
          <w:p w14:paraId="20BE8427"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30.1±2.01</w:t>
            </w:r>
          </w:p>
        </w:tc>
        <w:tc>
          <w:tcPr>
            <w:tcW w:w="0" w:type="auto"/>
            <w:shd w:val="clear" w:color="auto" w:fill="auto"/>
          </w:tcPr>
          <w:p w14:paraId="47E0A136"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0.39±0.89</w:t>
            </w:r>
          </w:p>
        </w:tc>
        <w:tc>
          <w:tcPr>
            <w:tcW w:w="0" w:type="auto"/>
            <w:shd w:val="clear" w:color="auto" w:fill="auto"/>
          </w:tcPr>
          <w:p w14:paraId="0F9574AE"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1.07±0.14</w:t>
            </w:r>
          </w:p>
        </w:tc>
        <w:tc>
          <w:tcPr>
            <w:tcW w:w="0" w:type="auto"/>
            <w:shd w:val="clear" w:color="auto" w:fill="auto"/>
          </w:tcPr>
          <w:p w14:paraId="73A9E570" w14:textId="77777777" w:rsidR="00A43DAE" w:rsidRPr="00945BA0"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0.66±0.04</w:t>
            </w:r>
          </w:p>
        </w:tc>
      </w:tr>
      <w:tr w:rsidR="00A43DAE" w:rsidRPr="00327AED" w14:paraId="17B10926"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90CCB6" w14:textId="77777777" w:rsidR="00A43DAE" w:rsidRPr="00945BA0" w:rsidRDefault="00A43DAE" w:rsidP="0010286A">
            <w:pPr>
              <w:jc w:val="center"/>
              <w:rPr>
                <w:rFonts w:ascii="Times New Roman" w:hAnsi="Times New Roman" w:cs="Times New Roman"/>
                <w:color w:val="000000" w:themeColor="text1"/>
                <w:sz w:val="24"/>
                <w:szCs w:val="24"/>
              </w:rPr>
            </w:pPr>
            <w:r w:rsidRPr="00945BA0">
              <w:rPr>
                <w:rFonts w:ascii="Times New Roman" w:hAnsi="Times New Roman" w:cs="Times New Roman"/>
                <w:color w:val="000000" w:themeColor="text1"/>
                <w:sz w:val="24"/>
                <w:szCs w:val="24"/>
              </w:rPr>
              <w:t>UW3681</w:t>
            </w:r>
          </w:p>
        </w:tc>
        <w:tc>
          <w:tcPr>
            <w:tcW w:w="0" w:type="auto"/>
            <w:shd w:val="clear" w:color="auto" w:fill="auto"/>
          </w:tcPr>
          <w:p w14:paraId="200A62D9"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28.7±1.43</w:t>
            </w:r>
          </w:p>
        </w:tc>
        <w:tc>
          <w:tcPr>
            <w:tcW w:w="0" w:type="auto"/>
            <w:shd w:val="clear" w:color="auto" w:fill="auto"/>
          </w:tcPr>
          <w:p w14:paraId="497ED4B5"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16.2±0.74</w:t>
            </w:r>
          </w:p>
        </w:tc>
        <w:tc>
          <w:tcPr>
            <w:tcW w:w="0" w:type="auto"/>
            <w:shd w:val="clear" w:color="auto" w:fill="auto"/>
          </w:tcPr>
          <w:p w14:paraId="21B2EE3C"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15.1±0.41</w:t>
            </w:r>
          </w:p>
        </w:tc>
        <w:tc>
          <w:tcPr>
            <w:tcW w:w="0" w:type="auto"/>
            <w:shd w:val="clear" w:color="auto" w:fill="auto"/>
          </w:tcPr>
          <w:p w14:paraId="686A3C66"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2.25±0.47</w:t>
            </w:r>
          </w:p>
        </w:tc>
        <w:tc>
          <w:tcPr>
            <w:tcW w:w="0" w:type="auto"/>
            <w:shd w:val="clear" w:color="auto" w:fill="auto"/>
          </w:tcPr>
          <w:p w14:paraId="4E9C15A2"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1.45±0.03</w:t>
            </w:r>
          </w:p>
        </w:tc>
        <w:tc>
          <w:tcPr>
            <w:tcW w:w="0" w:type="auto"/>
            <w:shd w:val="clear" w:color="auto" w:fill="auto"/>
          </w:tcPr>
          <w:p w14:paraId="54F6B600" w14:textId="77777777" w:rsidR="00A43DAE" w:rsidRPr="00945BA0"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5BA0">
              <w:rPr>
                <w:rFonts w:ascii="Times New Roman" w:eastAsia="Times New Roman" w:hAnsi="Times New Roman" w:cs="Times New Roman"/>
                <w:color w:val="000000" w:themeColor="text1"/>
                <w:sz w:val="24"/>
                <w:szCs w:val="24"/>
              </w:rPr>
              <w:t>1.02±0.02</w:t>
            </w:r>
          </w:p>
        </w:tc>
      </w:tr>
    </w:tbl>
    <w:p w14:paraId="34B36C6D" w14:textId="77777777" w:rsidR="00A43DAE" w:rsidRPr="00327AED" w:rsidRDefault="00A43DAE" w:rsidP="00A43DAE">
      <w:pPr>
        <w:rPr>
          <w:rFonts w:ascii="Times New Roman" w:hAnsi="Times New Roman" w:cs="Times New Roman"/>
          <w:b/>
        </w:rPr>
      </w:pPr>
    </w:p>
    <w:p w14:paraId="625369A3" w14:textId="77777777" w:rsidR="00A43DAE" w:rsidRPr="003D481D" w:rsidRDefault="00A43DAE" w:rsidP="00A43DAE">
      <w:pPr>
        <w:rPr>
          <w:rFonts w:ascii="Times New Roman" w:hAnsi="Times New Roman" w:cs="Times New Roman"/>
          <w:bCs/>
          <w:i/>
          <w:iCs/>
        </w:rPr>
      </w:pPr>
      <w:r w:rsidRPr="003D481D">
        <w:rPr>
          <w:rFonts w:ascii="Times New Roman" w:hAnsi="Times New Roman" w:cs="Times New Roman"/>
          <w:bCs/>
          <w:i/>
          <w:iCs/>
        </w:rPr>
        <w:t>Ages for sherds</w:t>
      </w:r>
    </w:p>
    <w:p w14:paraId="35087C77" w14:textId="5A17ADF3" w:rsidR="00A43DAE" w:rsidRPr="00327AED" w:rsidRDefault="00A43DAE" w:rsidP="00A43DAE">
      <w:pPr>
        <w:rPr>
          <w:rFonts w:ascii="Times New Roman" w:hAnsi="Times New Roman" w:cs="Times New Roman"/>
        </w:rPr>
      </w:pPr>
      <w:r w:rsidRPr="00327AED">
        <w:rPr>
          <w:rFonts w:ascii="Times New Roman" w:hAnsi="Times New Roman" w:cs="Times New Roman"/>
        </w:rPr>
        <w:t xml:space="preserve">Table </w:t>
      </w:r>
      <w:r w:rsidR="001C60D1">
        <w:rPr>
          <w:rFonts w:ascii="Times New Roman" w:hAnsi="Times New Roman" w:cs="Times New Roman"/>
        </w:rPr>
        <w:t>S</w:t>
      </w:r>
      <w:r w:rsidR="001827CD">
        <w:rPr>
          <w:rFonts w:ascii="Times New Roman" w:hAnsi="Times New Roman" w:cs="Times New Roman"/>
        </w:rPr>
        <w:t>11</w:t>
      </w:r>
      <w:r w:rsidRPr="00327AED">
        <w:rPr>
          <w:rFonts w:ascii="Times New Roman" w:hAnsi="Times New Roman" w:cs="Times New Roman"/>
        </w:rPr>
        <w:t xml:space="preserve"> gives the derived ages for each sample. For both UW3679 and UW3680, the age from OSL statistically agrees with the age from TL.</w:t>
      </w:r>
      <w:r w:rsidR="00FA49FB">
        <w:rPr>
          <w:rFonts w:ascii="Times New Roman" w:hAnsi="Times New Roman" w:cs="Times New Roman"/>
        </w:rPr>
        <w:t xml:space="preserve"> </w:t>
      </w:r>
      <w:r w:rsidRPr="00327AED">
        <w:rPr>
          <w:rFonts w:ascii="Times New Roman" w:hAnsi="Times New Roman" w:cs="Times New Roman"/>
        </w:rPr>
        <w:t>The TL signal showed no fading, but the IRSL age from both samples was younger, indicating some fading with that signal.</w:t>
      </w:r>
      <w:r w:rsidR="00A50EE7">
        <w:rPr>
          <w:rFonts w:ascii="Times New Roman" w:hAnsi="Times New Roman" w:cs="Times New Roman"/>
        </w:rPr>
        <w:t xml:space="preserve"> </w:t>
      </w:r>
      <w:r w:rsidRPr="00327AED">
        <w:rPr>
          <w:rFonts w:ascii="Times New Roman" w:hAnsi="Times New Roman" w:cs="Times New Roman"/>
        </w:rPr>
        <w:t>The OSL and IRSL ages for UW3681 are in statistical agreement but the TL age is slightly older.</w:t>
      </w:r>
      <w:r w:rsidR="005133A3">
        <w:rPr>
          <w:rFonts w:ascii="Times New Roman" w:hAnsi="Times New Roman" w:cs="Times New Roman"/>
        </w:rPr>
        <w:t xml:space="preserve"> </w:t>
      </w:r>
      <w:r w:rsidRPr="00327AED">
        <w:rPr>
          <w:rFonts w:ascii="Times New Roman" w:hAnsi="Times New Roman" w:cs="Times New Roman"/>
        </w:rPr>
        <w:t>The TL signal showed fading, but the measured rate was too high to yield a finite correction.</w:t>
      </w:r>
      <w:r w:rsidR="00721042">
        <w:rPr>
          <w:rFonts w:ascii="Times New Roman" w:hAnsi="Times New Roman" w:cs="Times New Roman"/>
        </w:rPr>
        <w:t xml:space="preserve"> </w:t>
      </w:r>
      <w:r w:rsidRPr="00327AED">
        <w:rPr>
          <w:rFonts w:ascii="Times New Roman" w:hAnsi="Times New Roman" w:cs="Times New Roman"/>
        </w:rPr>
        <w:t>The OSL b-value was high, so it is possible both the OSL and IRSL signals fade to some degree.</w:t>
      </w:r>
      <w:r w:rsidR="00FC6F8C">
        <w:rPr>
          <w:rFonts w:ascii="Times New Roman" w:hAnsi="Times New Roman" w:cs="Times New Roman"/>
        </w:rPr>
        <w:t xml:space="preserve"> </w:t>
      </w:r>
      <w:r w:rsidRPr="00327AED">
        <w:rPr>
          <w:rFonts w:ascii="Times New Roman" w:hAnsi="Times New Roman" w:cs="Times New Roman"/>
        </w:rPr>
        <w:t>An older age for this sample is therefore possible.</w:t>
      </w:r>
      <w:r w:rsidR="00E63E75">
        <w:rPr>
          <w:rFonts w:ascii="Times New Roman" w:hAnsi="Times New Roman" w:cs="Times New Roman"/>
        </w:rPr>
        <w:t xml:space="preserve"> </w:t>
      </w:r>
      <w:r w:rsidRPr="00327AED">
        <w:rPr>
          <w:rFonts w:ascii="Times New Roman" w:hAnsi="Times New Roman" w:cs="Times New Roman"/>
        </w:rPr>
        <w:t xml:space="preserve">Even with the possibility of somewhat older age, this sample is still much younger than any of the others.    </w:t>
      </w:r>
      <w:r w:rsidRPr="00327AED">
        <w:rPr>
          <w:rFonts w:ascii="Times New Roman" w:hAnsi="Times New Roman" w:cs="Times New Roman"/>
        </w:rPr>
        <w:tab/>
      </w:r>
    </w:p>
    <w:p w14:paraId="219BAA70" w14:textId="77777777" w:rsidR="00A43DAE" w:rsidRPr="00327AED" w:rsidRDefault="00A43DAE" w:rsidP="00A43DAE">
      <w:pPr>
        <w:rPr>
          <w:rFonts w:ascii="Times New Roman" w:hAnsi="Times New Roman" w:cs="Times New Roman"/>
        </w:rPr>
      </w:pPr>
    </w:p>
    <w:p w14:paraId="6BE64FEB" w14:textId="205BF15E" w:rsidR="00A43DAE" w:rsidRPr="00327AED" w:rsidRDefault="00A43DAE" w:rsidP="001C60D1">
      <w:pPr>
        <w:jc w:val="center"/>
        <w:rPr>
          <w:rFonts w:ascii="Times New Roman" w:hAnsi="Times New Roman" w:cs="Times New Roman"/>
        </w:rPr>
      </w:pPr>
      <w:r w:rsidRPr="00327AED">
        <w:rPr>
          <w:rFonts w:ascii="Times New Roman" w:hAnsi="Times New Roman" w:cs="Times New Roman"/>
        </w:rPr>
        <w:t xml:space="preserve">Table </w:t>
      </w:r>
      <w:r w:rsidR="001C60D1">
        <w:rPr>
          <w:rFonts w:ascii="Times New Roman" w:hAnsi="Times New Roman" w:cs="Times New Roman"/>
        </w:rPr>
        <w:t>S</w:t>
      </w:r>
      <w:r w:rsidR="009C3A43">
        <w:rPr>
          <w:rFonts w:ascii="Times New Roman" w:hAnsi="Times New Roman" w:cs="Times New Roman"/>
        </w:rPr>
        <w:t>11</w:t>
      </w:r>
      <w:r w:rsidRPr="00327AED">
        <w:rPr>
          <w:rFonts w:ascii="Times New Roman" w:hAnsi="Times New Roman" w:cs="Times New Roman"/>
        </w:rPr>
        <w:t>.</w:t>
      </w:r>
      <w:r w:rsidR="006E1E04">
        <w:rPr>
          <w:rFonts w:ascii="Times New Roman" w:hAnsi="Times New Roman" w:cs="Times New Roman"/>
        </w:rPr>
        <w:t xml:space="preserve"> </w:t>
      </w:r>
      <w:r w:rsidRPr="00327AED">
        <w:rPr>
          <w:rFonts w:ascii="Times New Roman" w:hAnsi="Times New Roman" w:cs="Times New Roman"/>
        </w:rPr>
        <w:t>Ages of sherds</w:t>
      </w:r>
    </w:p>
    <w:tbl>
      <w:tblPr>
        <w:tblStyle w:val="LightList-Accent1"/>
        <w:tblW w:w="9738" w:type="dxa"/>
        <w:jc w:val="center"/>
        <w:tblLook w:val="04A0" w:firstRow="1" w:lastRow="0" w:firstColumn="1" w:lastColumn="0" w:noHBand="0" w:noVBand="1"/>
      </w:tblPr>
      <w:tblGrid>
        <w:gridCol w:w="1298"/>
        <w:gridCol w:w="1415"/>
        <w:gridCol w:w="1243"/>
        <w:gridCol w:w="1781"/>
        <w:gridCol w:w="4001"/>
      </w:tblGrid>
      <w:tr w:rsidR="00A43DAE" w:rsidRPr="00327AED" w14:paraId="07C64687" w14:textId="77777777" w:rsidTr="00917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D94E447" w14:textId="77777777" w:rsidR="00A43DAE" w:rsidRPr="002D3AF4" w:rsidRDefault="00A43DAE" w:rsidP="0010286A">
            <w:pPr>
              <w:jc w:val="center"/>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Sample</w:t>
            </w:r>
          </w:p>
        </w:tc>
        <w:tc>
          <w:tcPr>
            <w:tcW w:w="0" w:type="auto"/>
            <w:shd w:val="clear" w:color="auto" w:fill="auto"/>
          </w:tcPr>
          <w:p w14:paraId="54066603" w14:textId="77777777" w:rsidR="00A43DAE" w:rsidRPr="002D3AF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Age (ka)*</w:t>
            </w:r>
          </w:p>
        </w:tc>
        <w:tc>
          <w:tcPr>
            <w:tcW w:w="0" w:type="auto"/>
            <w:shd w:val="clear" w:color="auto" w:fill="auto"/>
          </w:tcPr>
          <w:p w14:paraId="1484626D" w14:textId="77777777" w:rsidR="00A43DAE" w:rsidRPr="002D3AF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 error</w:t>
            </w:r>
          </w:p>
        </w:tc>
        <w:tc>
          <w:tcPr>
            <w:tcW w:w="0" w:type="auto"/>
            <w:shd w:val="clear" w:color="auto" w:fill="auto"/>
          </w:tcPr>
          <w:p w14:paraId="35C0A133" w14:textId="77777777" w:rsidR="00A43DAE" w:rsidRPr="002D3AF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Basis for age</w:t>
            </w:r>
          </w:p>
        </w:tc>
        <w:tc>
          <w:tcPr>
            <w:tcW w:w="4001" w:type="dxa"/>
            <w:shd w:val="clear" w:color="auto" w:fill="auto"/>
          </w:tcPr>
          <w:p w14:paraId="39F504CF" w14:textId="77777777" w:rsidR="00A43DAE" w:rsidRPr="002D3AF4" w:rsidRDefault="00A43DAE" w:rsidP="001028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 xml:space="preserve">Calendar date (years BC/AD) </w:t>
            </w:r>
          </w:p>
        </w:tc>
      </w:tr>
      <w:tr w:rsidR="00A43DAE" w:rsidRPr="00327AED" w14:paraId="6351EA6D"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C8C6DE7" w14:textId="77777777" w:rsidR="00A43DAE" w:rsidRPr="002D3AF4" w:rsidRDefault="00A43DAE" w:rsidP="0010286A">
            <w:pPr>
              <w:jc w:val="center"/>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UW3679</w:t>
            </w:r>
          </w:p>
        </w:tc>
        <w:tc>
          <w:tcPr>
            <w:tcW w:w="0" w:type="auto"/>
            <w:shd w:val="clear" w:color="auto" w:fill="auto"/>
          </w:tcPr>
          <w:p w14:paraId="12610DFD" w14:textId="77777777" w:rsidR="00A43DAE" w:rsidRPr="002D3AF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4.37±0.23</w:t>
            </w:r>
          </w:p>
        </w:tc>
        <w:tc>
          <w:tcPr>
            <w:tcW w:w="0" w:type="auto"/>
            <w:shd w:val="clear" w:color="auto" w:fill="auto"/>
          </w:tcPr>
          <w:p w14:paraId="306258EF" w14:textId="77777777" w:rsidR="00A43DAE" w:rsidRPr="002D3AF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5.3</w:t>
            </w:r>
          </w:p>
        </w:tc>
        <w:tc>
          <w:tcPr>
            <w:tcW w:w="0" w:type="auto"/>
            <w:shd w:val="clear" w:color="auto" w:fill="auto"/>
          </w:tcPr>
          <w:p w14:paraId="47FAA13D" w14:textId="77777777" w:rsidR="00A43DAE" w:rsidRPr="002D3AF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OSL/TL</w:t>
            </w:r>
          </w:p>
        </w:tc>
        <w:tc>
          <w:tcPr>
            <w:tcW w:w="4001" w:type="dxa"/>
            <w:shd w:val="clear" w:color="auto" w:fill="auto"/>
          </w:tcPr>
          <w:p w14:paraId="750887E2" w14:textId="77777777" w:rsidR="00A43DAE" w:rsidRPr="002D3AF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BC 2350 ± 230</w:t>
            </w:r>
          </w:p>
        </w:tc>
      </w:tr>
      <w:tr w:rsidR="00A43DAE" w:rsidRPr="00327AED" w14:paraId="10EBF8FF"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472C4" w:themeColor="accent1"/>
            </w:tcBorders>
            <w:shd w:val="clear" w:color="auto" w:fill="auto"/>
          </w:tcPr>
          <w:p w14:paraId="589B4537" w14:textId="77777777" w:rsidR="00A43DAE" w:rsidRPr="002D3AF4" w:rsidRDefault="00A43DAE" w:rsidP="0010286A">
            <w:pPr>
              <w:jc w:val="center"/>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UW3680</w:t>
            </w:r>
          </w:p>
        </w:tc>
        <w:tc>
          <w:tcPr>
            <w:tcW w:w="0" w:type="auto"/>
            <w:shd w:val="clear" w:color="auto" w:fill="auto"/>
          </w:tcPr>
          <w:p w14:paraId="57BB4537" w14:textId="77777777" w:rsidR="00A43DAE" w:rsidRPr="002D3AF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8.40±0.67</w:t>
            </w:r>
          </w:p>
        </w:tc>
        <w:tc>
          <w:tcPr>
            <w:tcW w:w="0" w:type="auto"/>
            <w:shd w:val="clear" w:color="auto" w:fill="auto"/>
          </w:tcPr>
          <w:p w14:paraId="465B40F2" w14:textId="77777777" w:rsidR="00A43DAE" w:rsidRPr="002D3AF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8.0</w:t>
            </w:r>
          </w:p>
        </w:tc>
        <w:tc>
          <w:tcPr>
            <w:tcW w:w="0" w:type="auto"/>
            <w:shd w:val="clear" w:color="auto" w:fill="auto"/>
          </w:tcPr>
          <w:p w14:paraId="35D76852" w14:textId="77777777" w:rsidR="00A43DAE" w:rsidRPr="002D3AF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OSL/TL</w:t>
            </w:r>
          </w:p>
        </w:tc>
        <w:tc>
          <w:tcPr>
            <w:tcW w:w="4001" w:type="dxa"/>
            <w:shd w:val="clear" w:color="auto" w:fill="auto"/>
          </w:tcPr>
          <w:p w14:paraId="23C9D48D" w14:textId="77777777" w:rsidR="00A43DAE" w:rsidRPr="002D3AF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BC 6390 ± 670</w:t>
            </w:r>
          </w:p>
        </w:tc>
      </w:tr>
      <w:tr w:rsidR="00A43DAE" w:rsidRPr="00327AED" w14:paraId="63E0E409" w14:textId="77777777" w:rsidTr="00917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000000" w:themeColor="text1"/>
            </w:tcBorders>
            <w:shd w:val="clear" w:color="auto" w:fill="auto"/>
          </w:tcPr>
          <w:p w14:paraId="47BC04F6" w14:textId="77777777" w:rsidR="00A43DAE" w:rsidRPr="002D3AF4" w:rsidRDefault="00A43DAE" w:rsidP="0010286A">
            <w:pPr>
              <w:jc w:val="center"/>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UW3681</w:t>
            </w:r>
          </w:p>
        </w:tc>
        <w:tc>
          <w:tcPr>
            <w:tcW w:w="0" w:type="auto"/>
            <w:shd w:val="clear" w:color="auto" w:fill="auto"/>
          </w:tcPr>
          <w:p w14:paraId="13171F4C" w14:textId="77777777" w:rsidR="00A43DAE" w:rsidRPr="002D3AF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1.16±0.05</w:t>
            </w:r>
          </w:p>
        </w:tc>
        <w:tc>
          <w:tcPr>
            <w:tcW w:w="0" w:type="auto"/>
            <w:shd w:val="clear" w:color="auto" w:fill="auto"/>
          </w:tcPr>
          <w:p w14:paraId="7918567C" w14:textId="77777777" w:rsidR="00A43DAE" w:rsidRPr="002D3AF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3.9</w:t>
            </w:r>
          </w:p>
        </w:tc>
        <w:tc>
          <w:tcPr>
            <w:tcW w:w="0" w:type="auto"/>
            <w:shd w:val="clear" w:color="auto" w:fill="auto"/>
          </w:tcPr>
          <w:p w14:paraId="35BAD5DF" w14:textId="77777777" w:rsidR="00A43DAE" w:rsidRPr="002D3AF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OSL/IRSL</w:t>
            </w:r>
          </w:p>
        </w:tc>
        <w:tc>
          <w:tcPr>
            <w:tcW w:w="4001" w:type="dxa"/>
            <w:shd w:val="clear" w:color="auto" w:fill="auto"/>
          </w:tcPr>
          <w:p w14:paraId="5BABAB8B" w14:textId="77777777" w:rsidR="00A43DAE" w:rsidRPr="002D3AF4" w:rsidRDefault="00A43DAE" w:rsidP="0010286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AD 860 ± 50</w:t>
            </w:r>
          </w:p>
        </w:tc>
      </w:tr>
      <w:tr w:rsidR="00A43DAE" w:rsidRPr="00327AED" w14:paraId="76DA6471" w14:textId="77777777" w:rsidTr="00917E7A">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472C4" w:themeColor="accent1"/>
              <w:bottom w:val="single" w:sz="4" w:space="0" w:color="000000" w:themeColor="text1"/>
            </w:tcBorders>
            <w:shd w:val="clear" w:color="auto" w:fill="auto"/>
          </w:tcPr>
          <w:p w14:paraId="459926BA" w14:textId="1D8EC440" w:rsidR="00A43DAE" w:rsidRPr="002D3AF4" w:rsidRDefault="00AC21C7" w:rsidP="0010286A">
            <w:pPr>
              <w:jc w:val="center"/>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UW3678</w:t>
            </w:r>
          </w:p>
        </w:tc>
        <w:tc>
          <w:tcPr>
            <w:tcW w:w="0" w:type="auto"/>
            <w:shd w:val="clear" w:color="auto" w:fill="auto"/>
          </w:tcPr>
          <w:p w14:paraId="1F6F9845" w14:textId="77777777" w:rsidR="00A43DAE" w:rsidRPr="002D3AF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1.57±0.22</w:t>
            </w:r>
          </w:p>
        </w:tc>
        <w:tc>
          <w:tcPr>
            <w:tcW w:w="0" w:type="auto"/>
            <w:shd w:val="clear" w:color="auto" w:fill="auto"/>
          </w:tcPr>
          <w:p w14:paraId="17315BB9" w14:textId="77777777" w:rsidR="00A43DAE" w:rsidRPr="002D3AF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14.1</w:t>
            </w:r>
          </w:p>
        </w:tc>
        <w:tc>
          <w:tcPr>
            <w:tcW w:w="0" w:type="auto"/>
            <w:shd w:val="clear" w:color="auto" w:fill="auto"/>
          </w:tcPr>
          <w:p w14:paraId="5B9874B7" w14:textId="77777777" w:rsidR="00A43DAE" w:rsidRPr="002D3AF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TL</w:t>
            </w:r>
          </w:p>
        </w:tc>
        <w:tc>
          <w:tcPr>
            <w:tcW w:w="4001" w:type="dxa"/>
            <w:shd w:val="clear" w:color="auto" w:fill="auto"/>
          </w:tcPr>
          <w:p w14:paraId="02C26647" w14:textId="77777777" w:rsidR="00A43DAE" w:rsidRPr="002D3AF4" w:rsidRDefault="00A43DAE" w:rsidP="0010286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3AF4">
              <w:rPr>
                <w:rFonts w:ascii="Times New Roman" w:hAnsi="Times New Roman" w:cs="Times New Roman"/>
                <w:color w:val="000000" w:themeColor="text1"/>
                <w:sz w:val="24"/>
                <w:szCs w:val="24"/>
              </w:rPr>
              <w:t>AD 450 ± 220</w:t>
            </w:r>
          </w:p>
        </w:tc>
      </w:tr>
    </w:tbl>
    <w:p w14:paraId="334C3B2A" w14:textId="77777777" w:rsidR="00A43DAE" w:rsidRPr="00327AED" w:rsidRDefault="00A43DAE" w:rsidP="001C60D1">
      <w:pPr>
        <w:jc w:val="center"/>
        <w:rPr>
          <w:rFonts w:ascii="Times New Roman" w:hAnsi="Times New Roman" w:cs="Times New Roman"/>
        </w:rPr>
      </w:pPr>
      <w:r w:rsidRPr="00327AED">
        <w:rPr>
          <w:rFonts w:ascii="Times New Roman" w:hAnsi="Times New Roman" w:cs="Times New Roman"/>
        </w:rPr>
        <w:t>* The base year for ka is 2018.</w:t>
      </w:r>
    </w:p>
    <w:p w14:paraId="0E868B42" w14:textId="4DB8CF92" w:rsidR="00A43DAE" w:rsidRPr="00327AED" w:rsidRDefault="00A43DAE" w:rsidP="001C60D1">
      <w:pPr>
        <w:jc w:val="center"/>
        <w:rPr>
          <w:rFonts w:ascii="Times New Roman" w:hAnsi="Times New Roman" w:cs="Times New Roman"/>
        </w:rPr>
      </w:pPr>
      <w:r w:rsidRPr="00327AED">
        <w:rPr>
          <w:rFonts w:ascii="Times New Roman" w:hAnsi="Times New Roman" w:cs="Times New Roman"/>
        </w:rPr>
        <w:t>** High external dose rate refers to use of the ceramic radioactivity for the external dose rate.  Low external dose rate uses sediment radioactivity based on 0.5% K, 6 ppm Th and 2 ppm U.</w:t>
      </w:r>
    </w:p>
    <w:p w14:paraId="5A992403" w14:textId="77777777" w:rsidR="00A43DAE" w:rsidRPr="00327AED" w:rsidRDefault="00A43DAE" w:rsidP="00A43DAE">
      <w:pPr>
        <w:rPr>
          <w:rFonts w:ascii="Times New Roman" w:hAnsi="Times New Roman" w:cs="Times New Roman"/>
        </w:rPr>
      </w:pPr>
    </w:p>
    <w:p w14:paraId="40077A68" w14:textId="77777777" w:rsidR="00A43DAE" w:rsidRPr="002523A1" w:rsidRDefault="00A43DAE" w:rsidP="00A43DAE">
      <w:pPr>
        <w:rPr>
          <w:rFonts w:ascii="Times New Roman" w:hAnsi="Times New Roman" w:cs="Times New Roman"/>
          <w:bCs/>
          <w:i/>
          <w:iCs/>
        </w:rPr>
      </w:pPr>
      <w:r w:rsidRPr="002523A1">
        <w:rPr>
          <w:rFonts w:ascii="Times New Roman" w:hAnsi="Times New Roman" w:cs="Times New Roman"/>
          <w:bCs/>
          <w:i/>
          <w:iCs/>
        </w:rPr>
        <w:t>Equivalent dose and age for clay bullet</w:t>
      </w:r>
    </w:p>
    <w:p w14:paraId="79EFB029" w14:textId="77777777" w:rsidR="00A43DAE" w:rsidRPr="00327AED" w:rsidRDefault="00A43DAE" w:rsidP="00A43DAE">
      <w:pPr>
        <w:rPr>
          <w:rFonts w:ascii="Times New Roman" w:hAnsi="Times New Roman" w:cs="Times New Roman"/>
          <w:b/>
        </w:rPr>
      </w:pPr>
    </w:p>
    <w:p w14:paraId="7B460090" w14:textId="4F8588C8" w:rsidR="00A43DAE" w:rsidRPr="00327AED" w:rsidRDefault="00A43DAE" w:rsidP="00A43DAE">
      <w:pPr>
        <w:rPr>
          <w:rFonts w:ascii="Times New Roman" w:hAnsi="Times New Roman" w:cs="Times New Roman"/>
        </w:rPr>
      </w:pPr>
      <w:r w:rsidRPr="00327AED">
        <w:rPr>
          <w:rFonts w:ascii="Times New Roman" w:hAnsi="Times New Roman" w:cs="Times New Roman"/>
        </w:rPr>
        <w:t xml:space="preserve">Luminescence was measure on </w:t>
      </w:r>
      <w:proofErr w:type="gramStart"/>
      <w:r w:rsidRPr="00327AED">
        <w:rPr>
          <w:rFonts w:ascii="Times New Roman" w:hAnsi="Times New Roman" w:cs="Times New Roman"/>
        </w:rPr>
        <w:t>coarse</w:t>
      </w:r>
      <w:proofErr w:type="gramEnd"/>
      <w:r w:rsidRPr="00327AED">
        <w:rPr>
          <w:rFonts w:ascii="Times New Roman" w:hAnsi="Times New Roman" w:cs="Times New Roman"/>
        </w:rPr>
        <w:t xml:space="preserve"> 180-212µm grains for this sample.</w:t>
      </w:r>
      <w:r w:rsidR="005A18BC">
        <w:rPr>
          <w:rFonts w:ascii="Times New Roman" w:hAnsi="Times New Roman" w:cs="Times New Roman"/>
        </w:rPr>
        <w:t xml:space="preserve"> </w:t>
      </w:r>
      <w:r w:rsidRPr="00327AED">
        <w:rPr>
          <w:rFonts w:ascii="Times New Roman" w:hAnsi="Times New Roman" w:cs="Times New Roman"/>
        </w:rPr>
        <w:t>Quartz was not abundant in this sample. After a density separation, the material less than 2.67 specific gravity was mostly consumed by an HF etch, suggesting most of this material was feldspar.</w:t>
      </w:r>
      <w:r w:rsidR="00A02442">
        <w:rPr>
          <w:rFonts w:ascii="Times New Roman" w:hAnsi="Times New Roman" w:cs="Times New Roman"/>
        </w:rPr>
        <w:t xml:space="preserve"> </w:t>
      </w:r>
      <w:r w:rsidRPr="00327AED">
        <w:rPr>
          <w:rFonts w:ascii="Times New Roman" w:hAnsi="Times New Roman" w:cs="Times New Roman"/>
        </w:rPr>
        <w:t>Infrared stimulated luminescence (IRSL) was measured on 180-212µm single-grains of potassium feldspar.  Details are in the appendix.</w:t>
      </w:r>
    </w:p>
    <w:p w14:paraId="47909544" w14:textId="2CE7F27C" w:rsidR="00A43DAE" w:rsidRPr="00327AED" w:rsidRDefault="00A43DAE" w:rsidP="00A43DAE">
      <w:pPr>
        <w:rPr>
          <w:rFonts w:ascii="Times New Roman" w:hAnsi="Times New Roman" w:cs="Times New Roman"/>
        </w:rPr>
      </w:pPr>
      <w:r w:rsidRPr="00327AED">
        <w:rPr>
          <w:rFonts w:ascii="Times New Roman" w:hAnsi="Times New Roman" w:cs="Times New Roman"/>
        </w:rPr>
        <w:tab/>
        <w:t>Equivalent dose was measured on 588 grains, of which 37 yielded acceptable values (6.3%) using rejection criteria outlined in the appendix.</w:t>
      </w:r>
      <w:r w:rsidR="00B84DD0">
        <w:rPr>
          <w:rFonts w:ascii="Times New Roman" w:hAnsi="Times New Roman" w:cs="Times New Roman"/>
        </w:rPr>
        <w:t xml:space="preserve"> </w:t>
      </w:r>
      <w:r w:rsidRPr="00327AED">
        <w:rPr>
          <w:rFonts w:ascii="Times New Roman" w:hAnsi="Times New Roman" w:cs="Times New Roman"/>
        </w:rPr>
        <w:t>Most of the rejections were because of poor signal.</w:t>
      </w:r>
      <w:r w:rsidR="00552252">
        <w:rPr>
          <w:rFonts w:ascii="Times New Roman" w:hAnsi="Times New Roman" w:cs="Times New Roman"/>
        </w:rPr>
        <w:t xml:space="preserve"> </w:t>
      </w:r>
      <w:r w:rsidRPr="00327AED">
        <w:rPr>
          <w:rFonts w:ascii="Times New Roman" w:hAnsi="Times New Roman" w:cs="Times New Roman"/>
        </w:rPr>
        <w:t>Additional measurements were not made because of lack of material.</w:t>
      </w:r>
    </w:p>
    <w:p w14:paraId="10BB1C69" w14:textId="44A552D3" w:rsidR="00A43DAE" w:rsidRPr="00327AED" w:rsidRDefault="00A43DAE" w:rsidP="00A43DAE">
      <w:pPr>
        <w:rPr>
          <w:rFonts w:ascii="Times New Roman" w:hAnsi="Times New Roman" w:cs="Times New Roman"/>
        </w:rPr>
      </w:pPr>
      <w:r w:rsidRPr="00327AED">
        <w:rPr>
          <w:rFonts w:ascii="Times New Roman" w:hAnsi="Times New Roman" w:cs="Times New Roman"/>
        </w:rPr>
        <w:lastRenderedPageBreak/>
        <w:tab/>
        <w:t xml:space="preserve">The equivalent dose from the central age model was 11.0 ± 2.03 </w:t>
      </w:r>
      <w:proofErr w:type="spellStart"/>
      <w:r w:rsidRPr="00327AED">
        <w:rPr>
          <w:rFonts w:ascii="Times New Roman" w:hAnsi="Times New Roman" w:cs="Times New Roman"/>
        </w:rPr>
        <w:t>Gy</w:t>
      </w:r>
      <w:proofErr w:type="spellEnd"/>
      <w:r w:rsidRPr="00327AED">
        <w:rPr>
          <w:rFonts w:ascii="Times New Roman" w:hAnsi="Times New Roman" w:cs="Times New Roman"/>
        </w:rPr>
        <w:t>, with an over-dispersion of 104.1 ± 13.8%.</w:t>
      </w:r>
      <w:r w:rsidR="00CA3376">
        <w:rPr>
          <w:rFonts w:ascii="Times New Roman" w:hAnsi="Times New Roman" w:cs="Times New Roman"/>
        </w:rPr>
        <w:t xml:space="preserve"> </w:t>
      </w:r>
      <w:r w:rsidRPr="00327AED">
        <w:rPr>
          <w:rFonts w:ascii="Times New Roman" w:hAnsi="Times New Roman" w:cs="Times New Roman"/>
        </w:rPr>
        <w:t xml:space="preserve">A fading test following </w:t>
      </w:r>
      <w:proofErr w:type="spellStart"/>
      <w:r w:rsidRPr="00327AED">
        <w:rPr>
          <w:rFonts w:ascii="Times New Roman" w:hAnsi="Times New Roman" w:cs="Times New Roman"/>
        </w:rPr>
        <w:t>Auclair</w:t>
      </w:r>
      <w:proofErr w:type="spellEnd"/>
      <w:r w:rsidRPr="00327AED">
        <w:rPr>
          <w:rFonts w:ascii="Times New Roman" w:hAnsi="Times New Roman" w:cs="Times New Roman"/>
        </w:rPr>
        <w:t xml:space="preserve"> et al. (2003) was administered to each grain. The average fading rate (g-value) was 4.3 ± 2.3%/decade (where a decade is a power of 10), although with high scatter. On 8 grains the fading rate was too high for a finite correction.  For the other 29, the average corrected age, from the central age model, was 3.84 ± 0.89 ka, with an over-dispersion of 91± 18%. Because of the high over-dispersion, a finite mixture model was applied using 10% over-dispersion as typical of the single-aged sample. Using 20% over-dispersion produced no significant differences. The sample divided fairly evenly into two components. An older component, accounting for 42% of the grains, gave an age of 9.50 ± 1.14 ka, while a younger component, accounting for 58% of the grains, gave an age of 1.99 ± 0.22 ka.   No grains corresponded with the age from the central age model, which shows that the central model age is a simple artifact of averaging between two separated groups.</w:t>
      </w:r>
      <w:r w:rsidR="003C1944">
        <w:rPr>
          <w:rFonts w:ascii="Times New Roman" w:hAnsi="Times New Roman" w:cs="Times New Roman"/>
        </w:rPr>
        <w:t xml:space="preserve"> </w:t>
      </w:r>
      <w:r w:rsidRPr="00327AED">
        <w:rPr>
          <w:rFonts w:ascii="Times New Roman" w:hAnsi="Times New Roman" w:cs="Times New Roman"/>
        </w:rPr>
        <w:t xml:space="preserve">A radial graph of the distribution is shown in Figure </w:t>
      </w:r>
      <w:r w:rsidR="00007945">
        <w:rPr>
          <w:rFonts w:ascii="Times New Roman" w:hAnsi="Times New Roman" w:cs="Times New Roman"/>
        </w:rPr>
        <w:t>S</w:t>
      </w:r>
      <w:r w:rsidR="00300D5C">
        <w:rPr>
          <w:rFonts w:ascii="Times New Roman" w:hAnsi="Times New Roman" w:cs="Times New Roman"/>
        </w:rPr>
        <w:t>4</w:t>
      </w:r>
      <w:r w:rsidRPr="00327AED">
        <w:rPr>
          <w:rFonts w:ascii="Times New Roman" w:hAnsi="Times New Roman" w:cs="Times New Roman"/>
        </w:rPr>
        <w:t>. A radial graph plots precision against a standardized age, with higher precision to the right. Standardization is by the number of standard errors any point is from a reference. The three references are plotted as the ages from the two components of the finite mixture model and the central age model</w:t>
      </w:r>
      <w:r w:rsidR="004A0646">
        <w:rPr>
          <w:rFonts w:ascii="Times New Roman" w:hAnsi="Times New Roman" w:cs="Times New Roman"/>
        </w:rPr>
        <w:t>.</w:t>
      </w:r>
      <w:r w:rsidRPr="00327AED">
        <w:rPr>
          <w:rFonts w:ascii="Times New Roman" w:hAnsi="Times New Roman" w:cs="Times New Roman"/>
        </w:rPr>
        <w:t xml:space="preserve"> The yellow and blue shading encompass all values within two standard errors of the older and younger components respectively.</w:t>
      </w:r>
      <w:r w:rsidR="00D0418A">
        <w:rPr>
          <w:rFonts w:ascii="Times New Roman" w:hAnsi="Times New Roman" w:cs="Times New Roman"/>
        </w:rPr>
        <w:t xml:space="preserve"> </w:t>
      </w:r>
      <w:r w:rsidRPr="00327AED">
        <w:rPr>
          <w:rFonts w:ascii="Times New Roman" w:hAnsi="Times New Roman" w:cs="Times New Roman"/>
        </w:rPr>
        <w:t xml:space="preserve">The red line </w:t>
      </w:r>
      <w:r w:rsidR="000E65F2" w:rsidRPr="00327AED">
        <w:rPr>
          <w:rFonts w:ascii="Times New Roman" w:hAnsi="Times New Roman" w:cs="Times New Roman"/>
        </w:rPr>
        <w:t>represents</w:t>
      </w:r>
      <w:r w:rsidRPr="00327AED">
        <w:rPr>
          <w:rFonts w:ascii="Times New Roman" w:hAnsi="Times New Roman" w:cs="Times New Roman"/>
        </w:rPr>
        <w:t xml:space="preserve"> the central age model. Any line drawn from the origin through any point intersects the right axis at the derived age.</w:t>
      </w:r>
    </w:p>
    <w:p w14:paraId="753D9F4A" w14:textId="5710BB1D" w:rsidR="00A43DAE" w:rsidRPr="00327AED" w:rsidRDefault="00A43DAE" w:rsidP="00A43DAE">
      <w:pPr>
        <w:rPr>
          <w:rFonts w:ascii="Times New Roman" w:hAnsi="Times New Roman" w:cs="Times New Roman"/>
        </w:rPr>
      </w:pPr>
      <w:r w:rsidRPr="00327AED">
        <w:rPr>
          <w:rFonts w:ascii="Times New Roman" w:hAnsi="Times New Roman" w:cs="Times New Roman"/>
          <w:b/>
        </w:rPr>
        <w:tab/>
      </w:r>
      <w:r w:rsidRPr="00327AED">
        <w:rPr>
          <w:rFonts w:ascii="Times New Roman" w:hAnsi="Times New Roman" w:cs="Times New Roman"/>
        </w:rPr>
        <w:t>The figure shows a bimodal distribution with only one point lying between the two components. The reason for the division is probably partial bleaching. Whatever procedure by which clay “bullets” are formed, only some of the grains were bleached at the time of formation.  The older grains represent the age of the parent material. A minimum age model, used for partially bleached sediments, was also applied and gave an age of 1.57 ± 0.44 ka, in agreement with the younger component.</w:t>
      </w:r>
    </w:p>
    <w:p w14:paraId="5814CE18" w14:textId="77777777" w:rsidR="00A43DAE" w:rsidRPr="00327AED" w:rsidRDefault="00A43DAE" w:rsidP="00A43DAE">
      <w:pPr>
        <w:rPr>
          <w:rFonts w:ascii="Times New Roman" w:hAnsi="Times New Roman" w:cs="Times New Roman"/>
          <w:b/>
        </w:rPr>
      </w:pPr>
    </w:p>
    <w:p w14:paraId="3133646F" w14:textId="776A38BE" w:rsidR="00A43DAE" w:rsidRPr="006D0511" w:rsidRDefault="00A43DAE" w:rsidP="006D0511">
      <w:pPr>
        <w:jc w:val="center"/>
        <w:rPr>
          <w:rFonts w:ascii="Times New Roman" w:hAnsi="Times New Roman" w:cs="Times New Roman"/>
          <w:bCs/>
        </w:rPr>
      </w:pPr>
      <w:r w:rsidRPr="006D0511">
        <w:rPr>
          <w:rFonts w:ascii="Times New Roman" w:hAnsi="Times New Roman" w:cs="Times New Roman"/>
          <w:bCs/>
        </w:rPr>
        <w:t xml:space="preserve">Figure </w:t>
      </w:r>
      <w:r w:rsidR="006D0511" w:rsidRPr="006D0511">
        <w:rPr>
          <w:rFonts w:ascii="Times New Roman" w:hAnsi="Times New Roman" w:cs="Times New Roman"/>
          <w:bCs/>
        </w:rPr>
        <w:t>S</w:t>
      </w:r>
      <w:r w:rsidR="00300D5C">
        <w:rPr>
          <w:rFonts w:ascii="Times New Roman" w:hAnsi="Times New Roman" w:cs="Times New Roman"/>
          <w:bCs/>
        </w:rPr>
        <w:t>4</w:t>
      </w:r>
      <w:r w:rsidRPr="006D0511">
        <w:rPr>
          <w:rFonts w:ascii="Times New Roman" w:hAnsi="Times New Roman" w:cs="Times New Roman"/>
          <w:bCs/>
        </w:rPr>
        <w:t>.</w:t>
      </w:r>
      <w:r w:rsidR="00EC7DCB">
        <w:rPr>
          <w:rFonts w:ascii="Times New Roman" w:hAnsi="Times New Roman" w:cs="Times New Roman"/>
          <w:bCs/>
        </w:rPr>
        <w:t xml:space="preserve"> </w:t>
      </w:r>
      <w:r w:rsidRPr="006D0511">
        <w:rPr>
          <w:rFonts w:ascii="Times New Roman" w:hAnsi="Times New Roman" w:cs="Times New Roman"/>
          <w:bCs/>
        </w:rPr>
        <w:t>Radial graph</w:t>
      </w:r>
    </w:p>
    <w:p w14:paraId="1BA0B784" w14:textId="77777777" w:rsidR="00A43DAE" w:rsidRPr="00327AED" w:rsidRDefault="00A43DAE" w:rsidP="006D0511">
      <w:pPr>
        <w:jc w:val="center"/>
        <w:rPr>
          <w:rFonts w:ascii="Times New Roman" w:hAnsi="Times New Roman" w:cs="Times New Roman"/>
          <w:b/>
        </w:rPr>
      </w:pPr>
      <w:r w:rsidRPr="00327AED">
        <w:rPr>
          <w:rFonts w:ascii="Times New Roman" w:hAnsi="Times New Roman" w:cs="Times New Roman"/>
          <w:noProof/>
        </w:rPr>
        <w:drawing>
          <wp:inline distT="0" distB="0" distL="0" distR="0" wp14:anchorId="6CB92A42" wp14:editId="712D7DA3">
            <wp:extent cx="3220738" cy="3474720"/>
            <wp:effectExtent l="0" t="0" r="5080" b="5080"/>
            <wp:docPr id="5"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3220738" cy="3474720"/>
                    </a:xfrm>
                    <a:prstGeom prst="rect">
                      <a:avLst/>
                    </a:prstGeom>
                  </pic:spPr>
                </pic:pic>
              </a:graphicData>
            </a:graphic>
          </wp:inline>
        </w:drawing>
      </w:r>
    </w:p>
    <w:p w14:paraId="7FACF779" w14:textId="1652CD9C" w:rsidR="00A43DAE" w:rsidRPr="006D0511" w:rsidRDefault="00A43DAE" w:rsidP="00A43DAE">
      <w:pPr>
        <w:rPr>
          <w:rFonts w:ascii="Times New Roman" w:hAnsi="Times New Roman" w:cs="Times New Roman"/>
          <w:bCs/>
          <w:i/>
          <w:iCs/>
        </w:rPr>
      </w:pPr>
      <w:r w:rsidRPr="006D0511">
        <w:rPr>
          <w:rFonts w:ascii="Times New Roman" w:hAnsi="Times New Roman" w:cs="Times New Roman"/>
          <w:bCs/>
          <w:i/>
          <w:iCs/>
        </w:rPr>
        <w:lastRenderedPageBreak/>
        <w:t>Conclusion</w:t>
      </w:r>
      <w:r w:rsidR="001D7A2E">
        <w:rPr>
          <w:rFonts w:ascii="Times New Roman" w:hAnsi="Times New Roman" w:cs="Times New Roman"/>
          <w:bCs/>
          <w:i/>
          <w:iCs/>
        </w:rPr>
        <w:t>s</w:t>
      </w:r>
    </w:p>
    <w:p w14:paraId="299EE9D3" w14:textId="2E68689D" w:rsidR="00A43DAE" w:rsidRPr="00327AED" w:rsidRDefault="00A43DAE" w:rsidP="00A43DAE">
      <w:pPr>
        <w:rPr>
          <w:rFonts w:ascii="Times New Roman" w:hAnsi="Times New Roman" w:cs="Times New Roman"/>
        </w:rPr>
      </w:pPr>
      <w:r w:rsidRPr="00327AED">
        <w:rPr>
          <w:rFonts w:ascii="Times New Roman" w:hAnsi="Times New Roman" w:cs="Times New Roman"/>
        </w:rPr>
        <w:t>Banyan Valley Cave – The age from the clay bullet is about 1</w:t>
      </w:r>
      <w:r w:rsidR="00257B98">
        <w:rPr>
          <w:rFonts w:ascii="Times New Roman" w:hAnsi="Times New Roman" w:cs="Times New Roman"/>
        </w:rPr>
        <w:t>,</w:t>
      </w:r>
      <w:r w:rsidRPr="00327AED">
        <w:rPr>
          <w:rFonts w:ascii="Times New Roman" w:hAnsi="Times New Roman" w:cs="Times New Roman"/>
        </w:rPr>
        <w:t>000 years younger than one of the radiocarbon dates from the same level. Of course, the two dating methods might not be dating the same event. Whatever material was radiocarbon dated may have found its way into a younger deposit. The other radiocarbon date is another 1000 years older, not lending much credence to the radiocarbon dates addressing the deposition of the layer. On the other hand, the age of the sherd from Layer 3 (UW3679) closely matches one of the radiocarbon dates from that layer.</w:t>
      </w:r>
      <w:r w:rsidR="005336C1">
        <w:rPr>
          <w:rFonts w:ascii="Times New Roman" w:hAnsi="Times New Roman" w:cs="Times New Roman"/>
        </w:rPr>
        <w:t xml:space="preserve"> </w:t>
      </w:r>
      <w:r w:rsidRPr="00327AED">
        <w:rPr>
          <w:rFonts w:ascii="Times New Roman" w:hAnsi="Times New Roman" w:cs="Times New Roman"/>
        </w:rPr>
        <w:t>The other radiocarbon date, from the exact same provenience as UW3679, however, is 2</w:t>
      </w:r>
      <w:r w:rsidR="003E30F0">
        <w:rPr>
          <w:rFonts w:ascii="Times New Roman" w:hAnsi="Times New Roman" w:cs="Times New Roman"/>
        </w:rPr>
        <w:t>,</w:t>
      </w:r>
      <w:r w:rsidRPr="00327AED">
        <w:rPr>
          <w:rFonts w:ascii="Times New Roman" w:hAnsi="Times New Roman" w:cs="Times New Roman"/>
        </w:rPr>
        <w:t>000 years older.</w:t>
      </w:r>
    </w:p>
    <w:p w14:paraId="507D09B6" w14:textId="15A8A2DF" w:rsidR="00A43DAE" w:rsidRPr="00327AED" w:rsidRDefault="00A43DAE" w:rsidP="00A43DAE">
      <w:pPr>
        <w:rPr>
          <w:rFonts w:ascii="Times New Roman" w:hAnsi="Times New Roman" w:cs="Times New Roman"/>
        </w:rPr>
      </w:pPr>
      <w:r w:rsidRPr="00327AED">
        <w:rPr>
          <w:rFonts w:ascii="Times New Roman" w:hAnsi="Times New Roman" w:cs="Times New Roman"/>
        </w:rPr>
        <w:tab/>
        <w:t>Alternatively, the younger age for the clay bullet could be a function of an incorrect external dose rate. I noted earlier that some error could be tolerated for the external dose rate for UW3679, but not for UW3678.</w:t>
      </w:r>
      <w:r w:rsidR="00E37C41">
        <w:rPr>
          <w:rFonts w:ascii="Times New Roman" w:hAnsi="Times New Roman" w:cs="Times New Roman"/>
        </w:rPr>
        <w:t xml:space="preserve"> </w:t>
      </w:r>
      <w:r w:rsidRPr="00327AED">
        <w:rPr>
          <w:rFonts w:ascii="Times New Roman" w:hAnsi="Times New Roman" w:cs="Times New Roman"/>
        </w:rPr>
        <w:t>One could thus argue that UW3679 is more accurate.</w:t>
      </w:r>
    </w:p>
    <w:p w14:paraId="67EA5E96" w14:textId="2C095E9D" w:rsidR="00A43DAE" w:rsidRPr="00327AED" w:rsidRDefault="00A43DAE" w:rsidP="00A43DAE">
      <w:pPr>
        <w:rPr>
          <w:rFonts w:ascii="Times New Roman" w:hAnsi="Times New Roman" w:cs="Times New Roman"/>
        </w:rPr>
      </w:pPr>
      <w:r w:rsidRPr="00327AED">
        <w:rPr>
          <w:rFonts w:ascii="Times New Roman" w:hAnsi="Times New Roman" w:cs="Times New Roman"/>
        </w:rPr>
        <w:t xml:space="preserve"> </w:t>
      </w:r>
      <w:r w:rsidRPr="00327AED">
        <w:rPr>
          <w:rFonts w:ascii="Times New Roman" w:hAnsi="Times New Roman" w:cs="Times New Roman"/>
        </w:rPr>
        <w:tab/>
        <w:t>Steep Cliff Cave – The age of UW3680 is in the same ballpark at the radiocarbon ages for the same layer</w:t>
      </w:r>
      <w:r w:rsidR="003C51B9">
        <w:rPr>
          <w:rFonts w:ascii="Times New Roman" w:hAnsi="Times New Roman" w:cs="Times New Roman"/>
        </w:rPr>
        <w:t xml:space="preserve"> </w:t>
      </w:r>
      <w:r w:rsidRPr="00327AED">
        <w:rPr>
          <w:rFonts w:ascii="Times New Roman" w:hAnsi="Times New Roman" w:cs="Times New Roman"/>
        </w:rPr>
        <w:t>(</w:t>
      </w:r>
      <w:r w:rsidR="00A349E3">
        <w:rPr>
          <w:rFonts w:ascii="Times New Roman" w:hAnsi="Times New Roman" w:cs="Times New Roman"/>
        </w:rPr>
        <w:t>a</w:t>
      </w:r>
      <w:r w:rsidRPr="00327AED">
        <w:rPr>
          <w:rFonts w:ascii="Times New Roman" w:hAnsi="Times New Roman" w:cs="Times New Roman"/>
        </w:rPr>
        <w:t xml:space="preserve"> much younger date reported earlier was incorrect)</w:t>
      </w:r>
      <w:r w:rsidR="00305A53">
        <w:rPr>
          <w:rFonts w:ascii="Times New Roman" w:hAnsi="Times New Roman" w:cs="Times New Roman"/>
        </w:rPr>
        <w:t>.</w:t>
      </w:r>
      <w:r w:rsidRPr="00327AED">
        <w:rPr>
          <w:rFonts w:ascii="Times New Roman" w:hAnsi="Times New Roman" w:cs="Times New Roman"/>
        </w:rPr>
        <w:t xml:space="preserve"> This agreement is in spite of the significance of the uncertainly in external dose rate for this sample. UW3681, from layer 4, is very young, possibly an intrusion from later disturbance.</w:t>
      </w:r>
    </w:p>
    <w:p w14:paraId="4ED922F9" w14:textId="77777777" w:rsidR="00B922AD" w:rsidRDefault="00B922AD" w:rsidP="00A43DAE">
      <w:pPr>
        <w:rPr>
          <w:rFonts w:ascii="Times New Roman" w:hAnsi="Times New Roman" w:cs="Times New Roman"/>
          <w:b/>
        </w:rPr>
      </w:pPr>
    </w:p>
    <w:p w14:paraId="1638FB27" w14:textId="03CCC1A8" w:rsidR="00A43DAE" w:rsidRPr="00B922AD" w:rsidRDefault="00A43DAE" w:rsidP="00B922AD">
      <w:pPr>
        <w:rPr>
          <w:rFonts w:ascii="Times New Roman" w:hAnsi="Times New Roman" w:cs="Times New Roman"/>
          <w:bCs/>
          <w:i/>
          <w:iCs/>
        </w:rPr>
      </w:pPr>
      <w:r w:rsidRPr="00B922AD">
        <w:rPr>
          <w:rFonts w:ascii="Times New Roman" w:hAnsi="Times New Roman" w:cs="Times New Roman"/>
          <w:bCs/>
          <w:i/>
          <w:iCs/>
        </w:rPr>
        <w:t>Appendix:</w:t>
      </w:r>
      <w:r w:rsidR="00B922AD">
        <w:rPr>
          <w:rFonts w:ascii="Times New Roman" w:hAnsi="Times New Roman" w:cs="Times New Roman"/>
          <w:bCs/>
          <w:i/>
          <w:iCs/>
        </w:rPr>
        <w:t xml:space="preserve"> </w:t>
      </w:r>
      <w:r w:rsidRPr="00B922AD">
        <w:rPr>
          <w:rFonts w:ascii="Times New Roman" w:eastAsia="Times New Roman" w:hAnsi="Times New Roman" w:cs="Times New Roman"/>
          <w:bCs/>
          <w:i/>
          <w:iCs/>
        </w:rPr>
        <w:t>Procedures for Thermoluminescence Analysis of Pottery</w:t>
      </w:r>
    </w:p>
    <w:p w14:paraId="7D1400A4" w14:textId="77777777" w:rsidR="00A43DAE" w:rsidRPr="006C28AF" w:rsidRDefault="00A43DAE" w:rsidP="00A43DAE">
      <w:pPr>
        <w:rPr>
          <w:rFonts w:ascii="Times New Roman" w:eastAsia="Times New Roman" w:hAnsi="Times New Roman" w:cs="Times New Roman"/>
          <w:u w:val="single"/>
        </w:rPr>
      </w:pPr>
      <w:r w:rsidRPr="006C28AF">
        <w:rPr>
          <w:rFonts w:ascii="Times New Roman" w:eastAsia="Times New Roman" w:hAnsi="Times New Roman" w:cs="Times New Roman"/>
          <w:i/>
          <w:u w:val="single"/>
        </w:rPr>
        <w:t>Sample preparation -- fine grain</w:t>
      </w:r>
    </w:p>
    <w:p w14:paraId="036990F0" w14:textId="77777777" w:rsidR="00A43DAE" w:rsidRPr="00327AED" w:rsidRDefault="00A43DAE" w:rsidP="00A43DAE">
      <w:pPr>
        <w:rPr>
          <w:rFonts w:ascii="Times New Roman" w:eastAsia="Times New Roman" w:hAnsi="Times New Roman" w:cs="Times New Roman"/>
        </w:rPr>
      </w:pPr>
    </w:p>
    <w:p w14:paraId="03E9F652" w14:textId="62A9B9ED" w:rsidR="00A43DAE" w:rsidRPr="00327AED" w:rsidRDefault="00A43DAE" w:rsidP="00216936">
      <w:pPr>
        <w:rPr>
          <w:rFonts w:ascii="Times New Roman" w:eastAsia="Times New Roman" w:hAnsi="Times New Roman" w:cs="Times New Roman"/>
        </w:rPr>
      </w:pPr>
      <w:r w:rsidRPr="00327AED">
        <w:rPr>
          <w:rFonts w:ascii="Times New Roman" w:eastAsia="Times New Roman" w:hAnsi="Times New Roman" w:cs="Times New Roman"/>
        </w:rPr>
        <w:t>The sherd is broken to expose a fresh profile. Material is drilled from the center of the cross-section, more than 2 mm from either surface, using a tungsten carbide drill tip. The material retrieved is ground gently by an agate mortar and pestle, treated with HCl, and then settled in acetone for 2 and 20 minutes to separate the 1-8 µm fraction. This is settled onto a maximum of 72 stainless steel discs.</w:t>
      </w:r>
    </w:p>
    <w:p w14:paraId="419B64EE" w14:textId="77777777" w:rsidR="00A43DAE" w:rsidRPr="00327AED" w:rsidRDefault="00A43DAE" w:rsidP="00A43DAE">
      <w:pPr>
        <w:rPr>
          <w:rFonts w:ascii="Times New Roman" w:eastAsia="Times New Roman" w:hAnsi="Times New Roman" w:cs="Times New Roman"/>
        </w:rPr>
      </w:pPr>
    </w:p>
    <w:p w14:paraId="017BE0B2" w14:textId="77777777" w:rsidR="00A43DAE" w:rsidRPr="00A91C6E" w:rsidRDefault="00A43DAE" w:rsidP="00A43DAE">
      <w:pPr>
        <w:rPr>
          <w:rFonts w:ascii="Times New Roman" w:eastAsia="Times New Roman" w:hAnsi="Times New Roman" w:cs="Times New Roman"/>
          <w:u w:val="single"/>
        </w:rPr>
      </w:pPr>
      <w:r w:rsidRPr="00A91C6E">
        <w:rPr>
          <w:rFonts w:ascii="Times New Roman" w:eastAsia="Times New Roman" w:hAnsi="Times New Roman" w:cs="Times New Roman"/>
          <w:i/>
          <w:u w:val="single"/>
        </w:rPr>
        <w:t>Glow-outs</w:t>
      </w:r>
    </w:p>
    <w:p w14:paraId="10038E17" w14:textId="2D423CB2" w:rsidR="00A43DAE" w:rsidRPr="00327AED" w:rsidRDefault="00A43DAE" w:rsidP="0066660A">
      <w:pPr>
        <w:rPr>
          <w:rFonts w:ascii="Times New Roman" w:eastAsia="Times New Roman" w:hAnsi="Times New Roman" w:cs="Times New Roman"/>
        </w:rPr>
      </w:pPr>
      <w:r w:rsidRPr="00327AED">
        <w:rPr>
          <w:rFonts w:ascii="Times New Roman" w:eastAsia="Times New Roman" w:hAnsi="Times New Roman" w:cs="Times New Roman"/>
        </w:rPr>
        <w:t>Thermoluminescence is measured by a Daybreak reader using a 9635Q photomultiplier with a Corning 7-59 blue filter, in N</w:t>
      </w:r>
      <w:r w:rsidRPr="00327AED">
        <w:rPr>
          <w:rFonts w:ascii="Times New Roman" w:eastAsia="Times New Roman" w:hAnsi="Times New Roman" w:cs="Times New Roman"/>
          <w:vertAlign w:val="subscript"/>
        </w:rPr>
        <w:t>2</w:t>
      </w:r>
      <w:r w:rsidRPr="00327AED">
        <w:rPr>
          <w:rFonts w:ascii="Times New Roman" w:eastAsia="Times New Roman" w:hAnsi="Times New Roman" w:cs="Times New Roman"/>
        </w:rPr>
        <w:t xml:space="preserve"> atmosphere at 1°C/s to 450°C.  A preheat of 240°C with no hold time precedes each measurement. Artificial irradiation is given with a </w:t>
      </w:r>
      <w:r w:rsidRPr="00327AED">
        <w:rPr>
          <w:rFonts w:ascii="Times New Roman" w:eastAsia="Times New Roman" w:hAnsi="Times New Roman" w:cs="Times New Roman"/>
          <w:vertAlign w:val="superscript"/>
        </w:rPr>
        <w:t>241</w:t>
      </w:r>
      <w:r w:rsidRPr="00327AED">
        <w:rPr>
          <w:rFonts w:ascii="Times New Roman" w:eastAsia="Times New Roman" w:hAnsi="Times New Roman" w:cs="Times New Roman"/>
        </w:rPr>
        <w:t xml:space="preserve">Am alpha source and a </w:t>
      </w:r>
      <w:r w:rsidRPr="00327AED">
        <w:rPr>
          <w:rFonts w:ascii="Times New Roman" w:eastAsia="Times New Roman" w:hAnsi="Times New Roman" w:cs="Times New Roman"/>
          <w:vertAlign w:val="superscript"/>
        </w:rPr>
        <w:t>90</w:t>
      </w:r>
      <w:r w:rsidRPr="00327AED">
        <w:rPr>
          <w:rFonts w:ascii="Times New Roman" w:eastAsia="Times New Roman" w:hAnsi="Times New Roman" w:cs="Times New Roman"/>
        </w:rPr>
        <w:t xml:space="preserve">Sr beta source, the latter calibrated against a </w:t>
      </w:r>
      <w:r w:rsidRPr="00327AED">
        <w:rPr>
          <w:rFonts w:ascii="Times New Roman" w:eastAsia="Times New Roman" w:hAnsi="Times New Roman" w:cs="Times New Roman"/>
          <w:vertAlign w:val="superscript"/>
        </w:rPr>
        <w:t>137</w:t>
      </w:r>
      <w:r w:rsidRPr="00327AED">
        <w:rPr>
          <w:rFonts w:ascii="Times New Roman" w:eastAsia="Times New Roman" w:hAnsi="Times New Roman" w:cs="Times New Roman"/>
        </w:rPr>
        <w:t xml:space="preserve">Cs gamma source. Discs are stored at room temperature for at least one week after irradiation before </w:t>
      </w:r>
      <w:proofErr w:type="gramStart"/>
      <w:r w:rsidRPr="00327AED">
        <w:rPr>
          <w:rFonts w:ascii="Times New Roman" w:eastAsia="Times New Roman" w:hAnsi="Times New Roman" w:cs="Times New Roman"/>
        </w:rPr>
        <w:t>glow</w:t>
      </w:r>
      <w:proofErr w:type="gramEnd"/>
      <w:r w:rsidRPr="00327AED">
        <w:rPr>
          <w:rFonts w:ascii="Times New Roman" w:eastAsia="Times New Roman" w:hAnsi="Times New Roman" w:cs="Times New Roman"/>
        </w:rPr>
        <w:t xml:space="preserve"> out. Data are processed by Daybreak </w:t>
      </w:r>
      <w:proofErr w:type="spellStart"/>
      <w:r w:rsidRPr="00327AED">
        <w:rPr>
          <w:rFonts w:ascii="Times New Roman" w:eastAsia="Times New Roman" w:hAnsi="Times New Roman" w:cs="Times New Roman"/>
        </w:rPr>
        <w:t>TLApplic</w:t>
      </w:r>
      <w:proofErr w:type="spellEnd"/>
      <w:r w:rsidRPr="00327AED">
        <w:rPr>
          <w:rFonts w:ascii="Times New Roman" w:eastAsia="Times New Roman" w:hAnsi="Times New Roman" w:cs="Times New Roman"/>
        </w:rPr>
        <w:t xml:space="preserve"> software.  </w:t>
      </w:r>
    </w:p>
    <w:p w14:paraId="736EBF50" w14:textId="77777777" w:rsidR="00A43DAE" w:rsidRPr="00327AED" w:rsidRDefault="00A43DAE" w:rsidP="00A43DAE">
      <w:pPr>
        <w:rPr>
          <w:rFonts w:ascii="Times New Roman" w:eastAsia="Times New Roman" w:hAnsi="Times New Roman" w:cs="Times New Roman"/>
        </w:rPr>
      </w:pPr>
    </w:p>
    <w:p w14:paraId="7AAE5609" w14:textId="77777777" w:rsidR="00A43DAE" w:rsidRPr="0045094B" w:rsidRDefault="00A43DAE" w:rsidP="00A43DAE">
      <w:pPr>
        <w:rPr>
          <w:rFonts w:ascii="Times New Roman" w:eastAsia="Times New Roman" w:hAnsi="Times New Roman" w:cs="Times New Roman"/>
          <w:i/>
          <w:u w:val="single"/>
        </w:rPr>
      </w:pPr>
      <w:r w:rsidRPr="0045094B">
        <w:rPr>
          <w:rFonts w:ascii="Times New Roman" w:eastAsia="Times New Roman" w:hAnsi="Times New Roman" w:cs="Times New Roman"/>
          <w:i/>
          <w:u w:val="single"/>
        </w:rPr>
        <w:t>Fading test</w:t>
      </w:r>
    </w:p>
    <w:p w14:paraId="40053012" w14:textId="23CBE7C8" w:rsidR="00A43DAE" w:rsidRPr="00327AED" w:rsidRDefault="00A43DAE" w:rsidP="0066660A">
      <w:pPr>
        <w:rPr>
          <w:rFonts w:ascii="Times New Roman" w:eastAsia="Times New Roman" w:hAnsi="Times New Roman" w:cs="Times New Roman"/>
        </w:rPr>
      </w:pPr>
      <w:r w:rsidRPr="00327AED">
        <w:rPr>
          <w:rFonts w:ascii="Times New Roman" w:eastAsia="Times New Roman" w:hAnsi="Times New Roman" w:cs="Times New Roman"/>
        </w:rPr>
        <w:t>Several discs are used to test for anomalous fading. The natural luminescence is first measured by heating to 450°C. The discs are then given an equal alpha irradiation and stored at room temperature for varied times: 10 min, 2 hours, 1 day, 1 week and 8 weeks. The irradiations are staggered in time so that all of the second glows are performed on the same day. The second glows are normalized by the natural signal and then compared to determine any loss of signal with time (on a log scale). If the sample shows fading and the signal versus time values can be reasonably fit to a logarithmic function, an attempt is made to correct the age following procedures recommended by Huntley and Lamothe (2001). The fading rate is calculated as the g-value, which is given in percent per decade, where decade represents a power of 10.</w:t>
      </w:r>
    </w:p>
    <w:p w14:paraId="2211F7F6" w14:textId="77777777" w:rsidR="00A43DAE" w:rsidRPr="00327AED" w:rsidRDefault="00A43DAE" w:rsidP="00A43DAE">
      <w:pPr>
        <w:rPr>
          <w:rFonts w:ascii="Times New Roman" w:eastAsia="Times New Roman" w:hAnsi="Times New Roman" w:cs="Times New Roman"/>
        </w:rPr>
      </w:pPr>
    </w:p>
    <w:p w14:paraId="26624E8B" w14:textId="77777777" w:rsidR="00A43DAE" w:rsidRPr="007B39BF" w:rsidRDefault="00A43DAE" w:rsidP="00A43DAE">
      <w:pPr>
        <w:rPr>
          <w:rFonts w:ascii="Times New Roman" w:eastAsia="Times New Roman" w:hAnsi="Times New Roman" w:cs="Times New Roman"/>
          <w:u w:val="single"/>
        </w:rPr>
      </w:pPr>
      <w:r w:rsidRPr="007B39BF">
        <w:rPr>
          <w:rFonts w:ascii="Times New Roman" w:eastAsia="Times New Roman" w:hAnsi="Times New Roman" w:cs="Times New Roman"/>
          <w:i/>
          <w:u w:val="single"/>
        </w:rPr>
        <w:t>Equivalent dose</w:t>
      </w:r>
    </w:p>
    <w:p w14:paraId="5B0F7588" w14:textId="645CC8C3" w:rsidR="00A43DAE" w:rsidRPr="00327AED" w:rsidRDefault="00A43DAE" w:rsidP="009E136D">
      <w:pPr>
        <w:rPr>
          <w:rFonts w:ascii="Times New Roman" w:eastAsia="Times New Roman" w:hAnsi="Times New Roman" w:cs="Times New Roman"/>
        </w:rPr>
      </w:pPr>
      <w:r w:rsidRPr="00327AED">
        <w:rPr>
          <w:rFonts w:ascii="Times New Roman" w:eastAsia="Times New Roman" w:hAnsi="Times New Roman" w:cs="Times New Roman"/>
        </w:rPr>
        <w:lastRenderedPageBreak/>
        <w:t xml:space="preserve">The equivalent dose is determined by a combination additive dose and regeneration (Aitken 1985). Additive dose involves administering incremental doses to natural material. A growth curve plotting dose against luminescence can be extrapolated to the dose axis to estimate an equivalent dose, but for pottery this estimate is usually inaccurate because of errors in extrapolation due to nonlinearity. Regeneration involves zeroing natural material by heating to 450°C and then rebuilding a growth curve with incremental doses. The problem here is sensitivity change caused by the heating. By constructing both curves, the regeneration curve can be used to define the extrapolated area and can be corrected for sensitivity change by comparing it with the additive dose curve. This works where the shapes of the curves differ only in scale (i.e., the sensitivity change is independent of dose). The curves are combined using the “Australian slide” method in a program developed by David Huntley of Simon Fraser University (Prescott et al. 1993). The equivalent dose is taken as the horizontal distance between the two curves after a scale adjustment for sensitivity change. Where the growth curves are not linear, they are fit to quadratic functions. Dose increments (usually five) are determined so that the maximum additive dose results in a signal about three times that of the natural and the maximum regeneration dose about five times the natural. </w:t>
      </w:r>
    </w:p>
    <w:p w14:paraId="18B66B54" w14:textId="713FE1E0" w:rsidR="00A43DAE" w:rsidRPr="00327AED" w:rsidRDefault="00A43DAE" w:rsidP="00107AA1">
      <w:pPr>
        <w:ind w:firstLine="720"/>
        <w:rPr>
          <w:rFonts w:ascii="Times New Roman" w:eastAsia="Times New Roman" w:hAnsi="Times New Roman" w:cs="Times New Roman"/>
        </w:rPr>
      </w:pPr>
      <w:r w:rsidRPr="00327AED">
        <w:rPr>
          <w:rFonts w:ascii="Times New Roman" w:eastAsia="Times New Roman" w:hAnsi="Times New Roman" w:cs="Times New Roman"/>
        </w:rPr>
        <w:t xml:space="preserve">A plateau region is determined by calculating the equivalent dose at temperature increments between 240° and 450°C and determining over which temperature range the values do not differ significantly. This plateau region is compared with a similar one constructed for the b-value (alpha efficiency), and the overlap defines the integrated range for final analysis. </w:t>
      </w:r>
    </w:p>
    <w:p w14:paraId="294034AF" w14:textId="77777777" w:rsidR="00A43DAE" w:rsidRPr="00327AED" w:rsidRDefault="00A43DAE" w:rsidP="00A43DAE">
      <w:pPr>
        <w:rPr>
          <w:rFonts w:ascii="Times New Roman" w:eastAsia="Times New Roman" w:hAnsi="Times New Roman" w:cs="Times New Roman"/>
        </w:rPr>
      </w:pPr>
    </w:p>
    <w:p w14:paraId="1F31D5C6" w14:textId="77777777" w:rsidR="00A43DAE" w:rsidRPr="00EA1771" w:rsidRDefault="00A43DAE" w:rsidP="00A43DAE">
      <w:pPr>
        <w:rPr>
          <w:rFonts w:ascii="Times New Roman" w:eastAsia="Times New Roman" w:hAnsi="Times New Roman" w:cs="Times New Roman"/>
          <w:u w:val="single"/>
        </w:rPr>
      </w:pPr>
      <w:r w:rsidRPr="00EA1771">
        <w:rPr>
          <w:rFonts w:ascii="Times New Roman" w:eastAsia="Times New Roman" w:hAnsi="Times New Roman" w:cs="Times New Roman"/>
          <w:i/>
          <w:u w:val="single"/>
        </w:rPr>
        <w:t>Alpha effectiveness</w:t>
      </w:r>
    </w:p>
    <w:p w14:paraId="784F5831" w14:textId="5AD65A38" w:rsidR="00A43DAE" w:rsidRPr="00327AED" w:rsidRDefault="00A43DAE" w:rsidP="00A3700E">
      <w:pPr>
        <w:rPr>
          <w:rFonts w:ascii="Times New Roman" w:eastAsia="Times New Roman" w:hAnsi="Times New Roman" w:cs="Times New Roman"/>
        </w:rPr>
      </w:pPr>
      <w:r w:rsidRPr="00327AED">
        <w:rPr>
          <w:rFonts w:ascii="Times New Roman" w:eastAsia="Times New Roman" w:hAnsi="Times New Roman" w:cs="Times New Roman"/>
        </w:rPr>
        <w:t>Alpha efficiency is determined by comparing additive dose curves using alpha and beta irradiations. The slide program is also used in this regard, taking the scale factor (which is the ratio of the two slopes) as the b-value (Aitken 1985).</w:t>
      </w:r>
    </w:p>
    <w:p w14:paraId="16F735A2" w14:textId="77777777" w:rsidR="00A43DAE" w:rsidRPr="00327AED" w:rsidRDefault="00A43DAE" w:rsidP="00A43DAE">
      <w:pPr>
        <w:rPr>
          <w:rFonts w:ascii="Times New Roman" w:eastAsia="Times New Roman" w:hAnsi="Times New Roman" w:cs="Times New Roman"/>
        </w:rPr>
      </w:pPr>
    </w:p>
    <w:p w14:paraId="24D135A2" w14:textId="77777777" w:rsidR="00A43DAE" w:rsidRPr="00075DA5" w:rsidRDefault="00A43DAE" w:rsidP="00A43DAE">
      <w:pPr>
        <w:rPr>
          <w:rFonts w:ascii="Times New Roman" w:eastAsia="Times New Roman" w:hAnsi="Times New Roman" w:cs="Times New Roman"/>
          <w:i/>
          <w:u w:val="single"/>
        </w:rPr>
      </w:pPr>
      <w:r w:rsidRPr="00075DA5">
        <w:rPr>
          <w:rFonts w:ascii="Times New Roman" w:eastAsia="Times New Roman" w:hAnsi="Times New Roman" w:cs="Times New Roman"/>
          <w:i/>
          <w:u w:val="single"/>
        </w:rPr>
        <w:t>Radioactivity</w:t>
      </w:r>
    </w:p>
    <w:p w14:paraId="61ADB623" w14:textId="2D2D2522" w:rsidR="00A43DAE" w:rsidRPr="00327AED" w:rsidRDefault="00A43DAE" w:rsidP="00A3700E">
      <w:pPr>
        <w:rPr>
          <w:rFonts w:ascii="Times New Roman" w:eastAsia="Times New Roman" w:hAnsi="Times New Roman" w:cs="Times New Roman"/>
        </w:rPr>
      </w:pPr>
      <w:r w:rsidRPr="00327AED">
        <w:rPr>
          <w:rFonts w:ascii="Times New Roman" w:eastAsia="Times New Roman" w:hAnsi="Times New Roman" w:cs="Times New Roman"/>
        </w:rPr>
        <w:t xml:space="preserve">Radioactivity is measured by alpha counting in conjunction with atomic emission for </w:t>
      </w:r>
      <w:r w:rsidRPr="00327AED">
        <w:rPr>
          <w:rFonts w:ascii="Times New Roman" w:eastAsia="Times New Roman" w:hAnsi="Times New Roman" w:cs="Times New Roman"/>
          <w:vertAlign w:val="superscript"/>
        </w:rPr>
        <w:t>40</w:t>
      </w:r>
      <w:r w:rsidRPr="00327AED">
        <w:rPr>
          <w:rFonts w:ascii="Times New Roman" w:eastAsia="Times New Roman" w:hAnsi="Times New Roman" w:cs="Times New Roman"/>
        </w:rPr>
        <w:t xml:space="preserve">K.  Samples for alpha counting are crushed in a mill to flour consistency, packed into plexiglass containers with </w:t>
      </w:r>
      <w:proofErr w:type="spellStart"/>
      <w:proofErr w:type="gramStart"/>
      <w:r w:rsidRPr="00327AED">
        <w:rPr>
          <w:rFonts w:ascii="Times New Roman" w:eastAsia="Times New Roman" w:hAnsi="Times New Roman" w:cs="Times New Roman"/>
        </w:rPr>
        <w:t>ZnS:Ag</w:t>
      </w:r>
      <w:proofErr w:type="spellEnd"/>
      <w:proofErr w:type="gramEnd"/>
      <w:r w:rsidRPr="00327AED">
        <w:rPr>
          <w:rFonts w:ascii="Times New Roman" w:eastAsia="Times New Roman" w:hAnsi="Times New Roman" w:cs="Times New Roman"/>
        </w:rPr>
        <w:t xml:space="preserve"> screens, and sealed for one month before counting. The pairs technique is used to separate the U and Th decay series. For atomic emission measurements, samples are dissolved in HF and other acids and analyzed by a </w:t>
      </w:r>
      <w:proofErr w:type="spellStart"/>
      <w:r w:rsidRPr="00327AED">
        <w:rPr>
          <w:rFonts w:ascii="Times New Roman" w:eastAsia="Times New Roman" w:hAnsi="Times New Roman" w:cs="Times New Roman"/>
        </w:rPr>
        <w:t>Jenway</w:t>
      </w:r>
      <w:proofErr w:type="spellEnd"/>
      <w:r w:rsidRPr="00327AED">
        <w:rPr>
          <w:rFonts w:ascii="Times New Roman" w:eastAsia="Times New Roman" w:hAnsi="Times New Roman" w:cs="Times New Roman"/>
        </w:rPr>
        <w:t xml:space="preserve"> flame photometer. K concentrations for each sample are determined by bracketing between standards of known concentration.  Conversion to </w:t>
      </w:r>
      <w:r w:rsidRPr="00327AED">
        <w:rPr>
          <w:rFonts w:ascii="Times New Roman" w:eastAsia="Times New Roman" w:hAnsi="Times New Roman" w:cs="Times New Roman"/>
          <w:vertAlign w:val="superscript"/>
        </w:rPr>
        <w:t>40</w:t>
      </w:r>
      <w:r w:rsidRPr="00327AED">
        <w:rPr>
          <w:rFonts w:ascii="Times New Roman" w:eastAsia="Times New Roman" w:hAnsi="Times New Roman" w:cs="Times New Roman"/>
        </w:rPr>
        <w:t xml:space="preserve">K is by natural atomic abundance. Radioactivity is also measured, as a check, by beta counting, using a </w:t>
      </w:r>
      <w:proofErr w:type="spellStart"/>
      <w:r w:rsidRPr="00327AED">
        <w:rPr>
          <w:rFonts w:ascii="Times New Roman" w:eastAsia="Times New Roman" w:hAnsi="Times New Roman" w:cs="Times New Roman"/>
        </w:rPr>
        <w:t>Risø</w:t>
      </w:r>
      <w:proofErr w:type="spellEnd"/>
      <w:r w:rsidRPr="00327AED">
        <w:rPr>
          <w:rFonts w:ascii="Times New Roman" w:eastAsia="Times New Roman" w:hAnsi="Times New Roman" w:cs="Times New Roman"/>
        </w:rPr>
        <w:t xml:space="preserve"> low level beta GM </w:t>
      </w:r>
      <w:proofErr w:type="spellStart"/>
      <w:r w:rsidRPr="00327AED">
        <w:rPr>
          <w:rFonts w:ascii="Times New Roman" w:eastAsia="Times New Roman" w:hAnsi="Times New Roman" w:cs="Times New Roman"/>
        </w:rPr>
        <w:t>multicounter</w:t>
      </w:r>
      <w:proofErr w:type="spellEnd"/>
      <w:r w:rsidRPr="00327AED">
        <w:rPr>
          <w:rFonts w:ascii="Times New Roman" w:eastAsia="Times New Roman" w:hAnsi="Times New Roman" w:cs="Times New Roman"/>
        </w:rPr>
        <w:t xml:space="preserve"> system. About 0.5 g of crushed sample is placed on each of four plastic sample holders.</w:t>
      </w:r>
      <w:r w:rsidR="003F1ABD">
        <w:rPr>
          <w:rFonts w:ascii="Times New Roman" w:eastAsia="Times New Roman" w:hAnsi="Times New Roman" w:cs="Times New Roman"/>
        </w:rPr>
        <w:t xml:space="preserve"> </w:t>
      </w:r>
      <w:r w:rsidRPr="00327AED">
        <w:rPr>
          <w:rFonts w:ascii="Times New Roman" w:eastAsia="Times New Roman" w:hAnsi="Times New Roman" w:cs="Times New Roman"/>
        </w:rPr>
        <w:t>All are counted for 24 hours.</w:t>
      </w:r>
      <w:r w:rsidR="00391167">
        <w:rPr>
          <w:rFonts w:ascii="Times New Roman" w:eastAsia="Times New Roman" w:hAnsi="Times New Roman" w:cs="Times New Roman"/>
        </w:rPr>
        <w:t xml:space="preserve"> </w:t>
      </w:r>
      <w:r w:rsidRPr="00327AED">
        <w:rPr>
          <w:rFonts w:ascii="Times New Roman" w:eastAsia="Times New Roman" w:hAnsi="Times New Roman" w:cs="Times New Roman"/>
        </w:rPr>
        <w:t xml:space="preserve">The average is converted to dose rate following </w:t>
      </w:r>
      <w:proofErr w:type="spellStart"/>
      <w:r w:rsidRPr="00327AED">
        <w:rPr>
          <w:rFonts w:ascii="Times New Roman" w:eastAsia="Times New Roman" w:hAnsi="Times New Roman" w:cs="Times New Roman"/>
        </w:rPr>
        <w:t>Bøtter</w:t>
      </w:r>
      <w:proofErr w:type="spellEnd"/>
      <w:r w:rsidRPr="00327AED">
        <w:rPr>
          <w:rFonts w:ascii="Times New Roman" w:eastAsia="Times New Roman" w:hAnsi="Times New Roman" w:cs="Times New Roman"/>
        </w:rPr>
        <w:t xml:space="preserve">-Jensen and </w:t>
      </w:r>
      <w:proofErr w:type="spellStart"/>
      <w:r w:rsidRPr="00327AED">
        <w:rPr>
          <w:rFonts w:ascii="Times New Roman" w:eastAsia="Times New Roman" w:hAnsi="Times New Roman" w:cs="Times New Roman"/>
        </w:rPr>
        <w:t>Mejdahl</w:t>
      </w:r>
      <w:proofErr w:type="spellEnd"/>
      <w:r w:rsidRPr="00327AED">
        <w:rPr>
          <w:rFonts w:ascii="Times New Roman" w:eastAsia="Times New Roman" w:hAnsi="Times New Roman" w:cs="Times New Roman"/>
        </w:rPr>
        <w:t xml:space="preserve"> (1988) and compared with the beta dose rate calculated from the alpha counting and flame photometer results.    Associated sediments were not available for dose rate analysis. Cosmic radiation is determined after Prescott and Hutton (1994). Radioactivity concentrations are translated into dose rates following </w:t>
      </w:r>
      <w:proofErr w:type="spellStart"/>
      <w:r w:rsidRPr="00327AED">
        <w:rPr>
          <w:rFonts w:ascii="Times New Roman" w:eastAsia="Times New Roman" w:hAnsi="Times New Roman" w:cs="Times New Roman"/>
        </w:rPr>
        <w:t>Guérin</w:t>
      </w:r>
      <w:proofErr w:type="spellEnd"/>
      <w:r w:rsidRPr="00327AED">
        <w:rPr>
          <w:rFonts w:ascii="Times New Roman" w:eastAsia="Times New Roman" w:hAnsi="Times New Roman" w:cs="Times New Roman"/>
        </w:rPr>
        <w:t xml:space="preserve"> et al. (2011).</w:t>
      </w:r>
    </w:p>
    <w:p w14:paraId="603134D4" w14:textId="77777777" w:rsidR="00A43DAE" w:rsidRPr="00327AED" w:rsidRDefault="00A43DAE" w:rsidP="00A43DAE">
      <w:pPr>
        <w:ind w:firstLine="720"/>
        <w:rPr>
          <w:rFonts w:ascii="Times New Roman" w:eastAsia="Times New Roman" w:hAnsi="Times New Roman" w:cs="Times New Roman"/>
        </w:rPr>
      </w:pPr>
    </w:p>
    <w:p w14:paraId="5AC49A3B" w14:textId="77777777" w:rsidR="00A43DAE" w:rsidRPr="00451340" w:rsidRDefault="00A43DAE" w:rsidP="00A43DAE">
      <w:pPr>
        <w:rPr>
          <w:rFonts w:ascii="Times New Roman" w:eastAsia="Times New Roman" w:hAnsi="Times New Roman" w:cs="Times New Roman"/>
          <w:u w:val="single"/>
        </w:rPr>
      </w:pPr>
      <w:r w:rsidRPr="00451340">
        <w:rPr>
          <w:rFonts w:ascii="Times New Roman" w:eastAsia="Times New Roman" w:hAnsi="Times New Roman" w:cs="Times New Roman"/>
          <w:i/>
          <w:u w:val="single"/>
        </w:rPr>
        <w:t>Moisture Contents</w:t>
      </w:r>
    </w:p>
    <w:p w14:paraId="7CF107B5" w14:textId="10D11B8B" w:rsidR="00A43DAE" w:rsidRPr="00327AED" w:rsidRDefault="00A43DAE" w:rsidP="00AB193C">
      <w:pPr>
        <w:rPr>
          <w:rFonts w:ascii="Times New Roman" w:eastAsia="Times New Roman" w:hAnsi="Times New Roman" w:cs="Times New Roman"/>
        </w:rPr>
      </w:pPr>
      <w:r w:rsidRPr="00327AED">
        <w:rPr>
          <w:rFonts w:ascii="Times New Roman" w:eastAsia="Times New Roman" w:hAnsi="Times New Roman" w:cs="Times New Roman"/>
        </w:rPr>
        <w:t xml:space="preserve">Water absorption values for the sherds are determined by comparing the saturated and dried weights. For temperate climates, moisture in the pottery is taken to be 80 ± 20 percent of total absorption, unless otherwise indicated by the archaeologist. </w:t>
      </w:r>
      <w:proofErr w:type="gramStart"/>
      <w:r w:rsidRPr="00327AED">
        <w:rPr>
          <w:rFonts w:ascii="Times New Roman" w:eastAsia="Times New Roman" w:hAnsi="Times New Roman" w:cs="Times New Roman"/>
        </w:rPr>
        <w:t>Again</w:t>
      </w:r>
      <w:proofErr w:type="gramEnd"/>
      <w:r w:rsidRPr="00327AED">
        <w:rPr>
          <w:rFonts w:ascii="Times New Roman" w:eastAsia="Times New Roman" w:hAnsi="Times New Roman" w:cs="Times New Roman"/>
        </w:rPr>
        <w:t xml:space="preserve"> for temperate climates, soil </w:t>
      </w:r>
      <w:r w:rsidRPr="00327AED">
        <w:rPr>
          <w:rFonts w:ascii="Times New Roman" w:eastAsia="Times New Roman" w:hAnsi="Times New Roman" w:cs="Times New Roman"/>
        </w:rPr>
        <w:lastRenderedPageBreak/>
        <w:t>moisture contents are taken from typical moisture retention quantities for different textured soils (Brady 1974: 196), unless otherwise measured. For drier climates, moisture values are determined in consultation with the archaeologist.</w:t>
      </w:r>
    </w:p>
    <w:p w14:paraId="45C1A124" w14:textId="77777777" w:rsidR="00A43DAE" w:rsidRPr="00327AED" w:rsidRDefault="00A43DAE" w:rsidP="00A43DAE">
      <w:pPr>
        <w:rPr>
          <w:rFonts w:ascii="Times New Roman" w:eastAsia="Times New Roman" w:hAnsi="Times New Roman" w:cs="Times New Roman"/>
        </w:rPr>
      </w:pPr>
    </w:p>
    <w:p w14:paraId="304FBB9E" w14:textId="77777777" w:rsidR="00A43DAE" w:rsidRPr="003D5646" w:rsidRDefault="00A43DAE" w:rsidP="003D5646">
      <w:pPr>
        <w:rPr>
          <w:rFonts w:ascii="Times New Roman" w:eastAsia="Times New Roman" w:hAnsi="Times New Roman" w:cs="Times New Roman"/>
          <w:bCs/>
          <w:i/>
          <w:iCs/>
        </w:rPr>
      </w:pPr>
      <w:r w:rsidRPr="003D5646">
        <w:rPr>
          <w:rFonts w:ascii="Times New Roman" w:eastAsia="Times New Roman" w:hAnsi="Times New Roman" w:cs="Times New Roman"/>
          <w:bCs/>
          <w:i/>
          <w:iCs/>
        </w:rPr>
        <w:t>Procedures for Optically Stimulated or Infrared Stimulated Luminescence of Fine-grained pottery.</w:t>
      </w:r>
    </w:p>
    <w:p w14:paraId="3466EFD3" w14:textId="686FE64E" w:rsidR="00A43DAE" w:rsidRPr="00327AED" w:rsidRDefault="00A43DAE" w:rsidP="00A43DAE">
      <w:pPr>
        <w:rPr>
          <w:rFonts w:ascii="Times New Roman" w:eastAsia="Times New Roman" w:hAnsi="Times New Roman" w:cs="Times New Roman"/>
        </w:rPr>
      </w:pPr>
      <w:r w:rsidRPr="00327AED">
        <w:rPr>
          <w:rFonts w:ascii="Times New Roman" w:eastAsia="Times New Roman" w:hAnsi="Times New Roman" w:cs="Times New Roman"/>
        </w:rPr>
        <w:t xml:space="preserve">Optically stimulated luminescence (OSL) and infrared stimulated luminescence (IRSL) on fine-grain (1-8µm) pottery samples are carried out on single aliquots following procedures adapted from Banerjee et al. (2001) and Roberts and </w:t>
      </w:r>
      <w:proofErr w:type="spellStart"/>
      <w:r w:rsidRPr="00327AED">
        <w:rPr>
          <w:rFonts w:ascii="Times New Roman" w:eastAsia="Times New Roman" w:hAnsi="Times New Roman" w:cs="Times New Roman"/>
        </w:rPr>
        <w:t>Wintle</w:t>
      </w:r>
      <w:proofErr w:type="spellEnd"/>
      <w:r w:rsidRPr="00327AED">
        <w:rPr>
          <w:rFonts w:ascii="Times New Roman" w:eastAsia="Times New Roman" w:hAnsi="Times New Roman" w:cs="Times New Roman"/>
        </w:rPr>
        <w:t xml:space="preserve"> (2001</w:t>
      </w:r>
      <w:r w:rsidR="00CB4542">
        <w:rPr>
          <w:rFonts w:ascii="Times New Roman" w:eastAsia="Times New Roman" w:hAnsi="Times New Roman" w:cs="Times New Roman"/>
        </w:rPr>
        <w:t>)</w:t>
      </w:r>
      <w:r w:rsidRPr="00327AED">
        <w:rPr>
          <w:rFonts w:ascii="Times New Roman" w:eastAsia="Times New Roman" w:hAnsi="Times New Roman" w:cs="Times New Roman"/>
        </w:rPr>
        <w:t xml:space="preserve">. Equivalent dose is determined by the single-aliquot regenerative dose (SAR) method (Murray and </w:t>
      </w:r>
      <w:proofErr w:type="spellStart"/>
      <w:r w:rsidRPr="00327AED">
        <w:rPr>
          <w:rFonts w:ascii="Times New Roman" w:eastAsia="Times New Roman" w:hAnsi="Times New Roman" w:cs="Times New Roman"/>
        </w:rPr>
        <w:t>Wintle</w:t>
      </w:r>
      <w:proofErr w:type="spellEnd"/>
      <w:r w:rsidRPr="00327AED">
        <w:rPr>
          <w:rFonts w:ascii="Times New Roman" w:eastAsia="Times New Roman" w:hAnsi="Times New Roman" w:cs="Times New Roman"/>
        </w:rPr>
        <w:t xml:space="preserve"> 2000).</w:t>
      </w:r>
    </w:p>
    <w:p w14:paraId="0667C8F4" w14:textId="1CB9C0F9" w:rsidR="00A43DAE" w:rsidRPr="00327AED" w:rsidRDefault="00A43DAE" w:rsidP="00572EB4">
      <w:pPr>
        <w:ind w:firstLine="720"/>
        <w:rPr>
          <w:rFonts w:ascii="Times New Roman" w:eastAsia="Times New Roman" w:hAnsi="Times New Roman" w:cs="Times New Roman"/>
        </w:rPr>
      </w:pPr>
      <w:r w:rsidRPr="00327AED">
        <w:rPr>
          <w:rFonts w:ascii="Times New Roman" w:eastAsia="Times New Roman" w:hAnsi="Times New Roman" w:cs="Times New Roman"/>
        </w:rPr>
        <w:t xml:space="preserve">The SAR method measures the natural signal and the signal from a series of regeneration doses on a single aliquot. The method uses a small test dose to monitor and correct for sensitivity changes brought about by preheating, irradiation or light stimulation. SAR consists of the following steps: 1) preheat, 2) measurement of natural signal (OSL or IRSL), </w:t>
      </w:r>
      <w:proofErr w:type="gramStart"/>
      <w:r w:rsidRPr="00327AED">
        <w:rPr>
          <w:rFonts w:ascii="Times New Roman" w:eastAsia="Times New Roman" w:hAnsi="Times New Roman" w:cs="Times New Roman"/>
        </w:rPr>
        <w:t>L(</w:t>
      </w:r>
      <w:proofErr w:type="gramEnd"/>
      <w:r w:rsidRPr="00327AED">
        <w:rPr>
          <w:rFonts w:ascii="Times New Roman" w:eastAsia="Times New Roman" w:hAnsi="Times New Roman" w:cs="Times New Roman"/>
        </w:rPr>
        <w:t>1), 3) test dose, 4) cut heat, 5) measurement of test dose signal, T(1), 6) regeneration dose, 7) preheat, 8) measurement of signal from regeneration, L(2), 9) test dose, 10) cut heat, 11) measurement of test dose signal, T(2), 12) repeat of steps 6 through 11 for various regeneration doses. A growth curve is constructed from the L(</w:t>
      </w:r>
      <w:proofErr w:type="spellStart"/>
      <w:r w:rsidRPr="00327AED">
        <w:rPr>
          <w:rFonts w:ascii="Times New Roman" w:eastAsia="Times New Roman" w:hAnsi="Times New Roman" w:cs="Times New Roman"/>
        </w:rPr>
        <w:t>i</w:t>
      </w:r>
      <w:proofErr w:type="spellEnd"/>
      <w:r w:rsidRPr="00327AED">
        <w:rPr>
          <w:rFonts w:ascii="Times New Roman" w:eastAsia="Times New Roman" w:hAnsi="Times New Roman" w:cs="Times New Roman"/>
        </w:rPr>
        <w:t>)/T(</w:t>
      </w:r>
      <w:proofErr w:type="spellStart"/>
      <w:r w:rsidRPr="00327AED">
        <w:rPr>
          <w:rFonts w:ascii="Times New Roman" w:eastAsia="Times New Roman" w:hAnsi="Times New Roman" w:cs="Times New Roman"/>
        </w:rPr>
        <w:t>i</w:t>
      </w:r>
      <w:proofErr w:type="spellEnd"/>
      <w:r w:rsidRPr="00327AED">
        <w:rPr>
          <w:rFonts w:ascii="Times New Roman" w:eastAsia="Times New Roman" w:hAnsi="Times New Roman" w:cs="Times New Roman"/>
        </w:rPr>
        <w:t>) ratios and the equivalent dose is found by interpolation of L(1)/</w:t>
      </w:r>
      <w:proofErr w:type="gramStart"/>
      <w:r w:rsidRPr="00327AED">
        <w:rPr>
          <w:rFonts w:ascii="Times New Roman" w:eastAsia="Times New Roman" w:hAnsi="Times New Roman" w:cs="Times New Roman"/>
        </w:rPr>
        <w:t>T(</w:t>
      </w:r>
      <w:proofErr w:type="gramEnd"/>
      <w:r w:rsidRPr="00327AED">
        <w:rPr>
          <w:rFonts w:ascii="Times New Roman" w:eastAsia="Times New Roman" w:hAnsi="Times New Roman" w:cs="Times New Roman"/>
        </w:rPr>
        <w:t xml:space="preserve">1). </w:t>
      </w:r>
      <w:proofErr w:type="gramStart"/>
      <w:r w:rsidRPr="00327AED">
        <w:rPr>
          <w:rFonts w:ascii="Times New Roman" w:eastAsia="Times New Roman" w:hAnsi="Times New Roman" w:cs="Times New Roman"/>
        </w:rPr>
        <w:t>Usually</w:t>
      </w:r>
      <w:proofErr w:type="gramEnd"/>
      <w:r w:rsidRPr="00327AED">
        <w:rPr>
          <w:rFonts w:ascii="Times New Roman" w:eastAsia="Times New Roman" w:hAnsi="Times New Roman" w:cs="Times New Roman"/>
        </w:rPr>
        <w:t xml:space="preserve"> a zero regeneration dose and a repeated regeneration dose are employed to insure the procedure is working properly. For fine-grained ceramics, a preheat of 240°C for 10s, a test dose of 3.1 </w:t>
      </w:r>
      <w:proofErr w:type="spellStart"/>
      <w:r w:rsidRPr="00327AED">
        <w:rPr>
          <w:rFonts w:ascii="Times New Roman" w:eastAsia="Times New Roman" w:hAnsi="Times New Roman" w:cs="Times New Roman"/>
        </w:rPr>
        <w:t>Gy</w:t>
      </w:r>
      <w:proofErr w:type="spellEnd"/>
      <w:r w:rsidRPr="00327AED">
        <w:rPr>
          <w:rFonts w:ascii="Times New Roman" w:eastAsia="Times New Roman" w:hAnsi="Times New Roman" w:cs="Times New Roman"/>
        </w:rPr>
        <w:t>, and a cut heat of 200°C are currently being used, although these parameters may be modified from sample to sample.</w:t>
      </w:r>
    </w:p>
    <w:p w14:paraId="285BA1C8" w14:textId="22591C3E" w:rsidR="00A43DAE" w:rsidRPr="00327AED" w:rsidRDefault="00A43DAE" w:rsidP="006F0BE2">
      <w:pPr>
        <w:ind w:firstLine="720"/>
        <w:rPr>
          <w:rFonts w:ascii="Times New Roman" w:eastAsia="Times New Roman" w:hAnsi="Times New Roman" w:cs="Times New Roman"/>
        </w:rPr>
      </w:pPr>
      <w:r w:rsidRPr="00327AED">
        <w:rPr>
          <w:rFonts w:ascii="Times New Roman" w:eastAsia="Times New Roman" w:hAnsi="Times New Roman" w:cs="Times New Roman"/>
        </w:rPr>
        <w:t>The luminescence, L(</w:t>
      </w:r>
      <w:proofErr w:type="spellStart"/>
      <w:r w:rsidRPr="00327AED">
        <w:rPr>
          <w:rFonts w:ascii="Times New Roman" w:eastAsia="Times New Roman" w:hAnsi="Times New Roman" w:cs="Times New Roman"/>
        </w:rPr>
        <w:t>i</w:t>
      </w:r>
      <w:proofErr w:type="spellEnd"/>
      <w:r w:rsidRPr="00327AED">
        <w:rPr>
          <w:rFonts w:ascii="Times New Roman" w:eastAsia="Times New Roman" w:hAnsi="Times New Roman" w:cs="Times New Roman"/>
        </w:rPr>
        <w:t>) and T(</w:t>
      </w:r>
      <w:proofErr w:type="spellStart"/>
      <w:r w:rsidRPr="00327AED">
        <w:rPr>
          <w:rFonts w:ascii="Times New Roman" w:eastAsia="Times New Roman" w:hAnsi="Times New Roman" w:cs="Times New Roman"/>
        </w:rPr>
        <w:t>i</w:t>
      </w:r>
      <w:proofErr w:type="spellEnd"/>
      <w:r w:rsidRPr="00327AED">
        <w:rPr>
          <w:rFonts w:ascii="Times New Roman" w:eastAsia="Times New Roman" w:hAnsi="Times New Roman" w:cs="Times New Roman"/>
        </w:rPr>
        <w:t xml:space="preserve">), is measured on a </w:t>
      </w:r>
      <w:proofErr w:type="spellStart"/>
      <w:r w:rsidRPr="00327AED">
        <w:rPr>
          <w:rFonts w:ascii="Times New Roman" w:eastAsia="Times New Roman" w:hAnsi="Times New Roman" w:cs="Times New Roman"/>
        </w:rPr>
        <w:t>Risø</w:t>
      </w:r>
      <w:proofErr w:type="spellEnd"/>
      <w:r w:rsidRPr="00327AED">
        <w:rPr>
          <w:rFonts w:ascii="Times New Roman" w:eastAsia="Times New Roman" w:hAnsi="Times New Roman" w:cs="Times New Roman"/>
        </w:rPr>
        <w:t xml:space="preserve"> TL-DA-15 automated reader by a succession of two stimulations: first 100 s at 60°C of IRSL (880nm diodes), and then 100s at 125°C of OSL (470nm diodes). Detection is through 7.5mm of Hoya U340 (ultra-violet) filters.  The two stimulations are used to construct IRSL and OSL growth curves, so that two estimations of equivalent dose are available. Anomalous fading usually involves feldspars and only feldspars are sensitive to IRSL stimulation. The rationale for the IRSL stimulation is to remove most of the feldspar signal, so that the subsequent OSL (post IR blue) signal is free from anomalous fading.  However, feldspar is also sensitive to blue light (470nm), and it is possible that IRSL does not remove all the feldspar signal. Some preliminary tests in our laboratory have suggested that the OSL signal does not suffer from fading, but this may be sample specific. The procedure is still undergoing study.</w:t>
      </w:r>
    </w:p>
    <w:p w14:paraId="4763E6EF" w14:textId="74594CE7" w:rsidR="00A43DAE" w:rsidRPr="00327AED" w:rsidRDefault="00A43DAE" w:rsidP="00C62E50">
      <w:pPr>
        <w:ind w:firstLine="720"/>
        <w:rPr>
          <w:rFonts w:ascii="Times New Roman" w:eastAsia="Times New Roman" w:hAnsi="Times New Roman" w:cs="Times New Roman"/>
        </w:rPr>
      </w:pPr>
      <w:r w:rsidRPr="00327AED">
        <w:rPr>
          <w:rFonts w:ascii="Times New Roman" w:eastAsia="Times New Roman" w:hAnsi="Times New Roman" w:cs="Times New Roman"/>
        </w:rPr>
        <w:t>A dose recovery test is performed by first zeroing the sample by exposure to light and then administering a known dose. The SAR protocol is then applied to see if the known dose can be obtained.</w:t>
      </w:r>
    </w:p>
    <w:p w14:paraId="2FFA067B" w14:textId="59042775" w:rsidR="00A43DAE" w:rsidRPr="00327AED" w:rsidRDefault="00A43DAE" w:rsidP="00C62E50">
      <w:pPr>
        <w:ind w:firstLine="720"/>
        <w:rPr>
          <w:rFonts w:ascii="Times New Roman" w:eastAsia="Times New Roman" w:hAnsi="Times New Roman" w:cs="Times New Roman"/>
        </w:rPr>
      </w:pPr>
      <w:r w:rsidRPr="00327AED">
        <w:rPr>
          <w:rFonts w:ascii="Times New Roman" w:eastAsia="Times New Roman" w:hAnsi="Times New Roman" w:cs="Times New Roman"/>
        </w:rPr>
        <w:t xml:space="preserve">Alpha efficiency will surely differ among IRSL, OSL and TL on fine-grained materials.  It does differ between coarse-grained feldspar and quartz (Aitken 1985). Research is currently underway in the laboratory to determine how much b-value varies according to stimulation method. Results from several samples from different geographic locations show that OSL b-value is less variable and centers around 0.5. IRSL b-value is more variable and is higher than that for OSL. TL b-value tends to fall between the OSL and IRSL values. We currently are measuring the b-value for IRSL and OSL by giving an alpha dose to aliquots whose luminescence have been drained by exposure to light. An equivalent dose is determined by SAR using beta irradiation, and the beta/alpha equivalent dose ratio is taken as the b-value. A high </w:t>
      </w:r>
      <w:r w:rsidRPr="00327AED">
        <w:rPr>
          <w:rFonts w:ascii="Times New Roman" w:eastAsia="Times New Roman" w:hAnsi="Times New Roman" w:cs="Times New Roman"/>
        </w:rPr>
        <w:lastRenderedPageBreak/>
        <w:t>OSL b-value is indicative that feldspars might be contributing to the signal and thus subject to anomalous fading.</w:t>
      </w:r>
    </w:p>
    <w:p w14:paraId="0547083C" w14:textId="77777777" w:rsidR="00E164FC" w:rsidRPr="00327AED" w:rsidRDefault="00E164FC" w:rsidP="00A43DAE">
      <w:pPr>
        <w:rPr>
          <w:rFonts w:ascii="Times New Roman" w:eastAsia="Times New Roman" w:hAnsi="Times New Roman" w:cs="Times New Roman"/>
        </w:rPr>
      </w:pPr>
    </w:p>
    <w:p w14:paraId="25D75C73" w14:textId="77777777" w:rsidR="00A43DAE" w:rsidRPr="00510E11" w:rsidRDefault="00A43DAE" w:rsidP="00A43DAE">
      <w:pPr>
        <w:rPr>
          <w:rFonts w:ascii="Times New Roman" w:eastAsia="Times New Roman" w:hAnsi="Times New Roman" w:cs="Times New Roman"/>
          <w:bCs/>
          <w:i/>
          <w:u w:val="single"/>
        </w:rPr>
      </w:pPr>
      <w:r w:rsidRPr="00510E11">
        <w:rPr>
          <w:rFonts w:ascii="Times New Roman" w:eastAsia="Times New Roman" w:hAnsi="Times New Roman" w:cs="Times New Roman"/>
          <w:bCs/>
          <w:i/>
          <w:u w:val="single"/>
        </w:rPr>
        <w:t>Age and error terms</w:t>
      </w:r>
    </w:p>
    <w:p w14:paraId="5202715B" w14:textId="2127C985" w:rsidR="00A43DAE" w:rsidRPr="00327AED" w:rsidRDefault="00A43DAE" w:rsidP="00A43DAE">
      <w:pPr>
        <w:rPr>
          <w:rFonts w:ascii="Times New Roman" w:eastAsia="Times New Roman" w:hAnsi="Times New Roman" w:cs="Times New Roman"/>
        </w:rPr>
      </w:pPr>
      <w:r w:rsidRPr="00327AED">
        <w:rPr>
          <w:rFonts w:ascii="Times New Roman" w:eastAsia="Times New Roman" w:hAnsi="Times New Roman" w:cs="Times New Roman"/>
        </w:rPr>
        <w:t>The age and error for both OSL and TL are calculated by a laboratory constructed spreadsheet, based on Aitken (1985). All error terms are reported at 1-sigma.</w:t>
      </w:r>
    </w:p>
    <w:p w14:paraId="42C39822" w14:textId="77777777" w:rsidR="00A43DAE" w:rsidRPr="009978CA" w:rsidRDefault="00A43DAE" w:rsidP="00A43DAE">
      <w:pPr>
        <w:rPr>
          <w:rFonts w:ascii="Calibri" w:eastAsia="Times New Roman" w:hAnsi="Calibri" w:cs="Times New Roman"/>
        </w:rPr>
      </w:pPr>
    </w:p>
    <w:p w14:paraId="570737AF" w14:textId="3C30EC08" w:rsidR="00A43DAE" w:rsidRPr="001D61E4" w:rsidRDefault="00A43DAE" w:rsidP="00A43DAE">
      <w:pPr>
        <w:tabs>
          <w:tab w:val="left" w:pos="900"/>
        </w:tabs>
        <w:rPr>
          <w:rFonts w:ascii="Times New Roman" w:eastAsia="Calibri" w:hAnsi="Times New Roman" w:cs="Times New Roman"/>
          <w:bCs/>
          <w:i/>
          <w:iCs/>
        </w:rPr>
      </w:pPr>
      <w:r w:rsidRPr="001D61E4">
        <w:rPr>
          <w:rFonts w:ascii="Times New Roman" w:eastAsia="Calibri" w:hAnsi="Times New Roman" w:cs="Times New Roman"/>
          <w:bCs/>
          <w:i/>
          <w:iCs/>
        </w:rPr>
        <w:t>Laboratory procedures for dating K-feldspar grains</w:t>
      </w:r>
    </w:p>
    <w:p w14:paraId="4AF0239E" w14:textId="4DCB4893" w:rsidR="00A43DAE" w:rsidRPr="00A43DAE" w:rsidRDefault="00A43DAE" w:rsidP="00A43DAE">
      <w:pPr>
        <w:rPr>
          <w:rFonts w:ascii="Times New Roman" w:eastAsia="Calibri" w:hAnsi="Times New Roman" w:cs="Times New Roman"/>
        </w:rPr>
      </w:pPr>
      <w:r w:rsidRPr="001D61E4">
        <w:rPr>
          <w:rFonts w:ascii="Times New Roman" w:eastAsia="Calibri" w:hAnsi="Times New Roman" w:cs="Times New Roman"/>
        </w:rPr>
        <w:t>The target particles for dating were fine sand-sized single</w:t>
      </w:r>
      <w:r w:rsidRPr="00A43DAE">
        <w:rPr>
          <w:rFonts w:ascii="Times New Roman" w:eastAsia="Calibri" w:hAnsi="Times New Roman" w:cs="Times New Roman"/>
        </w:rPr>
        <w:t>-grain (180-212 µm) potassium feldspars. IRSL was used to determine equivalent dose (D</w:t>
      </w:r>
      <w:r w:rsidRPr="00A43DAE">
        <w:rPr>
          <w:rFonts w:ascii="Times New Roman" w:eastAsia="Calibri" w:hAnsi="Times New Roman" w:cs="Times New Roman"/>
          <w:vertAlign w:val="subscript"/>
        </w:rPr>
        <w:t>e</w:t>
      </w:r>
      <w:r w:rsidRPr="00A43DAE">
        <w:rPr>
          <w:rFonts w:ascii="Times New Roman" w:eastAsia="Calibri" w:hAnsi="Times New Roman" w:cs="Times New Roman"/>
        </w:rPr>
        <w:t>).</w:t>
      </w:r>
    </w:p>
    <w:p w14:paraId="79934594" w14:textId="1D4465D2" w:rsidR="00A43DAE" w:rsidRPr="00A43DAE" w:rsidRDefault="00A43DAE" w:rsidP="00A43DAE">
      <w:pPr>
        <w:ind w:firstLine="720"/>
        <w:rPr>
          <w:rFonts w:ascii="Times New Roman" w:eastAsia="Calibri" w:hAnsi="Times New Roman" w:cs="Times New Roman"/>
        </w:rPr>
      </w:pPr>
      <w:r w:rsidRPr="00A43DAE">
        <w:rPr>
          <w:rFonts w:ascii="Times New Roman" w:eastAsia="Calibri" w:hAnsi="Times New Roman" w:cs="Times New Roman"/>
        </w:rPr>
        <w:t>Dose rate was determined in the same way as for the sherds, except consideration is also given for internal K of the K-feldspar grains. This was estimated based on the sensitivity of the grains, because sensitivity has been shown to correlate with K content. As the sample was only moderately sensitive, a value of 8 ± 3% was used.</w:t>
      </w:r>
    </w:p>
    <w:p w14:paraId="21E12F29" w14:textId="48529558" w:rsidR="00A43DAE" w:rsidRPr="00A43DAE" w:rsidRDefault="00A43DAE" w:rsidP="00A43DAE">
      <w:pPr>
        <w:ind w:firstLine="720"/>
        <w:rPr>
          <w:rFonts w:ascii="Times New Roman" w:eastAsia="Calibri" w:hAnsi="Times New Roman" w:cs="Times New Roman"/>
        </w:rPr>
      </w:pPr>
      <w:r w:rsidRPr="00A43DAE">
        <w:rPr>
          <w:rFonts w:ascii="Times New Roman" w:eastAsia="Calibri" w:hAnsi="Times New Roman" w:cs="Times New Roman"/>
        </w:rPr>
        <w:t>To determine equivalent dose, the outer portion (2 mm) was removed and the internal portion ground in a steel mortar and pestle. The &gt;90 µm fraction was treated with HCl and H</w:t>
      </w:r>
      <w:r w:rsidRPr="00A43DAE">
        <w:rPr>
          <w:rFonts w:ascii="Times New Roman" w:eastAsia="Calibri" w:hAnsi="Times New Roman" w:cs="Times New Roman"/>
          <w:vertAlign w:val="subscript"/>
        </w:rPr>
        <w:t>2</w:t>
      </w:r>
      <w:r w:rsidRPr="00A43DAE">
        <w:rPr>
          <w:rFonts w:ascii="Times New Roman" w:eastAsia="Calibri" w:hAnsi="Times New Roman" w:cs="Times New Roman"/>
        </w:rPr>
        <w:t>O</w:t>
      </w:r>
      <w:r w:rsidRPr="00A43DAE">
        <w:rPr>
          <w:rFonts w:ascii="Times New Roman" w:eastAsia="Calibri" w:hAnsi="Times New Roman" w:cs="Times New Roman"/>
          <w:vertAlign w:val="subscript"/>
        </w:rPr>
        <w:t>2</w:t>
      </w:r>
      <w:r w:rsidRPr="00A43DAE">
        <w:rPr>
          <w:rFonts w:ascii="Times New Roman" w:eastAsia="Calibri" w:hAnsi="Times New Roman" w:cs="Times New Roman"/>
        </w:rPr>
        <w:t xml:space="preserve">, and then dry-sieved to isolate the 180-212 µm fraction. The grains from this fraction were density separated using lithium </w:t>
      </w:r>
      <w:proofErr w:type="spellStart"/>
      <w:r w:rsidRPr="00A43DAE">
        <w:rPr>
          <w:rFonts w:ascii="Times New Roman" w:eastAsia="Calibri" w:hAnsi="Times New Roman" w:cs="Times New Roman"/>
        </w:rPr>
        <w:t>metatungstate</w:t>
      </w:r>
      <w:proofErr w:type="spellEnd"/>
      <w:r w:rsidRPr="00A43DAE">
        <w:rPr>
          <w:rFonts w:ascii="Times New Roman" w:eastAsia="Calibri" w:hAnsi="Times New Roman" w:cs="Times New Roman"/>
        </w:rPr>
        <w:t xml:space="preserve"> set at 2.58 specific gravity. Luminescence measurements were made on the &lt;2.58 fraction. With feldspars, correction for anomalous fading, which is </w:t>
      </w:r>
      <w:proofErr w:type="spellStart"/>
      <w:r w:rsidRPr="00A43DAE">
        <w:rPr>
          <w:rFonts w:ascii="Times New Roman" w:eastAsia="Calibri" w:hAnsi="Times New Roman" w:cs="Times New Roman"/>
        </w:rPr>
        <w:t>athermal</w:t>
      </w:r>
      <w:proofErr w:type="spellEnd"/>
      <w:r w:rsidRPr="00A43DAE">
        <w:rPr>
          <w:rFonts w:ascii="Times New Roman" w:eastAsia="Calibri" w:hAnsi="Times New Roman" w:cs="Times New Roman"/>
        </w:rPr>
        <w:t xml:space="preserve"> loss of trapped charge through time, is required.</w:t>
      </w:r>
    </w:p>
    <w:p w14:paraId="56DAFD0D" w14:textId="44193145" w:rsidR="00A43DAE" w:rsidRPr="00A43DAE" w:rsidRDefault="00A43DAE" w:rsidP="00A43DAE">
      <w:pPr>
        <w:ind w:firstLine="720"/>
        <w:rPr>
          <w:rFonts w:ascii="Times New Roman" w:eastAsia="Calibri" w:hAnsi="Times New Roman" w:cs="Times New Roman"/>
        </w:rPr>
      </w:pPr>
      <w:r w:rsidRPr="00A43DAE">
        <w:rPr>
          <w:rFonts w:ascii="Times New Roman" w:eastAsia="Calibri" w:hAnsi="Times New Roman" w:cs="Times New Roman"/>
        </w:rPr>
        <w:t xml:space="preserve">Single-grain dating was employed for all samples. Single-grain measurements were made using </w:t>
      </w:r>
      <w:proofErr w:type="spellStart"/>
      <w:r w:rsidRPr="00A43DAE">
        <w:rPr>
          <w:rFonts w:ascii="Times New Roman" w:eastAsia="Calibri" w:hAnsi="Times New Roman" w:cs="Times New Roman"/>
        </w:rPr>
        <w:t>Risø</w:t>
      </w:r>
      <w:proofErr w:type="spellEnd"/>
      <w:r w:rsidRPr="00A43DAE">
        <w:rPr>
          <w:rFonts w:ascii="Times New Roman" w:eastAsia="Calibri" w:hAnsi="Times New Roman" w:cs="Times New Roman"/>
        </w:rPr>
        <w:t xml:space="preserve"> TL/OSL DA-20 reader, with an IR single-grain attachment. Stimulation used a 150 </w:t>
      </w:r>
      <w:proofErr w:type="spellStart"/>
      <w:r w:rsidRPr="00A43DAE">
        <w:rPr>
          <w:rFonts w:ascii="Times New Roman" w:eastAsia="Calibri" w:hAnsi="Times New Roman" w:cs="Times New Roman"/>
        </w:rPr>
        <w:t>mW</w:t>
      </w:r>
      <w:proofErr w:type="spellEnd"/>
      <w:r w:rsidRPr="00A43DAE">
        <w:rPr>
          <w:rFonts w:ascii="Times New Roman" w:eastAsia="Calibri" w:hAnsi="Times New Roman" w:cs="Times New Roman"/>
        </w:rPr>
        <w:t xml:space="preserve"> 830 nm IR laser, set at 30% power and passed through an RG 780 filter. Emission was collected by the photomultiplier through a blue-filter pack, allowing transmission in the 350-450nm range. IRSL measurements were made at 50°C, and a preheat of 250°C for 1 minute at 5°C/s proceeded each measurement. Exposure for </w:t>
      </w:r>
      <w:proofErr w:type="gramStart"/>
      <w:r w:rsidRPr="00A43DAE">
        <w:rPr>
          <w:rFonts w:ascii="Times New Roman" w:eastAsia="Calibri" w:hAnsi="Times New Roman" w:cs="Times New Roman"/>
        </w:rPr>
        <w:t>single-grains</w:t>
      </w:r>
      <w:proofErr w:type="gramEnd"/>
      <w:r w:rsidRPr="00A43DAE">
        <w:rPr>
          <w:rFonts w:ascii="Times New Roman" w:eastAsia="Calibri" w:hAnsi="Times New Roman" w:cs="Times New Roman"/>
        </w:rPr>
        <w:t xml:space="preserve"> was for 0.8 s, using the first 0.06 s for analysis and the last 0.15 s for background.  </w:t>
      </w:r>
    </w:p>
    <w:p w14:paraId="2A2ACEAA" w14:textId="5DF299A5" w:rsidR="00A43DAE" w:rsidRPr="00A43DAE" w:rsidRDefault="00A43DAE" w:rsidP="00A43DAE">
      <w:pPr>
        <w:ind w:firstLine="720"/>
        <w:rPr>
          <w:rFonts w:ascii="Times New Roman" w:eastAsia="Calibri" w:hAnsi="Times New Roman" w:cs="Times New Roman"/>
        </w:rPr>
      </w:pPr>
      <w:r w:rsidRPr="00A43DAE">
        <w:rPr>
          <w:rFonts w:ascii="Times New Roman" w:eastAsia="Calibri" w:hAnsi="Times New Roman" w:cs="Times New Roman"/>
        </w:rPr>
        <w:t xml:space="preserve">Equivalent dose (De) was determined using the single-aliquot regenerative dose (SAR) protocol (Murray and </w:t>
      </w:r>
      <w:proofErr w:type="spellStart"/>
      <w:r w:rsidRPr="00A43DAE">
        <w:rPr>
          <w:rFonts w:ascii="Times New Roman" w:eastAsia="Calibri" w:hAnsi="Times New Roman" w:cs="Times New Roman"/>
        </w:rPr>
        <w:t>Wintle</w:t>
      </w:r>
      <w:proofErr w:type="spellEnd"/>
      <w:r w:rsidRPr="00A43DAE">
        <w:rPr>
          <w:rFonts w:ascii="Times New Roman" w:eastAsia="Calibri" w:hAnsi="Times New Roman" w:cs="Times New Roman"/>
        </w:rPr>
        <w:t xml:space="preserve"> 2000), and as applied to feldspars by </w:t>
      </w:r>
      <w:proofErr w:type="spellStart"/>
      <w:r w:rsidRPr="00A43DAE">
        <w:rPr>
          <w:rFonts w:ascii="Times New Roman" w:eastAsia="Calibri" w:hAnsi="Times New Roman" w:cs="Times New Roman"/>
        </w:rPr>
        <w:t>Auclair</w:t>
      </w:r>
      <w:proofErr w:type="spellEnd"/>
      <w:r w:rsidRPr="00A43DAE">
        <w:rPr>
          <w:rFonts w:ascii="Times New Roman" w:eastAsia="Calibri" w:hAnsi="Times New Roman" w:cs="Times New Roman"/>
        </w:rPr>
        <w:t xml:space="preserve"> et al. (2003). The SAR method measures the natural signal and the signal from a series of regeneration doses on a single aliquot. The method uses a small test dose to monitor and correct for sensitivity changes brought about by preheating, irradiation or light stimulation. SAR consists of the following steps: 1) preheat, 2) measurement of natural signal (OSL or IRSL), </w:t>
      </w:r>
      <w:proofErr w:type="gramStart"/>
      <w:r w:rsidRPr="00A43DAE">
        <w:rPr>
          <w:rFonts w:ascii="Times New Roman" w:eastAsia="Calibri" w:hAnsi="Times New Roman" w:cs="Times New Roman"/>
        </w:rPr>
        <w:t>L(</w:t>
      </w:r>
      <w:proofErr w:type="gramEnd"/>
      <w:r w:rsidRPr="00A43DAE">
        <w:rPr>
          <w:rFonts w:ascii="Times New Roman" w:eastAsia="Calibri" w:hAnsi="Times New Roman" w:cs="Times New Roman"/>
        </w:rPr>
        <w:t>1), 3) test dose, 4) preheat, 5) measurement of test dose signal, T(1), 6) regeneration dose, 7) preheat, 8) measurement of signal from regeneration, L(</w:t>
      </w:r>
      <w:proofErr w:type="spellStart"/>
      <w:r w:rsidRPr="00A43DAE">
        <w:rPr>
          <w:rFonts w:ascii="Times New Roman" w:eastAsia="Calibri" w:hAnsi="Times New Roman" w:cs="Times New Roman"/>
        </w:rPr>
        <w:t>i</w:t>
      </w:r>
      <w:proofErr w:type="spellEnd"/>
      <w:r w:rsidRPr="00A43DAE">
        <w:rPr>
          <w:rFonts w:ascii="Times New Roman" w:eastAsia="Calibri" w:hAnsi="Times New Roman" w:cs="Times New Roman"/>
        </w:rPr>
        <w:t>), 9) test dose, 10) preheat, 11) measurement of test dose signal, T(</w:t>
      </w:r>
      <w:proofErr w:type="spellStart"/>
      <w:r w:rsidRPr="00A43DAE">
        <w:rPr>
          <w:rFonts w:ascii="Times New Roman" w:eastAsia="Calibri" w:hAnsi="Times New Roman" w:cs="Times New Roman"/>
        </w:rPr>
        <w:t>i</w:t>
      </w:r>
      <w:proofErr w:type="spellEnd"/>
      <w:r w:rsidRPr="00A43DAE">
        <w:rPr>
          <w:rFonts w:ascii="Times New Roman" w:eastAsia="Calibri" w:hAnsi="Times New Roman" w:cs="Times New Roman"/>
        </w:rPr>
        <w:t xml:space="preserve">), 12) repeat of steps 6 through 11 for </w:t>
      </w:r>
      <w:proofErr w:type="spellStart"/>
      <w:r w:rsidRPr="00A43DAE">
        <w:rPr>
          <w:rFonts w:ascii="Times New Roman" w:eastAsia="Calibri" w:hAnsi="Times New Roman" w:cs="Times New Roman"/>
        </w:rPr>
        <w:t>i</w:t>
      </w:r>
      <w:proofErr w:type="spellEnd"/>
      <w:r w:rsidRPr="00A43DAE">
        <w:rPr>
          <w:rFonts w:ascii="Times New Roman" w:eastAsia="Calibri" w:hAnsi="Times New Roman" w:cs="Times New Roman"/>
        </w:rPr>
        <w:t xml:space="preserve"> regeneration doses. A growth curve is constructed from the L(</w:t>
      </w:r>
      <w:proofErr w:type="spellStart"/>
      <w:r w:rsidRPr="00A43DAE">
        <w:rPr>
          <w:rFonts w:ascii="Times New Roman" w:eastAsia="Calibri" w:hAnsi="Times New Roman" w:cs="Times New Roman"/>
        </w:rPr>
        <w:t>i</w:t>
      </w:r>
      <w:proofErr w:type="spellEnd"/>
      <w:r w:rsidRPr="00A43DAE">
        <w:rPr>
          <w:rFonts w:ascii="Times New Roman" w:eastAsia="Calibri" w:hAnsi="Times New Roman" w:cs="Times New Roman"/>
        </w:rPr>
        <w:t>)/T(</w:t>
      </w:r>
      <w:proofErr w:type="spellStart"/>
      <w:r w:rsidRPr="00A43DAE">
        <w:rPr>
          <w:rFonts w:ascii="Times New Roman" w:eastAsia="Calibri" w:hAnsi="Times New Roman" w:cs="Times New Roman"/>
        </w:rPr>
        <w:t>i</w:t>
      </w:r>
      <w:proofErr w:type="spellEnd"/>
      <w:r w:rsidRPr="00A43DAE">
        <w:rPr>
          <w:rFonts w:ascii="Times New Roman" w:eastAsia="Calibri" w:hAnsi="Times New Roman" w:cs="Times New Roman"/>
        </w:rPr>
        <w:t>) ratios and the equivalent dose is found by interpolation of L(1)/</w:t>
      </w:r>
      <w:proofErr w:type="gramStart"/>
      <w:r w:rsidRPr="00A43DAE">
        <w:rPr>
          <w:rFonts w:ascii="Times New Roman" w:eastAsia="Calibri" w:hAnsi="Times New Roman" w:cs="Times New Roman"/>
        </w:rPr>
        <w:t>T(</w:t>
      </w:r>
      <w:proofErr w:type="gramEnd"/>
      <w:r w:rsidRPr="00A43DAE">
        <w:rPr>
          <w:rFonts w:ascii="Times New Roman" w:eastAsia="Calibri" w:hAnsi="Times New Roman" w:cs="Times New Roman"/>
        </w:rPr>
        <w:t xml:space="preserve">1). A </w:t>
      </w:r>
      <w:proofErr w:type="gramStart"/>
      <w:r w:rsidRPr="00A43DAE">
        <w:rPr>
          <w:rFonts w:ascii="Times New Roman" w:eastAsia="Calibri" w:hAnsi="Times New Roman" w:cs="Times New Roman"/>
        </w:rPr>
        <w:t>zero regeneration</w:t>
      </w:r>
      <w:proofErr w:type="gramEnd"/>
      <w:r w:rsidRPr="00A43DAE">
        <w:rPr>
          <w:rFonts w:ascii="Times New Roman" w:eastAsia="Calibri" w:hAnsi="Times New Roman" w:cs="Times New Roman"/>
        </w:rPr>
        <w:t xml:space="preserve"> dose and a repeated regeneration dose are employed to insure the procedure is working properly.</w:t>
      </w:r>
    </w:p>
    <w:p w14:paraId="47471BA9" w14:textId="05CC6863" w:rsidR="00A43DAE" w:rsidRPr="00A43DAE" w:rsidRDefault="00A43DAE" w:rsidP="00A43DAE">
      <w:pPr>
        <w:ind w:firstLine="720"/>
        <w:rPr>
          <w:rFonts w:ascii="Times New Roman" w:eastAsia="Calibri" w:hAnsi="Times New Roman" w:cs="Times New Roman"/>
        </w:rPr>
      </w:pPr>
      <w:r w:rsidRPr="00A43DAE">
        <w:rPr>
          <w:rFonts w:ascii="Times New Roman" w:eastAsia="Calibri" w:hAnsi="Times New Roman" w:cs="Times New Roman"/>
        </w:rPr>
        <w:t xml:space="preserve">Test doses for the SAR were about 5-6 </w:t>
      </w:r>
      <w:proofErr w:type="spellStart"/>
      <w:r w:rsidRPr="00A43DAE">
        <w:rPr>
          <w:rFonts w:ascii="Times New Roman" w:eastAsia="Calibri" w:hAnsi="Times New Roman" w:cs="Times New Roman"/>
        </w:rPr>
        <w:t>Gy</w:t>
      </w:r>
      <w:proofErr w:type="spellEnd"/>
      <w:r w:rsidRPr="00A43DAE">
        <w:rPr>
          <w:rFonts w:ascii="Times New Roman" w:eastAsia="Calibri" w:hAnsi="Times New Roman" w:cs="Times New Roman"/>
        </w:rPr>
        <w:t xml:space="preserve">. Doses were delivered by a </w:t>
      </w:r>
      <w:r w:rsidRPr="00A43DAE">
        <w:rPr>
          <w:rFonts w:ascii="Times New Roman" w:eastAsia="Calibri" w:hAnsi="Times New Roman" w:cs="Times New Roman"/>
          <w:vertAlign w:val="superscript"/>
        </w:rPr>
        <w:t>90</w:t>
      </w:r>
      <w:r w:rsidRPr="00A43DAE">
        <w:rPr>
          <w:rFonts w:ascii="Times New Roman" w:eastAsia="Calibri" w:hAnsi="Times New Roman" w:cs="Times New Roman"/>
        </w:rPr>
        <w:t xml:space="preserve">Sr beta source, which provides about 0.11 </w:t>
      </w:r>
      <w:proofErr w:type="spellStart"/>
      <w:r w:rsidRPr="00A43DAE">
        <w:rPr>
          <w:rFonts w:ascii="Times New Roman" w:eastAsia="Calibri" w:hAnsi="Times New Roman" w:cs="Times New Roman"/>
        </w:rPr>
        <w:t>Gy</w:t>
      </w:r>
      <w:proofErr w:type="spellEnd"/>
      <w:r w:rsidRPr="00A43DAE">
        <w:rPr>
          <w:rFonts w:ascii="Times New Roman" w:eastAsia="Calibri" w:hAnsi="Times New Roman" w:cs="Times New Roman"/>
        </w:rPr>
        <w:t>/s to 180-212 µm grains, and which was calibrated using quartz irradiated by a gamma source at Battelle Laboratory in Hanford, Washington. The dose delivered to different grains in single-grain disks varied by an order of magnitude from one end of the disk to the other. This variation was taken into account when determining doses to individual grains.</w:t>
      </w:r>
    </w:p>
    <w:p w14:paraId="3D683B57" w14:textId="7DD0A23D" w:rsidR="00A43DAE" w:rsidRPr="00A43DAE" w:rsidRDefault="00A43DAE" w:rsidP="00C27936">
      <w:pPr>
        <w:ind w:firstLine="720"/>
        <w:rPr>
          <w:rFonts w:ascii="Times New Roman" w:eastAsia="Calibri" w:hAnsi="Times New Roman" w:cs="Times New Roman"/>
        </w:rPr>
      </w:pPr>
      <w:r w:rsidRPr="00A43DAE">
        <w:rPr>
          <w:rFonts w:ascii="Times New Roman" w:eastAsia="Calibri" w:hAnsi="Times New Roman" w:cs="Times New Roman"/>
        </w:rPr>
        <w:t xml:space="preserve">An advantage of single-grain dating is the opportunity to remove from analysis grains with unsuitable characteristics by establishing a set of criteria grains must meet. Grains are </w:t>
      </w:r>
      <w:r w:rsidRPr="00A43DAE">
        <w:rPr>
          <w:rFonts w:ascii="Times New Roman" w:eastAsia="Calibri" w:hAnsi="Times New Roman" w:cs="Times New Roman"/>
        </w:rPr>
        <w:lastRenderedPageBreak/>
        <w:t>eliminated from analysis if they (1) had poor signals (as judged from net natural signals not at least three times above the background standard deviation), (2) did not produce, within 20 percent, the same signal ratio (often called recycle ratio) from identical regeneration doses given at the beginning and end of the SAR sequence, suggesting inaccurate sensitivity correction, (3) yielded natural signals that did not intersect saturating growth curves, or (4) had a signal larger than 10 percent of the natural signal after a zero.</w:t>
      </w:r>
      <w:r w:rsidR="00C27936">
        <w:rPr>
          <w:rFonts w:ascii="Times New Roman" w:eastAsia="Calibri" w:hAnsi="Times New Roman" w:cs="Times New Roman"/>
        </w:rPr>
        <w:t xml:space="preserve"> </w:t>
      </w:r>
      <w:r w:rsidRPr="00A43DAE">
        <w:rPr>
          <w:rFonts w:ascii="Times New Roman" w:eastAsia="Calibri" w:hAnsi="Times New Roman" w:cs="Times New Roman"/>
        </w:rPr>
        <w:t>A dose recovery test was not performed because of insufficient material.</w:t>
      </w:r>
    </w:p>
    <w:p w14:paraId="62B94DDF" w14:textId="35C733D3" w:rsidR="00A43DAE" w:rsidRPr="00A43DAE" w:rsidRDefault="00A43DAE" w:rsidP="00A43DAE">
      <w:pPr>
        <w:ind w:firstLine="720"/>
        <w:rPr>
          <w:rFonts w:ascii="Times New Roman" w:eastAsia="Calibri" w:hAnsi="Times New Roman" w:cs="Times New Roman"/>
        </w:rPr>
      </w:pPr>
      <w:r w:rsidRPr="00A43DAE">
        <w:rPr>
          <w:rFonts w:ascii="Times New Roman" w:eastAsia="Calibri" w:hAnsi="Times New Roman" w:cs="Times New Roman"/>
        </w:rPr>
        <w:t xml:space="preserve">Anomalous fading was measured using the procedures of </w:t>
      </w:r>
      <w:proofErr w:type="spellStart"/>
      <w:r w:rsidRPr="00A43DAE">
        <w:rPr>
          <w:rFonts w:ascii="Times New Roman" w:eastAsia="Calibri" w:hAnsi="Times New Roman" w:cs="Times New Roman"/>
        </w:rPr>
        <w:t>Auclair</w:t>
      </w:r>
      <w:proofErr w:type="spellEnd"/>
      <w:r w:rsidRPr="00A43DAE">
        <w:rPr>
          <w:rFonts w:ascii="Times New Roman" w:eastAsia="Calibri" w:hAnsi="Times New Roman" w:cs="Times New Roman"/>
        </w:rPr>
        <w:t xml:space="preserve"> et al. (2003) on single grains. Age was corrected following Huntley and Lamothe (2001). Storage times after irradiation of up to 3-5 days were employed. </w:t>
      </w:r>
    </w:p>
    <w:p w14:paraId="79ED58F9" w14:textId="2DE95165" w:rsidR="00A43DAE" w:rsidRPr="00A43DAE" w:rsidRDefault="00A43DAE" w:rsidP="00A43DAE">
      <w:pPr>
        <w:ind w:firstLine="720"/>
        <w:rPr>
          <w:rFonts w:ascii="Times New Roman" w:eastAsia="Calibri" w:hAnsi="Times New Roman" w:cs="Times New Roman"/>
        </w:rPr>
      </w:pPr>
      <w:r w:rsidRPr="00A43DAE">
        <w:rPr>
          <w:rFonts w:ascii="Times New Roman" w:eastAsia="Calibri" w:hAnsi="Times New Roman" w:cs="Times New Roman"/>
        </w:rPr>
        <w:t xml:space="preserve">A fading-corrected age was obtained for each suitable grain. Because of varying precision and other factors, the same value is not obtained for each grain even if all are of the same true age. </w:t>
      </w:r>
      <w:proofErr w:type="gramStart"/>
      <w:r w:rsidRPr="00A43DAE">
        <w:rPr>
          <w:rFonts w:ascii="Times New Roman" w:eastAsia="Calibri" w:hAnsi="Times New Roman" w:cs="Times New Roman"/>
        </w:rPr>
        <w:t>Instead</w:t>
      </w:r>
      <w:proofErr w:type="gramEnd"/>
      <w:r w:rsidRPr="00A43DAE">
        <w:rPr>
          <w:rFonts w:ascii="Times New Roman" w:eastAsia="Calibri" w:hAnsi="Times New Roman" w:cs="Times New Roman"/>
        </w:rPr>
        <w:t xml:space="preserve"> a distribution is produced. The common age model and central age model of Galbraith (Galbraith and Roberts 2012) are statistical tools that were used in evaluation of age distributions. The common age model controls for differential precision by computing a weighted average using log values.</w:t>
      </w:r>
      <w:r w:rsidR="00254813">
        <w:rPr>
          <w:rFonts w:ascii="Times New Roman" w:eastAsia="Calibri" w:hAnsi="Times New Roman" w:cs="Times New Roman"/>
        </w:rPr>
        <w:t xml:space="preserve"> </w:t>
      </w:r>
      <w:r w:rsidRPr="00A43DAE">
        <w:rPr>
          <w:rFonts w:ascii="Times New Roman" w:eastAsia="Calibri" w:hAnsi="Times New Roman" w:cs="Times New Roman"/>
        </w:rPr>
        <w:t>The central age model is similar except rather than assuming a single true value it assumes a natural distribution of estimated age values, even for true single-aged samples, because of non-statistical sources of variation that are not accounted for in the estimations, such as variation of luminescence properties among grains or heterogeneity in dose rate. It computes an over-dispersion parameter (</w:t>
      </w:r>
      <w:proofErr w:type="spellStart"/>
      <w:r w:rsidRPr="00A43DAE">
        <w:rPr>
          <w:rFonts w:ascii="Times New Roman" w:eastAsia="Calibri" w:hAnsi="Times New Roman" w:cs="Times New Roman"/>
        </w:rPr>
        <w:t>σ</w:t>
      </w:r>
      <w:r w:rsidRPr="00A43DAE">
        <w:rPr>
          <w:rFonts w:ascii="Times New Roman" w:eastAsia="Calibri" w:hAnsi="Times New Roman" w:cs="Times New Roman"/>
          <w:vertAlign w:val="subscript"/>
        </w:rPr>
        <w:t>b</w:t>
      </w:r>
      <w:proofErr w:type="spellEnd"/>
      <w:r w:rsidRPr="00A43DAE">
        <w:rPr>
          <w:rFonts w:ascii="Times New Roman" w:eastAsia="Calibri" w:hAnsi="Times New Roman" w:cs="Times New Roman"/>
        </w:rPr>
        <w:t xml:space="preserve">) interpreted as the relative standard deviation (or coefficient of variance) of the true age estimates, or, in other words, that deviation beyond what can be accounted for by measurement error. Empirical evidence suggests that </w:t>
      </w:r>
      <w:proofErr w:type="spellStart"/>
      <w:r w:rsidRPr="00A43DAE">
        <w:rPr>
          <w:rFonts w:ascii="Times New Roman" w:eastAsia="Calibri" w:hAnsi="Times New Roman" w:cs="Times New Roman"/>
        </w:rPr>
        <w:t>σ</w:t>
      </w:r>
      <w:r w:rsidRPr="00A43DAE">
        <w:rPr>
          <w:rFonts w:ascii="Times New Roman" w:eastAsia="Calibri" w:hAnsi="Times New Roman" w:cs="Times New Roman"/>
          <w:vertAlign w:val="subscript"/>
        </w:rPr>
        <w:t>b</w:t>
      </w:r>
      <w:proofErr w:type="spellEnd"/>
      <w:r w:rsidRPr="00A43DAE">
        <w:rPr>
          <w:rFonts w:ascii="Times New Roman" w:eastAsia="Calibri" w:hAnsi="Times New Roman" w:cs="Times New Roman"/>
        </w:rPr>
        <w:t xml:space="preserve"> of between 10 to 20 percent for </w:t>
      </w:r>
      <w:proofErr w:type="gramStart"/>
      <w:r w:rsidRPr="00A43DAE">
        <w:rPr>
          <w:rFonts w:ascii="Times New Roman" w:eastAsia="Calibri" w:hAnsi="Times New Roman" w:cs="Times New Roman"/>
        </w:rPr>
        <w:t>single-grains</w:t>
      </w:r>
      <w:proofErr w:type="gramEnd"/>
      <w:r w:rsidRPr="00A43DAE">
        <w:rPr>
          <w:rFonts w:ascii="Times New Roman" w:eastAsia="Calibri" w:hAnsi="Times New Roman" w:cs="Times New Roman"/>
        </w:rPr>
        <w:t xml:space="preserve"> are typical. Over-dispersion will be higher for samples that are not </w:t>
      </w:r>
      <w:proofErr w:type="gramStart"/>
      <w:r w:rsidRPr="00A43DAE">
        <w:rPr>
          <w:rFonts w:ascii="Times New Roman" w:eastAsia="Calibri" w:hAnsi="Times New Roman" w:cs="Times New Roman"/>
        </w:rPr>
        <w:t>single-aged</w:t>
      </w:r>
      <w:proofErr w:type="gramEnd"/>
      <w:r w:rsidRPr="00A43DAE">
        <w:rPr>
          <w:rFonts w:ascii="Times New Roman" w:eastAsia="Calibri" w:hAnsi="Times New Roman" w:cs="Times New Roman"/>
        </w:rPr>
        <w:t xml:space="preserve"> because of partial bleaching or post-depositional mixing. </w:t>
      </w:r>
    </w:p>
    <w:p w14:paraId="217B370E" w14:textId="20A3F61C" w:rsidR="00A43DAE" w:rsidRPr="00A43DAE" w:rsidRDefault="00A43DAE" w:rsidP="00A43DAE">
      <w:pPr>
        <w:ind w:firstLine="720"/>
        <w:rPr>
          <w:rFonts w:ascii="Times New Roman" w:eastAsia="Calibri" w:hAnsi="Times New Roman" w:cs="Times New Roman"/>
        </w:rPr>
      </w:pPr>
      <w:r w:rsidRPr="00A43DAE">
        <w:rPr>
          <w:rFonts w:ascii="Times New Roman" w:eastAsia="Calibri" w:hAnsi="Times New Roman" w:cs="Times New Roman"/>
        </w:rPr>
        <w:t xml:space="preserve">For the single-grain age distributions, a finite mixture model was employed for evaluation. This model (Galbraith and Roberts 2012), which is appropriate for samples where post-depositional processes have mixed grains of different depositional age, uses maximum likelihood to separate the grains into single-aged components based on the input of a given </w:t>
      </w:r>
      <w:proofErr w:type="spellStart"/>
      <w:r w:rsidRPr="00A43DAE">
        <w:rPr>
          <w:rFonts w:ascii="Times New Roman" w:eastAsia="Calibri" w:hAnsi="Times New Roman" w:cs="Times New Roman"/>
        </w:rPr>
        <w:t>σ</w:t>
      </w:r>
      <w:r w:rsidRPr="00A43DAE">
        <w:rPr>
          <w:rFonts w:ascii="Times New Roman" w:eastAsia="Calibri" w:hAnsi="Times New Roman" w:cs="Times New Roman"/>
          <w:vertAlign w:val="subscript"/>
        </w:rPr>
        <w:t>b</w:t>
      </w:r>
      <w:proofErr w:type="spellEnd"/>
      <w:r w:rsidRPr="00A43DAE">
        <w:rPr>
          <w:rFonts w:ascii="Times New Roman" w:eastAsia="Calibri" w:hAnsi="Times New Roman" w:cs="Times New Roman"/>
        </w:rPr>
        <w:t xml:space="preserve"> value and the assumption of a log normal distribution of each component.</w:t>
      </w:r>
      <w:r w:rsidR="00F96C8B">
        <w:rPr>
          <w:rFonts w:ascii="Times New Roman" w:eastAsia="Calibri" w:hAnsi="Times New Roman" w:cs="Times New Roman"/>
        </w:rPr>
        <w:t xml:space="preserve"> </w:t>
      </w:r>
      <w:r w:rsidRPr="00A43DAE">
        <w:rPr>
          <w:rFonts w:ascii="Times New Roman" w:eastAsia="Calibri" w:hAnsi="Times New Roman" w:cs="Times New Roman"/>
        </w:rPr>
        <w:t>The model estimates the number of components, the weighted average of each component, and the proportion of grains assigned to each component.</w:t>
      </w:r>
      <w:r w:rsidR="004C0634">
        <w:rPr>
          <w:rFonts w:ascii="Times New Roman" w:eastAsia="Calibri" w:hAnsi="Times New Roman" w:cs="Times New Roman"/>
        </w:rPr>
        <w:t xml:space="preserve"> </w:t>
      </w:r>
      <w:r w:rsidRPr="00A43DAE">
        <w:rPr>
          <w:rFonts w:ascii="Times New Roman" w:eastAsia="Calibri" w:hAnsi="Times New Roman" w:cs="Times New Roman"/>
        </w:rPr>
        <w:t>The model provides two statistics for estimating the most likely number of components, maximum log likelihood (</w:t>
      </w:r>
      <w:proofErr w:type="spellStart"/>
      <w:r w:rsidRPr="00A43DAE">
        <w:rPr>
          <w:rFonts w:ascii="Times New Roman" w:eastAsia="Calibri" w:hAnsi="Times New Roman" w:cs="Times New Roman"/>
        </w:rPr>
        <w:t>llik</w:t>
      </w:r>
      <w:proofErr w:type="spellEnd"/>
      <w:r w:rsidRPr="00A43DAE">
        <w:rPr>
          <w:rFonts w:ascii="Times New Roman" w:eastAsia="Calibri" w:hAnsi="Times New Roman" w:cs="Times New Roman"/>
        </w:rPr>
        <w:t>) and Bayes Information Criterion (BIC). The finite mixture model is most useful for samples that have discrete rather than continuous age populations due to mixing.</w:t>
      </w:r>
      <w:r w:rsidR="007D6C30">
        <w:rPr>
          <w:rFonts w:ascii="Times New Roman" w:eastAsia="Calibri" w:hAnsi="Times New Roman" w:cs="Times New Roman"/>
        </w:rPr>
        <w:t xml:space="preserve"> </w:t>
      </w:r>
      <w:r w:rsidRPr="00A43DAE">
        <w:rPr>
          <w:rFonts w:ascii="Times New Roman" w:eastAsia="Calibri" w:hAnsi="Times New Roman" w:cs="Times New Roman"/>
        </w:rPr>
        <w:t>A minimum age model was also employed (Galbraith and Roberts 2012). This is designed to isolate statistically well-bleached grains from a distribution that includes partially bleached grains. The method assumes a truncated normal distribution, where the truncation represents the fully bleached grains. The over-dispersion estimated to represent a single-age sample is added to the error for each grain in quadrature.</w:t>
      </w:r>
    </w:p>
    <w:p w14:paraId="0EFBCB76" w14:textId="39D640B1" w:rsidR="00A43DAE" w:rsidRPr="00A43DAE" w:rsidRDefault="00A43DAE" w:rsidP="00A43DAE">
      <w:pPr>
        <w:ind w:firstLine="720"/>
        <w:rPr>
          <w:rFonts w:ascii="Times New Roman" w:eastAsia="Calibri" w:hAnsi="Times New Roman" w:cs="Times New Roman"/>
        </w:rPr>
      </w:pPr>
      <w:r w:rsidRPr="00A43DAE">
        <w:rPr>
          <w:rFonts w:ascii="Times New Roman" w:eastAsia="Calibri" w:hAnsi="Times New Roman" w:cs="Times New Roman"/>
        </w:rPr>
        <w:t>Ages are determined using a laboratory spread sheet based on Aitken (1985).</w:t>
      </w:r>
      <w:r w:rsidR="00F50F47">
        <w:rPr>
          <w:rFonts w:ascii="Times New Roman" w:eastAsia="Calibri" w:hAnsi="Times New Roman" w:cs="Times New Roman"/>
        </w:rPr>
        <w:t xml:space="preserve"> </w:t>
      </w:r>
      <w:r w:rsidRPr="00A43DAE">
        <w:rPr>
          <w:rFonts w:ascii="Times New Roman" w:eastAsia="Calibri" w:hAnsi="Times New Roman" w:cs="Times New Roman"/>
        </w:rPr>
        <w:t>Ages are quoted with 1-sigma errors and using 2019 as the reference for before present designations.</w:t>
      </w:r>
    </w:p>
    <w:p w14:paraId="2AE6BB2C" w14:textId="748FCBE6" w:rsidR="002952D2" w:rsidRDefault="0080635C" w:rsidP="00F30AC6">
      <w:pPr>
        <w:rPr>
          <w:rFonts w:ascii="Times New Roman" w:hAnsi="Times New Roman" w:cs="Times New Roman"/>
        </w:rPr>
      </w:pPr>
      <w:r>
        <w:rPr>
          <w:rFonts w:ascii="Times New Roman" w:hAnsi="Times New Roman" w:cs="Times New Roman"/>
        </w:rPr>
        <w:tab/>
      </w:r>
    </w:p>
    <w:p w14:paraId="4B8E34A9" w14:textId="5CD25ACA" w:rsidR="00B4459E" w:rsidRDefault="008F3A6B" w:rsidP="00F30AC6">
      <w:pPr>
        <w:rPr>
          <w:rFonts w:ascii="Times New Roman" w:hAnsi="Times New Roman" w:cs="Times New Roman"/>
        </w:rPr>
      </w:pPr>
      <w:r w:rsidRPr="00591FCD">
        <w:rPr>
          <w:rFonts w:ascii="Times New Roman" w:hAnsi="Times New Roman" w:cs="Times New Roman"/>
          <w:b/>
          <w:bCs/>
        </w:rPr>
        <w:t>References Cited</w:t>
      </w:r>
    </w:p>
    <w:p w14:paraId="07D097DC" w14:textId="4DB4B531" w:rsidR="00A3540C" w:rsidRPr="00B70842" w:rsidRDefault="00A3540C" w:rsidP="00A3540C">
      <w:pPr>
        <w:rPr>
          <w:rFonts w:ascii="Times New Roman" w:hAnsi="Times New Roman" w:cs="Times New Roman"/>
        </w:rPr>
      </w:pPr>
      <w:r w:rsidRPr="00B70842">
        <w:rPr>
          <w:rFonts w:ascii="Times New Roman" w:hAnsi="Times New Roman" w:cs="Times New Roman"/>
        </w:rPr>
        <w:t>Aitken, M. J.</w:t>
      </w:r>
      <w:r w:rsidR="00640487" w:rsidRPr="00B70842">
        <w:rPr>
          <w:rFonts w:ascii="Times New Roman" w:hAnsi="Times New Roman" w:cs="Times New Roman"/>
        </w:rPr>
        <w:t xml:space="preserve"> </w:t>
      </w:r>
      <w:r w:rsidRPr="00B70842">
        <w:rPr>
          <w:rFonts w:ascii="Times New Roman" w:hAnsi="Times New Roman" w:cs="Times New Roman"/>
        </w:rPr>
        <w:t>1985</w:t>
      </w:r>
      <w:r w:rsidR="00640487" w:rsidRPr="00B70842">
        <w:rPr>
          <w:rFonts w:ascii="Times New Roman" w:hAnsi="Times New Roman" w:cs="Times New Roman"/>
        </w:rPr>
        <w:t xml:space="preserve">. </w:t>
      </w:r>
      <w:r w:rsidRPr="00B70842">
        <w:rPr>
          <w:rFonts w:ascii="Times New Roman" w:hAnsi="Times New Roman" w:cs="Times New Roman"/>
          <w:i/>
          <w:iCs/>
        </w:rPr>
        <w:t>Thermoluminescence Dating</w:t>
      </w:r>
      <w:r w:rsidR="00640487" w:rsidRPr="00B70842">
        <w:rPr>
          <w:rFonts w:ascii="Times New Roman" w:hAnsi="Times New Roman" w:cs="Times New Roman"/>
        </w:rPr>
        <w:t xml:space="preserve">. </w:t>
      </w:r>
      <w:r w:rsidRPr="00B70842">
        <w:rPr>
          <w:rFonts w:ascii="Times New Roman" w:hAnsi="Times New Roman" w:cs="Times New Roman"/>
        </w:rPr>
        <w:t>Academic Press, London.</w:t>
      </w:r>
    </w:p>
    <w:p w14:paraId="685E96A8" w14:textId="39FB6B7C" w:rsidR="00A3540C" w:rsidRDefault="00A3540C" w:rsidP="00A3540C">
      <w:pPr>
        <w:rPr>
          <w:rFonts w:ascii="Times New Roman" w:hAnsi="Times New Roman" w:cs="Times New Roman"/>
          <w:highlight w:val="yellow"/>
        </w:rPr>
      </w:pPr>
    </w:p>
    <w:p w14:paraId="7D575659" w14:textId="45ED263C" w:rsidR="001F2A06" w:rsidRPr="00E6508C" w:rsidRDefault="001F2A06" w:rsidP="00E6508C">
      <w:pPr>
        <w:widowControl w:val="0"/>
        <w:autoSpaceDE w:val="0"/>
        <w:autoSpaceDN w:val="0"/>
        <w:adjustRightInd w:val="0"/>
        <w:rPr>
          <w:rFonts w:ascii="Times New Roman" w:hAnsi="Times New Roman" w:cs="Times New Roman"/>
          <w:noProof/>
        </w:rPr>
      </w:pPr>
      <w:r w:rsidRPr="00AE2F41">
        <w:rPr>
          <w:rFonts w:ascii="Times New Roman" w:hAnsi="Times New Roman" w:cs="Times New Roman"/>
          <w:noProof/>
        </w:rPr>
        <w:t xml:space="preserve">Ascough, </w:t>
      </w:r>
      <w:r>
        <w:rPr>
          <w:rFonts w:ascii="Times New Roman" w:hAnsi="Times New Roman" w:cs="Times New Roman"/>
          <w:noProof/>
        </w:rPr>
        <w:t>P.</w:t>
      </w:r>
      <w:r w:rsidRPr="00AE2F41">
        <w:rPr>
          <w:rFonts w:ascii="Times New Roman" w:hAnsi="Times New Roman" w:cs="Times New Roman"/>
          <w:noProof/>
        </w:rPr>
        <w:t xml:space="preserve">, </w:t>
      </w:r>
      <w:r>
        <w:rPr>
          <w:rFonts w:ascii="Times New Roman" w:hAnsi="Times New Roman" w:cs="Times New Roman"/>
          <w:noProof/>
        </w:rPr>
        <w:t xml:space="preserve">G. </w:t>
      </w:r>
      <w:r w:rsidRPr="00AE2F41">
        <w:rPr>
          <w:rFonts w:ascii="Times New Roman" w:hAnsi="Times New Roman" w:cs="Times New Roman"/>
          <w:noProof/>
        </w:rPr>
        <w:t xml:space="preserve">Cook </w:t>
      </w:r>
      <w:r>
        <w:rPr>
          <w:rFonts w:ascii="Times New Roman" w:hAnsi="Times New Roman" w:cs="Times New Roman"/>
          <w:noProof/>
        </w:rPr>
        <w:t>&amp;</w:t>
      </w:r>
      <w:r w:rsidRPr="00AE2F41">
        <w:rPr>
          <w:rFonts w:ascii="Times New Roman" w:hAnsi="Times New Roman" w:cs="Times New Roman"/>
          <w:noProof/>
        </w:rPr>
        <w:t xml:space="preserve"> </w:t>
      </w:r>
      <w:r>
        <w:rPr>
          <w:rFonts w:ascii="Times New Roman" w:hAnsi="Times New Roman" w:cs="Times New Roman"/>
          <w:noProof/>
        </w:rPr>
        <w:t xml:space="preserve">A. </w:t>
      </w:r>
      <w:r w:rsidRPr="00AE2F41">
        <w:rPr>
          <w:rFonts w:ascii="Times New Roman" w:hAnsi="Times New Roman" w:cs="Times New Roman"/>
          <w:noProof/>
        </w:rPr>
        <w:t>Dugmore</w:t>
      </w:r>
      <w:r>
        <w:rPr>
          <w:rFonts w:ascii="Times New Roman" w:hAnsi="Times New Roman" w:cs="Times New Roman"/>
          <w:noProof/>
        </w:rPr>
        <w:t xml:space="preserve">. </w:t>
      </w:r>
      <w:r w:rsidRPr="00AE2F41">
        <w:rPr>
          <w:rFonts w:ascii="Times New Roman" w:hAnsi="Times New Roman" w:cs="Times New Roman"/>
          <w:noProof/>
        </w:rPr>
        <w:t>2005</w:t>
      </w:r>
      <w:r>
        <w:rPr>
          <w:rFonts w:ascii="Times New Roman" w:hAnsi="Times New Roman" w:cs="Times New Roman"/>
          <w:noProof/>
        </w:rPr>
        <w:t xml:space="preserve">. </w:t>
      </w:r>
      <w:r w:rsidRPr="00AE2F41">
        <w:rPr>
          <w:rFonts w:ascii="Times New Roman" w:hAnsi="Times New Roman" w:cs="Times New Roman"/>
          <w:noProof/>
        </w:rPr>
        <w:t xml:space="preserve">Methodological approaches to determining the marine radiocarbon reservoir effect. </w:t>
      </w:r>
      <w:r w:rsidRPr="00AE2F41">
        <w:rPr>
          <w:rFonts w:ascii="Times New Roman" w:hAnsi="Times New Roman" w:cs="Times New Roman"/>
          <w:i/>
          <w:noProof/>
        </w:rPr>
        <w:t>Progress in Physical Geography</w:t>
      </w:r>
      <w:r w:rsidRPr="00AE2F41">
        <w:rPr>
          <w:rFonts w:ascii="Times New Roman" w:hAnsi="Times New Roman" w:cs="Times New Roman"/>
          <w:noProof/>
        </w:rPr>
        <w:t xml:space="preserve"> 29(4): 532–547. </w:t>
      </w:r>
    </w:p>
    <w:p w14:paraId="6C5308D2" w14:textId="77777777" w:rsidR="001F2A06" w:rsidRPr="00B52686" w:rsidRDefault="001F2A06" w:rsidP="00A3540C">
      <w:pPr>
        <w:rPr>
          <w:rFonts w:ascii="Times New Roman" w:hAnsi="Times New Roman" w:cs="Times New Roman"/>
        </w:rPr>
      </w:pPr>
    </w:p>
    <w:p w14:paraId="0FC68CAB" w14:textId="00476D1E" w:rsidR="00A3540C" w:rsidRPr="00B52686" w:rsidRDefault="00A3540C" w:rsidP="00A3540C">
      <w:pPr>
        <w:rPr>
          <w:rFonts w:ascii="Times New Roman" w:hAnsi="Times New Roman" w:cs="Times New Roman"/>
        </w:rPr>
      </w:pPr>
      <w:proofErr w:type="spellStart"/>
      <w:r w:rsidRPr="00B52686">
        <w:rPr>
          <w:rFonts w:ascii="Times New Roman" w:hAnsi="Times New Roman" w:cs="Times New Roman"/>
        </w:rPr>
        <w:t>Auclair</w:t>
      </w:r>
      <w:proofErr w:type="spellEnd"/>
      <w:r w:rsidRPr="00B52686">
        <w:rPr>
          <w:rFonts w:ascii="Times New Roman" w:hAnsi="Times New Roman" w:cs="Times New Roman"/>
        </w:rPr>
        <w:t xml:space="preserve">, M., </w:t>
      </w:r>
      <w:r w:rsidRPr="00A752BA">
        <w:rPr>
          <w:rFonts w:ascii="Times New Roman" w:hAnsi="Times New Roman" w:cs="Times New Roman"/>
          <w:i/>
          <w:iCs/>
        </w:rPr>
        <w:t>et al.</w:t>
      </w:r>
      <w:r w:rsidRPr="00B52686">
        <w:rPr>
          <w:rFonts w:ascii="Times New Roman" w:hAnsi="Times New Roman" w:cs="Times New Roman"/>
        </w:rPr>
        <w:t xml:space="preserve"> 2003.</w:t>
      </w:r>
      <w:r w:rsidR="00BC4143" w:rsidRPr="00B52686">
        <w:rPr>
          <w:rFonts w:ascii="Times New Roman" w:hAnsi="Times New Roman" w:cs="Times New Roman"/>
        </w:rPr>
        <w:t xml:space="preserve"> </w:t>
      </w:r>
      <w:r w:rsidRPr="00B52686">
        <w:rPr>
          <w:rFonts w:ascii="Times New Roman" w:hAnsi="Times New Roman" w:cs="Times New Roman"/>
        </w:rPr>
        <w:t xml:space="preserve">Measurement of anomalous fading for feldspar IRSL using SAR. </w:t>
      </w:r>
      <w:r w:rsidRPr="00B52686">
        <w:rPr>
          <w:rFonts w:ascii="Times New Roman" w:hAnsi="Times New Roman" w:cs="Times New Roman"/>
          <w:i/>
          <w:iCs/>
        </w:rPr>
        <w:t>Radiation Measurements</w:t>
      </w:r>
      <w:r w:rsidRPr="00B52686">
        <w:rPr>
          <w:rFonts w:ascii="Times New Roman" w:hAnsi="Times New Roman" w:cs="Times New Roman"/>
        </w:rPr>
        <w:t xml:space="preserve"> 37: 487</w:t>
      </w:r>
      <w:r w:rsidR="005A2585" w:rsidRPr="00B52686">
        <w:rPr>
          <w:rFonts w:ascii="Times New Roman" w:hAnsi="Times New Roman" w:cs="Times New Roman"/>
        </w:rPr>
        <w:t>–</w:t>
      </w:r>
      <w:r w:rsidRPr="00B52686">
        <w:rPr>
          <w:rFonts w:ascii="Times New Roman" w:hAnsi="Times New Roman" w:cs="Times New Roman"/>
        </w:rPr>
        <w:t>492.</w:t>
      </w:r>
    </w:p>
    <w:p w14:paraId="4F0F233C" w14:textId="77777777" w:rsidR="00A3540C" w:rsidRPr="00591FCD" w:rsidRDefault="00A3540C" w:rsidP="00A3540C">
      <w:pPr>
        <w:rPr>
          <w:rFonts w:ascii="Times New Roman" w:hAnsi="Times New Roman" w:cs="Times New Roman"/>
          <w:highlight w:val="yellow"/>
        </w:rPr>
      </w:pPr>
    </w:p>
    <w:p w14:paraId="12C78799" w14:textId="0033C363" w:rsidR="00A3540C" w:rsidRPr="00E07DB3" w:rsidRDefault="00A3540C" w:rsidP="00A3540C">
      <w:pPr>
        <w:rPr>
          <w:rFonts w:ascii="Times New Roman" w:hAnsi="Times New Roman" w:cs="Times New Roman"/>
        </w:rPr>
      </w:pPr>
      <w:r w:rsidRPr="00E07DB3">
        <w:rPr>
          <w:rFonts w:ascii="Times New Roman" w:hAnsi="Times New Roman" w:cs="Times New Roman"/>
        </w:rPr>
        <w:t xml:space="preserve">Banerjee, D., </w:t>
      </w:r>
      <w:r w:rsidR="00B2642F">
        <w:rPr>
          <w:rFonts w:ascii="Times New Roman" w:hAnsi="Times New Roman" w:cs="Times New Roman"/>
        </w:rPr>
        <w:t xml:space="preserve">A.S. </w:t>
      </w:r>
      <w:r w:rsidRPr="00E07DB3">
        <w:rPr>
          <w:rFonts w:ascii="Times New Roman" w:hAnsi="Times New Roman" w:cs="Times New Roman"/>
        </w:rPr>
        <w:t xml:space="preserve">Murray, </w:t>
      </w:r>
      <w:r w:rsidR="00B2642F">
        <w:rPr>
          <w:rFonts w:ascii="Times New Roman" w:hAnsi="Times New Roman" w:cs="Times New Roman"/>
        </w:rPr>
        <w:t xml:space="preserve">L. </w:t>
      </w:r>
      <w:proofErr w:type="spellStart"/>
      <w:r w:rsidRPr="00E07DB3">
        <w:rPr>
          <w:rFonts w:ascii="Times New Roman" w:hAnsi="Times New Roman" w:cs="Times New Roman"/>
        </w:rPr>
        <w:t>Bøtter</w:t>
      </w:r>
      <w:proofErr w:type="spellEnd"/>
      <w:r w:rsidRPr="00E07DB3">
        <w:rPr>
          <w:rFonts w:ascii="Times New Roman" w:hAnsi="Times New Roman" w:cs="Times New Roman"/>
        </w:rPr>
        <w:t>-Jensen</w:t>
      </w:r>
      <w:r w:rsidR="00B2642F">
        <w:rPr>
          <w:rFonts w:ascii="Times New Roman" w:hAnsi="Times New Roman" w:cs="Times New Roman"/>
        </w:rPr>
        <w:t xml:space="preserve"> </w:t>
      </w:r>
      <w:r w:rsidR="00287173" w:rsidRPr="00E07DB3">
        <w:rPr>
          <w:rFonts w:ascii="Times New Roman" w:hAnsi="Times New Roman" w:cs="Times New Roman"/>
        </w:rPr>
        <w:t>&amp;</w:t>
      </w:r>
      <w:r w:rsidRPr="00E07DB3">
        <w:rPr>
          <w:rFonts w:ascii="Times New Roman" w:hAnsi="Times New Roman" w:cs="Times New Roman"/>
        </w:rPr>
        <w:t xml:space="preserve"> </w:t>
      </w:r>
      <w:r w:rsidR="00B2642F">
        <w:rPr>
          <w:rFonts w:ascii="Times New Roman" w:hAnsi="Times New Roman" w:cs="Times New Roman"/>
        </w:rPr>
        <w:t xml:space="preserve">A. </w:t>
      </w:r>
      <w:r w:rsidRPr="00E07DB3">
        <w:rPr>
          <w:rFonts w:ascii="Times New Roman" w:hAnsi="Times New Roman" w:cs="Times New Roman"/>
        </w:rPr>
        <w:t>Lang</w:t>
      </w:r>
      <w:r w:rsidR="00B2642F">
        <w:rPr>
          <w:rFonts w:ascii="Times New Roman" w:hAnsi="Times New Roman" w:cs="Times New Roman"/>
        </w:rPr>
        <w:t xml:space="preserve">. </w:t>
      </w:r>
      <w:r w:rsidRPr="00E07DB3">
        <w:rPr>
          <w:rFonts w:ascii="Times New Roman" w:hAnsi="Times New Roman" w:cs="Times New Roman"/>
        </w:rPr>
        <w:t>2001</w:t>
      </w:r>
      <w:r w:rsidR="00B2642F">
        <w:rPr>
          <w:rFonts w:ascii="Times New Roman" w:hAnsi="Times New Roman" w:cs="Times New Roman"/>
        </w:rPr>
        <w:t>.</w:t>
      </w:r>
      <w:r w:rsidRPr="00E07DB3">
        <w:rPr>
          <w:rFonts w:ascii="Times New Roman" w:hAnsi="Times New Roman" w:cs="Times New Roman"/>
        </w:rPr>
        <w:t xml:space="preserve"> Equivalent dose estimation using a single aliquot of </w:t>
      </w:r>
      <w:proofErr w:type="spellStart"/>
      <w:r w:rsidRPr="00E07DB3">
        <w:rPr>
          <w:rFonts w:ascii="Times New Roman" w:hAnsi="Times New Roman" w:cs="Times New Roman"/>
        </w:rPr>
        <w:t>polymineral</w:t>
      </w:r>
      <w:proofErr w:type="spellEnd"/>
      <w:r w:rsidRPr="00E07DB3">
        <w:rPr>
          <w:rFonts w:ascii="Times New Roman" w:hAnsi="Times New Roman" w:cs="Times New Roman"/>
        </w:rPr>
        <w:t xml:space="preserve"> fine grains.</w:t>
      </w:r>
      <w:r w:rsidR="001001CF" w:rsidRPr="00E07DB3">
        <w:rPr>
          <w:rFonts w:ascii="Times New Roman" w:hAnsi="Times New Roman" w:cs="Times New Roman"/>
        </w:rPr>
        <w:t xml:space="preserve"> </w:t>
      </w:r>
      <w:r w:rsidRPr="00E07DB3">
        <w:rPr>
          <w:rFonts w:ascii="Times New Roman" w:hAnsi="Times New Roman" w:cs="Times New Roman"/>
          <w:i/>
          <w:iCs/>
        </w:rPr>
        <w:t>Radiation Measurements</w:t>
      </w:r>
      <w:r w:rsidRPr="00E07DB3">
        <w:rPr>
          <w:rFonts w:ascii="Times New Roman" w:hAnsi="Times New Roman" w:cs="Times New Roman"/>
        </w:rPr>
        <w:t xml:space="preserve"> 33:</w:t>
      </w:r>
      <w:r w:rsidR="001001CF" w:rsidRPr="00E07DB3">
        <w:rPr>
          <w:rFonts w:ascii="Times New Roman" w:hAnsi="Times New Roman" w:cs="Times New Roman"/>
        </w:rPr>
        <w:t xml:space="preserve"> </w:t>
      </w:r>
      <w:r w:rsidRPr="00E07DB3">
        <w:rPr>
          <w:rFonts w:ascii="Times New Roman" w:hAnsi="Times New Roman" w:cs="Times New Roman"/>
        </w:rPr>
        <w:t>73</w:t>
      </w:r>
      <w:r w:rsidR="001001CF" w:rsidRPr="00E07DB3">
        <w:rPr>
          <w:rFonts w:ascii="Times New Roman" w:hAnsi="Times New Roman" w:cs="Times New Roman"/>
        </w:rPr>
        <w:t>–</w:t>
      </w:r>
      <w:r w:rsidRPr="00E07DB3">
        <w:rPr>
          <w:rFonts w:ascii="Times New Roman" w:hAnsi="Times New Roman" w:cs="Times New Roman"/>
        </w:rPr>
        <w:t>93.</w:t>
      </w:r>
    </w:p>
    <w:p w14:paraId="0BA9A10C" w14:textId="77777777" w:rsidR="00A3540C" w:rsidRPr="00591FCD" w:rsidRDefault="00A3540C" w:rsidP="00A3540C">
      <w:pPr>
        <w:rPr>
          <w:rFonts w:ascii="Times New Roman" w:hAnsi="Times New Roman" w:cs="Times New Roman"/>
          <w:highlight w:val="yellow"/>
        </w:rPr>
      </w:pPr>
    </w:p>
    <w:p w14:paraId="05940023" w14:textId="1B33D547" w:rsidR="00A3540C" w:rsidRPr="004037FE" w:rsidRDefault="00A3540C" w:rsidP="00A3540C">
      <w:pPr>
        <w:rPr>
          <w:rFonts w:ascii="Times New Roman" w:hAnsi="Times New Roman" w:cs="Times New Roman"/>
        </w:rPr>
      </w:pPr>
      <w:proofErr w:type="spellStart"/>
      <w:r w:rsidRPr="004037FE">
        <w:rPr>
          <w:rFonts w:ascii="Times New Roman" w:hAnsi="Times New Roman" w:cs="Times New Roman"/>
        </w:rPr>
        <w:t>Bøtter</w:t>
      </w:r>
      <w:proofErr w:type="spellEnd"/>
      <w:r w:rsidRPr="004037FE">
        <w:rPr>
          <w:rFonts w:ascii="Times New Roman" w:hAnsi="Times New Roman" w:cs="Times New Roman"/>
        </w:rPr>
        <w:t>-Jensen, L</w:t>
      </w:r>
      <w:r w:rsidR="00B650F5" w:rsidRPr="004037FE">
        <w:rPr>
          <w:rFonts w:ascii="Times New Roman" w:hAnsi="Times New Roman" w:cs="Times New Roman"/>
        </w:rPr>
        <w:t>.</w:t>
      </w:r>
      <w:r w:rsidRPr="004037FE">
        <w:rPr>
          <w:rFonts w:ascii="Times New Roman" w:hAnsi="Times New Roman" w:cs="Times New Roman"/>
        </w:rPr>
        <w:t xml:space="preserve"> </w:t>
      </w:r>
      <w:r w:rsidR="00B650F5" w:rsidRPr="004037FE">
        <w:rPr>
          <w:rFonts w:ascii="Times New Roman" w:hAnsi="Times New Roman" w:cs="Times New Roman"/>
        </w:rPr>
        <w:t xml:space="preserve">&amp; V. </w:t>
      </w:r>
      <w:proofErr w:type="spellStart"/>
      <w:r w:rsidRPr="004037FE">
        <w:rPr>
          <w:rFonts w:ascii="Times New Roman" w:hAnsi="Times New Roman" w:cs="Times New Roman"/>
        </w:rPr>
        <w:t>Mejdahl</w:t>
      </w:r>
      <w:proofErr w:type="spellEnd"/>
      <w:r w:rsidR="00B650F5" w:rsidRPr="004037FE">
        <w:rPr>
          <w:rFonts w:ascii="Times New Roman" w:hAnsi="Times New Roman" w:cs="Times New Roman"/>
        </w:rPr>
        <w:t xml:space="preserve">. </w:t>
      </w:r>
      <w:r w:rsidRPr="004037FE">
        <w:rPr>
          <w:rFonts w:ascii="Times New Roman" w:hAnsi="Times New Roman" w:cs="Times New Roman"/>
        </w:rPr>
        <w:t>1988</w:t>
      </w:r>
      <w:r w:rsidR="00B650F5" w:rsidRPr="004037FE">
        <w:rPr>
          <w:rFonts w:ascii="Times New Roman" w:hAnsi="Times New Roman" w:cs="Times New Roman"/>
        </w:rPr>
        <w:t>.</w:t>
      </w:r>
      <w:r w:rsidRPr="004037FE">
        <w:rPr>
          <w:rFonts w:ascii="Times New Roman" w:hAnsi="Times New Roman" w:cs="Times New Roman"/>
        </w:rPr>
        <w:t xml:space="preserve"> Assessment of beta dose-rate using a GM multi-counter system.</w:t>
      </w:r>
      <w:r w:rsidR="00B650F5" w:rsidRPr="004037FE">
        <w:rPr>
          <w:rFonts w:ascii="Times New Roman" w:hAnsi="Times New Roman" w:cs="Times New Roman"/>
        </w:rPr>
        <w:t xml:space="preserve"> </w:t>
      </w:r>
      <w:r w:rsidRPr="004037FE">
        <w:rPr>
          <w:rFonts w:ascii="Times New Roman" w:hAnsi="Times New Roman" w:cs="Times New Roman"/>
          <w:i/>
          <w:iCs/>
        </w:rPr>
        <w:t>Nuclear Tracks and Radiation Measurements</w:t>
      </w:r>
      <w:r w:rsidRPr="004037FE">
        <w:rPr>
          <w:rFonts w:ascii="Times New Roman" w:hAnsi="Times New Roman" w:cs="Times New Roman"/>
        </w:rPr>
        <w:t xml:space="preserve"> 14:</w:t>
      </w:r>
      <w:r w:rsidR="00B650F5" w:rsidRPr="004037FE">
        <w:rPr>
          <w:rFonts w:ascii="Times New Roman" w:hAnsi="Times New Roman" w:cs="Times New Roman"/>
        </w:rPr>
        <w:t xml:space="preserve"> </w:t>
      </w:r>
      <w:r w:rsidRPr="004037FE">
        <w:rPr>
          <w:rFonts w:ascii="Times New Roman" w:hAnsi="Times New Roman" w:cs="Times New Roman"/>
        </w:rPr>
        <w:t>187</w:t>
      </w:r>
      <w:r w:rsidR="00B650F5" w:rsidRPr="004037FE">
        <w:rPr>
          <w:rFonts w:ascii="Times New Roman" w:hAnsi="Times New Roman" w:cs="Times New Roman"/>
        </w:rPr>
        <w:t>–</w:t>
      </w:r>
      <w:r w:rsidRPr="004037FE">
        <w:rPr>
          <w:rFonts w:ascii="Times New Roman" w:hAnsi="Times New Roman" w:cs="Times New Roman"/>
        </w:rPr>
        <w:t>191.</w:t>
      </w:r>
    </w:p>
    <w:p w14:paraId="19D5E9BA" w14:textId="77777777" w:rsidR="00A3540C" w:rsidRPr="00591FCD" w:rsidRDefault="00A3540C" w:rsidP="00A3540C">
      <w:pPr>
        <w:rPr>
          <w:rFonts w:ascii="Times New Roman" w:hAnsi="Times New Roman" w:cs="Times New Roman"/>
          <w:highlight w:val="yellow"/>
        </w:rPr>
      </w:pPr>
    </w:p>
    <w:p w14:paraId="3E744216" w14:textId="26A7A194" w:rsidR="00A3540C" w:rsidRPr="000469E7" w:rsidRDefault="00A3540C" w:rsidP="00A3540C">
      <w:pPr>
        <w:rPr>
          <w:rFonts w:ascii="Times New Roman" w:hAnsi="Times New Roman" w:cs="Times New Roman"/>
        </w:rPr>
      </w:pPr>
      <w:r w:rsidRPr="000469E7">
        <w:rPr>
          <w:rFonts w:ascii="Times New Roman" w:hAnsi="Times New Roman" w:cs="Times New Roman"/>
        </w:rPr>
        <w:t>Brady, N.C.</w:t>
      </w:r>
      <w:r w:rsidR="00205DE1" w:rsidRPr="000469E7">
        <w:rPr>
          <w:rFonts w:ascii="Times New Roman" w:hAnsi="Times New Roman" w:cs="Times New Roman"/>
        </w:rPr>
        <w:t xml:space="preserve"> </w:t>
      </w:r>
      <w:r w:rsidRPr="000469E7">
        <w:rPr>
          <w:rFonts w:ascii="Times New Roman" w:hAnsi="Times New Roman" w:cs="Times New Roman"/>
        </w:rPr>
        <w:t>1974</w:t>
      </w:r>
      <w:r w:rsidR="00205DE1" w:rsidRPr="000469E7">
        <w:rPr>
          <w:rFonts w:ascii="Times New Roman" w:hAnsi="Times New Roman" w:cs="Times New Roman"/>
        </w:rPr>
        <w:t xml:space="preserve">. </w:t>
      </w:r>
      <w:r w:rsidRPr="000469E7">
        <w:rPr>
          <w:rFonts w:ascii="Times New Roman" w:hAnsi="Times New Roman" w:cs="Times New Roman"/>
          <w:i/>
          <w:iCs/>
        </w:rPr>
        <w:t>The Nature and Properties of Soils</w:t>
      </w:r>
      <w:r w:rsidR="00205DE1" w:rsidRPr="000469E7">
        <w:rPr>
          <w:rFonts w:ascii="Times New Roman" w:hAnsi="Times New Roman" w:cs="Times New Roman"/>
        </w:rPr>
        <w:t>.</w:t>
      </w:r>
      <w:r w:rsidRPr="000469E7">
        <w:rPr>
          <w:rFonts w:ascii="Times New Roman" w:hAnsi="Times New Roman" w:cs="Times New Roman"/>
        </w:rPr>
        <w:t xml:space="preserve"> Macmillan, New York.</w:t>
      </w:r>
    </w:p>
    <w:p w14:paraId="0D1824B4" w14:textId="481F1FBD" w:rsidR="00A3540C" w:rsidRDefault="00A3540C" w:rsidP="00A3540C">
      <w:pPr>
        <w:rPr>
          <w:rFonts w:ascii="Times New Roman" w:hAnsi="Times New Roman" w:cs="Times New Roman"/>
          <w:highlight w:val="yellow"/>
        </w:rPr>
      </w:pPr>
    </w:p>
    <w:p w14:paraId="4CDC66F4" w14:textId="20CEB6FB" w:rsidR="00BF4679" w:rsidRDefault="00BF4679" w:rsidP="00BF4679">
      <w:pPr>
        <w:rPr>
          <w:rFonts w:ascii="Times New Roman" w:hAnsi="Times New Roman" w:cs="Times New Roman"/>
        </w:rPr>
      </w:pPr>
      <w:proofErr w:type="spellStart"/>
      <w:r w:rsidRPr="00BF4679">
        <w:rPr>
          <w:rFonts w:ascii="Times New Roman" w:hAnsi="Times New Roman" w:cs="Times New Roman"/>
        </w:rPr>
        <w:t>Bronk</w:t>
      </w:r>
      <w:proofErr w:type="spellEnd"/>
      <w:r w:rsidRPr="00BF4679">
        <w:rPr>
          <w:rFonts w:ascii="Times New Roman" w:hAnsi="Times New Roman" w:cs="Times New Roman"/>
        </w:rPr>
        <w:t xml:space="preserve"> Ramsey, Christopher</w:t>
      </w:r>
      <w:r>
        <w:rPr>
          <w:rFonts w:ascii="Times New Roman" w:hAnsi="Times New Roman" w:cs="Times New Roman"/>
        </w:rPr>
        <w:t xml:space="preserve">. </w:t>
      </w:r>
      <w:r w:rsidRPr="00BF4679">
        <w:rPr>
          <w:rFonts w:ascii="Times New Roman" w:hAnsi="Times New Roman" w:cs="Times New Roman"/>
        </w:rPr>
        <w:t>2017</w:t>
      </w:r>
      <w:r>
        <w:rPr>
          <w:rFonts w:ascii="Times New Roman" w:hAnsi="Times New Roman" w:cs="Times New Roman"/>
        </w:rPr>
        <w:t>.</w:t>
      </w:r>
      <w:r w:rsidRPr="00BF4679">
        <w:rPr>
          <w:rFonts w:ascii="Times New Roman" w:hAnsi="Times New Roman" w:cs="Times New Roman"/>
        </w:rPr>
        <w:t xml:space="preserve"> Methods for Summarizing Radiocarbon Datasets. </w:t>
      </w:r>
      <w:r w:rsidRPr="00BF4679">
        <w:rPr>
          <w:rFonts w:ascii="Times New Roman" w:hAnsi="Times New Roman" w:cs="Times New Roman"/>
          <w:i/>
          <w:iCs/>
        </w:rPr>
        <w:t>Radiocarbon</w:t>
      </w:r>
      <w:r w:rsidRPr="00BF4679">
        <w:rPr>
          <w:rFonts w:ascii="Times New Roman" w:hAnsi="Times New Roman" w:cs="Times New Roman"/>
        </w:rPr>
        <w:t xml:space="preserve"> 59(6): 1809–1833.</w:t>
      </w:r>
    </w:p>
    <w:p w14:paraId="354E8105" w14:textId="1FB85B62" w:rsidR="001F2A06" w:rsidRDefault="001F2A06" w:rsidP="00BF4679">
      <w:pPr>
        <w:rPr>
          <w:rFonts w:ascii="Times New Roman" w:hAnsi="Times New Roman" w:cs="Times New Roman"/>
        </w:rPr>
      </w:pPr>
    </w:p>
    <w:p w14:paraId="707D2E93" w14:textId="3087B05E" w:rsidR="001F2A06" w:rsidRDefault="001F2A06" w:rsidP="001F2A06">
      <w:pPr>
        <w:widowControl w:val="0"/>
        <w:autoSpaceDE w:val="0"/>
        <w:autoSpaceDN w:val="0"/>
        <w:adjustRightInd w:val="0"/>
        <w:rPr>
          <w:rFonts w:ascii="Times New Roman" w:hAnsi="Times New Roman" w:cs="Times New Roman"/>
          <w:noProof/>
        </w:rPr>
      </w:pPr>
      <w:r w:rsidRPr="00AE2F41">
        <w:rPr>
          <w:rFonts w:ascii="Times New Roman" w:hAnsi="Times New Roman" w:cs="Times New Roman"/>
          <w:noProof/>
        </w:rPr>
        <w:t xml:space="preserve">Bulbeck, </w:t>
      </w:r>
      <w:r>
        <w:rPr>
          <w:rFonts w:ascii="Times New Roman" w:hAnsi="Times New Roman" w:cs="Times New Roman"/>
          <w:noProof/>
        </w:rPr>
        <w:t xml:space="preserve">D. </w:t>
      </w:r>
      <w:r w:rsidRPr="00AE2F41">
        <w:rPr>
          <w:rFonts w:ascii="Times New Roman" w:hAnsi="Times New Roman" w:cs="Times New Roman"/>
          <w:noProof/>
        </w:rPr>
        <w:t>2014</w:t>
      </w:r>
      <w:r>
        <w:rPr>
          <w:rFonts w:ascii="Times New Roman" w:hAnsi="Times New Roman" w:cs="Times New Roman"/>
          <w:noProof/>
        </w:rPr>
        <w:t xml:space="preserve">. </w:t>
      </w:r>
      <w:r w:rsidRPr="00AE2F41">
        <w:rPr>
          <w:rFonts w:ascii="Times New Roman" w:hAnsi="Times New Roman" w:cs="Times New Roman"/>
          <w:noProof/>
        </w:rPr>
        <w:t xml:space="preserve">The chronometric holocene archaeological record of the Southern Thai-Malay Peninsula. </w:t>
      </w:r>
      <w:r w:rsidRPr="00AE2F41">
        <w:rPr>
          <w:rFonts w:ascii="Times New Roman" w:hAnsi="Times New Roman" w:cs="Times New Roman"/>
          <w:i/>
          <w:iCs/>
          <w:noProof/>
        </w:rPr>
        <w:t>International Journal of Asia-Pacific Studies</w:t>
      </w:r>
      <w:r w:rsidRPr="00AE2F41">
        <w:rPr>
          <w:rFonts w:ascii="Times New Roman" w:hAnsi="Times New Roman" w:cs="Times New Roman"/>
          <w:noProof/>
        </w:rPr>
        <w:t xml:space="preserve"> 10(1): 111–162.</w:t>
      </w:r>
    </w:p>
    <w:p w14:paraId="6085D559" w14:textId="77777777" w:rsidR="003D6300" w:rsidRDefault="003D6300" w:rsidP="001F2A06">
      <w:pPr>
        <w:widowControl w:val="0"/>
        <w:autoSpaceDE w:val="0"/>
        <w:autoSpaceDN w:val="0"/>
        <w:adjustRightInd w:val="0"/>
        <w:rPr>
          <w:rFonts w:ascii="Times New Roman" w:hAnsi="Times New Roman" w:cs="Times New Roman"/>
          <w:noProof/>
        </w:rPr>
      </w:pPr>
    </w:p>
    <w:p w14:paraId="40A06BC7" w14:textId="77777777" w:rsidR="00874080" w:rsidRPr="00B94075" w:rsidRDefault="00874080" w:rsidP="00874080">
      <w:pPr>
        <w:rPr>
          <w:rFonts w:ascii="Times New Roman" w:hAnsi="Times New Roman" w:cs="Times New Roman"/>
        </w:rPr>
      </w:pPr>
      <w:r w:rsidRPr="00B94075">
        <w:rPr>
          <w:rFonts w:ascii="Times New Roman" w:hAnsi="Times New Roman" w:cs="Times New Roman"/>
        </w:rPr>
        <w:t xml:space="preserve">Conrad, </w:t>
      </w:r>
      <w:r>
        <w:rPr>
          <w:rFonts w:ascii="Times New Roman" w:hAnsi="Times New Roman" w:cs="Times New Roman"/>
        </w:rPr>
        <w:t xml:space="preserve">C.N. </w:t>
      </w:r>
      <w:r w:rsidRPr="00B94075">
        <w:rPr>
          <w:rFonts w:ascii="Times New Roman" w:hAnsi="Times New Roman" w:cs="Times New Roman"/>
        </w:rPr>
        <w:t>2018</w:t>
      </w:r>
      <w:r>
        <w:rPr>
          <w:rFonts w:ascii="Times New Roman" w:hAnsi="Times New Roman" w:cs="Times New Roman"/>
        </w:rPr>
        <w:t xml:space="preserve">. </w:t>
      </w:r>
      <w:r w:rsidRPr="00B94075">
        <w:rPr>
          <w:rFonts w:ascii="Times New Roman" w:hAnsi="Times New Roman" w:cs="Times New Roman"/>
          <w:i/>
        </w:rPr>
        <w:t xml:space="preserve">Mainland Southeast Asia in the </w:t>
      </w:r>
      <w:proofErr w:type="spellStart"/>
      <w:r w:rsidRPr="00B94075">
        <w:rPr>
          <w:rFonts w:ascii="Times New Roman" w:hAnsi="Times New Roman" w:cs="Times New Roman"/>
          <w:i/>
        </w:rPr>
        <w:t>Longuee</w:t>
      </w:r>
      <w:proofErr w:type="spellEnd"/>
      <w:r w:rsidRPr="00B94075">
        <w:rPr>
          <w:rFonts w:ascii="Times New Roman" w:hAnsi="Times New Roman" w:cs="Times New Roman"/>
          <w:i/>
        </w:rPr>
        <w:t xml:space="preserve"> Durée: A Zooarchaeological Test of the “Broad Spectrum Revolution” in Northern Thailand</w:t>
      </w:r>
      <w:r w:rsidRPr="00B94075">
        <w:rPr>
          <w:rFonts w:ascii="Times New Roman" w:hAnsi="Times New Roman" w:cs="Times New Roman"/>
        </w:rPr>
        <w:t xml:space="preserve">. PhD Dissertation, Department of Anthropology, University of New Mexico. </w:t>
      </w:r>
    </w:p>
    <w:p w14:paraId="51ADA9B2" w14:textId="77777777" w:rsidR="00C026F0" w:rsidRDefault="00C026F0" w:rsidP="00C026F0">
      <w:pPr>
        <w:rPr>
          <w:rFonts w:ascii="Times New Roman" w:hAnsi="Times New Roman" w:cs="Times New Roman"/>
          <w:color w:val="FF0000"/>
        </w:rPr>
      </w:pPr>
    </w:p>
    <w:p w14:paraId="4F1A6E16" w14:textId="77777777" w:rsidR="00606FD5" w:rsidRPr="00AE2F41" w:rsidRDefault="00606FD5" w:rsidP="00606FD5">
      <w:pPr>
        <w:rPr>
          <w:rFonts w:ascii="Times New Roman" w:hAnsi="Times New Roman" w:cs="Times New Roman"/>
        </w:rPr>
      </w:pPr>
      <w:r w:rsidRPr="003C4414">
        <w:rPr>
          <w:rFonts w:ascii="Times New Roman" w:hAnsi="Times New Roman" w:cs="Times New Roman"/>
        </w:rPr>
        <w:t xml:space="preserve">Conrad, C., </w:t>
      </w:r>
      <w:r w:rsidRPr="003C4414">
        <w:rPr>
          <w:rFonts w:ascii="Times New Roman" w:hAnsi="Times New Roman" w:cs="Times New Roman"/>
          <w:i/>
          <w:iCs/>
        </w:rPr>
        <w:t>et al.</w:t>
      </w:r>
      <w:r w:rsidRPr="003C4414">
        <w:rPr>
          <w:rFonts w:ascii="Times New Roman" w:hAnsi="Times New Roman" w:cs="Times New Roman"/>
        </w:rPr>
        <w:t xml:space="preserve"> 2020. </w:t>
      </w:r>
      <w:r w:rsidRPr="007C5B14">
        <w:rPr>
          <w:rFonts w:ascii="Times New Roman" w:hAnsi="Times New Roman" w:cs="Times New Roman"/>
        </w:rPr>
        <w:t>Compendium</w:t>
      </w:r>
      <w:r>
        <w:rPr>
          <w:rFonts w:ascii="Times New Roman" w:hAnsi="Times New Roman" w:cs="Times New Roman"/>
        </w:rPr>
        <w:t xml:space="preserve"> for </w:t>
      </w:r>
      <w:r w:rsidRPr="007C5B14">
        <w:rPr>
          <w:rFonts w:ascii="Times New Roman" w:hAnsi="Times New Roman" w:cs="Times New Roman"/>
        </w:rPr>
        <w:t>Radiocarbon and Luminescence Dating of Spirit Cave, Steep Cliff Cave and Banyan Valley Cave in Northwest Thailand</w:t>
      </w:r>
      <w:r>
        <w:rPr>
          <w:rFonts w:ascii="Times New Roman" w:hAnsi="Times New Roman" w:cs="Times New Roman"/>
        </w:rPr>
        <w:t xml:space="preserve">. </w:t>
      </w:r>
      <w:r w:rsidRPr="007C5B14">
        <w:rPr>
          <w:rFonts w:ascii="Times New Roman" w:hAnsi="Times New Roman" w:cs="Times New Roman"/>
        </w:rPr>
        <w:t>https://osf.io/j3z6f/</w:t>
      </w:r>
    </w:p>
    <w:p w14:paraId="7A0D7338" w14:textId="77777777" w:rsidR="00BF4679" w:rsidRDefault="00BF4679" w:rsidP="00A3540C">
      <w:pPr>
        <w:rPr>
          <w:rFonts w:ascii="Times New Roman" w:hAnsi="Times New Roman" w:cs="Times New Roman"/>
          <w:highlight w:val="yellow"/>
        </w:rPr>
      </w:pPr>
    </w:p>
    <w:p w14:paraId="12E52383" w14:textId="6CF74092" w:rsidR="009A3D0D" w:rsidRPr="009A3D0D" w:rsidRDefault="009A3D0D" w:rsidP="009A3D0D">
      <w:pPr>
        <w:rPr>
          <w:rFonts w:ascii="Times New Roman" w:hAnsi="Times New Roman" w:cs="Times New Roman"/>
        </w:rPr>
      </w:pPr>
      <w:r w:rsidRPr="009A3D0D">
        <w:rPr>
          <w:rFonts w:ascii="Times New Roman" w:hAnsi="Times New Roman" w:cs="Times New Roman"/>
        </w:rPr>
        <w:t>Culleton, Brendan J. 2006</w:t>
      </w:r>
      <w:r>
        <w:rPr>
          <w:rFonts w:ascii="Times New Roman" w:hAnsi="Times New Roman" w:cs="Times New Roman"/>
        </w:rPr>
        <w:t xml:space="preserve">. </w:t>
      </w:r>
      <w:r w:rsidRPr="009A3D0D">
        <w:rPr>
          <w:rFonts w:ascii="Times New Roman" w:hAnsi="Times New Roman" w:cs="Times New Roman"/>
        </w:rPr>
        <w:t xml:space="preserve">Implications of a freshwater radiocarbon reservoir correction for the timing of late Holocene settlement of the Elk Hills, Kern County, California. </w:t>
      </w:r>
      <w:r w:rsidRPr="009A3D0D">
        <w:rPr>
          <w:rFonts w:ascii="Times New Roman" w:hAnsi="Times New Roman" w:cs="Times New Roman"/>
          <w:i/>
          <w:iCs/>
        </w:rPr>
        <w:t>Journal of Archaeological Science</w:t>
      </w:r>
      <w:r w:rsidRPr="009A3D0D">
        <w:rPr>
          <w:rFonts w:ascii="Times New Roman" w:hAnsi="Times New Roman" w:cs="Times New Roman"/>
        </w:rPr>
        <w:t xml:space="preserve"> 33: 1331–1339.</w:t>
      </w:r>
    </w:p>
    <w:p w14:paraId="5E824CFC" w14:textId="77777777" w:rsidR="009A3D0D" w:rsidRPr="00591FCD" w:rsidRDefault="009A3D0D" w:rsidP="00A3540C">
      <w:pPr>
        <w:rPr>
          <w:rFonts w:ascii="Times New Roman" w:hAnsi="Times New Roman" w:cs="Times New Roman"/>
          <w:highlight w:val="yellow"/>
        </w:rPr>
      </w:pPr>
    </w:p>
    <w:p w14:paraId="7244D7A4" w14:textId="50C12545" w:rsidR="00A3540C" w:rsidRPr="000F03E2" w:rsidRDefault="00A3540C" w:rsidP="00A3540C">
      <w:pPr>
        <w:rPr>
          <w:rFonts w:ascii="Times New Roman" w:hAnsi="Times New Roman" w:cs="Times New Roman"/>
        </w:rPr>
      </w:pPr>
      <w:r w:rsidRPr="000F03E2">
        <w:rPr>
          <w:rFonts w:ascii="Times New Roman" w:hAnsi="Times New Roman" w:cs="Times New Roman"/>
        </w:rPr>
        <w:t xml:space="preserve">Galbraith, R.F. </w:t>
      </w:r>
      <w:r w:rsidR="000F03E2" w:rsidRPr="000F03E2">
        <w:rPr>
          <w:rFonts w:ascii="Times New Roman" w:hAnsi="Times New Roman" w:cs="Times New Roman"/>
        </w:rPr>
        <w:t>&amp;</w:t>
      </w:r>
      <w:r w:rsidRPr="000F03E2">
        <w:rPr>
          <w:rFonts w:ascii="Times New Roman" w:hAnsi="Times New Roman" w:cs="Times New Roman"/>
        </w:rPr>
        <w:t xml:space="preserve"> </w:t>
      </w:r>
      <w:r w:rsidR="000F03E2" w:rsidRPr="000F03E2">
        <w:rPr>
          <w:rFonts w:ascii="Times New Roman" w:hAnsi="Times New Roman" w:cs="Times New Roman"/>
        </w:rPr>
        <w:t xml:space="preserve">R.G. </w:t>
      </w:r>
      <w:r w:rsidRPr="000F03E2">
        <w:rPr>
          <w:rFonts w:ascii="Times New Roman" w:hAnsi="Times New Roman" w:cs="Times New Roman"/>
        </w:rPr>
        <w:t>Roberts</w:t>
      </w:r>
      <w:r w:rsidR="000F03E2" w:rsidRPr="000F03E2">
        <w:rPr>
          <w:rFonts w:ascii="Times New Roman" w:hAnsi="Times New Roman" w:cs="Times New Roman"/>
        </w:rPr>
        <w:t xml:space="preserve">. </w:t>
      </w:r>
      <w:r w:rsidRPr="000F03E2">
        <w:rPr>
          <w:rFonts w:ascii="Times New Roman" w:hAnsi="Times New Roman" w:cs="Times New Roman"/>
        </w:rPr>
        <w:t>2012.</w:t>
      </w:r>
      <w:r w:rsidR="000F03E2" w:rsidRPr="000F03E2">
        <w:rPr>
          <w:rFonts w:ascii="Times New Roman" w:hAnsi="Times New Roman" w:cs="Times New Roman"/>
        </w:rPr>
        <w:t xml:space="preserve"> </w:t>
      </w:r>
      <w:r w:rsidRPr="000F03E2">
        <w:rPr>
          <w:rFonts w:ascii="Times New Roman" w:hAnsi="Times New Roman" w:cs="Times New Roman"/>
        </w:rPr>
        <w:t>Statistical aspects of equivalent dose and error calculation and display in OSL dating: an overview and some recommendations.</w:t>
      </w:r>
      <w:r w:rsidR="000F03E2" w:rsidRPr="000F03E2">
        <w:rPr>
          <w:rFonts w:ascii="Times New Roman" w:hAnsi="Times New Roman" w:cs="Times New Roman"/>
        </w:rPr>
        <w:t xml:space="preserve"> </w:t>
      </w:r>
      <w:r w:rsidRPr="000F03E2">
        <w:rPr>
          <w:rFonts w:ascii="Times New Roman" w:hAnsi="Times New Roman" w:cs="Times New Roman"/>
          <w:i/>
          <w:iCs/>
        </w:rPr>
        <w:t>Quaternary Geochronology</w:t>
      </w:r>
      <w:r w:rsidRPr="000F03E2">
        <w:rPr>
          <w:rFonts w:ascii="Times New Roman" w:hAnsi="Times New Roman" w:cs="Times New Roman"/>
        </w:rPr>
        <w:t xml:space="preserve"> 11:</w:t>
      </w:r>
      <w:r w:rsidR="000F03E2" w:rsidRPr="000F03E2">
        <w:rPr>
          <w:rFonts w:ascii="Times New Roman" w:hAnsi="Times New Roman" w:cs="Times New Roman"/>
        </w:rPr>
        <w:t xml:space="preserve"> </w:t>
      </w:r>
      <w:r w:rsidRPr="000F03E2">
        <w:rPr>
          <w:rFonts w:ascii="Times New Roman" w:hAnsi="Times New Roman" w:cs="Times New Roman"/>
        </w:rPr>
        <w:t>1</w:t>
      </w:r>
      <w:r w:rsidR="000F03E2" w:rsidRPr="000F03E2">
        <w:rPr>
          <w:rFonts w:ascii="Times New Roman" w:hAnsi="Times New Roman" w:cs="Times New Roman"/>
        </w:rPr>
        <w:t>–</w:t>
      </w:r>
      <w:r w:rsidRPr="000F03E2">
        <w:rPr>
          <w:rFonts w:ascii="Times New Roman" w:hAnsi="Times New Roman" w:cs="Times New Roman"/>
        </w:rPr>
        <w:t>27.</w:t>
      </w:r>
    </w:p>
    <w:p w14:paraId="0D540EA0" w14:textId="6CC1C2ED" w:rsidR="00CD0CCA" w:rsidRDefault="00CD0CCA" w:rsidP="00A3540C">
      <w:pPr>
        <w:rPr>
          <w:rFonts w:ascii="Times New Roman" w:hAnsi="Times New Roman" w:cs="Times New Roman"/>
          <w:highlight w:val="yellow"/>
        </w:rPr>
      </w:pPr>
    </w:p>
    <w:p w14:paraId="605FDDC8" w14:textId="23A98158" w:rsidR="00CD0CCA" w:rsidRPr="00932D0A" w:rsidRDefault="00932D0A" w:rsidP="00932D0A">
      <w:pPr>
        <w:rPr>
          <w:rFonts w:ascii="Times New Roman" w:hAnsi="Times New Roman" w:cs="Times New Roman"/>
        </w:rPr>
      </w:pPr>
      <w:r w:rsidRPr="00932D0A">
        <w:rPr>
          <w:rFonts w:ascii="Times New Roman" w:hAnsi="Times New Roman" w:cs="Times New Roman"/>
        </w:rPr>
        <w:t>Daugherty, S.J., J.R. Martin and D.S. Phelps</w:t>
      </w:r>
      <w:r>
        <w:rPr>
          <w:rFonts w:ascii="Times New Roman" w:hAnsi="Times New Roman" w:cs="Times New Roman"/>
        </w:rPr>
        <w:t xml:space="preserve">. </w:t>
      </w:r>
      <w:r w:rsidRPr="00932D0A">
        <w:rPr>
          <w:rFonts w:ascii="Times New Roman" w:hAnsi="Times New Roman" w:cs="Times New Roman"/>
        </w:rPr>
        <w:t>197</w:t>
      </w:r>
      <w:r>
        <w:rPr>
          <w:rFonts w:ascii="Times New Roman" w:hAnsi="Times New Roman" w:cs="Times New Roman"/>
        </w:rPr>
        <w:t>1.</w:t>
      </w:r>
      <w:r w:rsidRPr="00932D0A">
        <w:rPr>
          <w:rFonts w:ascii="Times New Roman" w:hAnsi="Times New Roman" w:cs="Times New Roman"/>
        </w:rPr>
        <w:t xml:space="preserve"> Florida State University Radiocarbon Dates IV. </w:t>
      </w:r>
      <w:r w:rsidRPr="007579B5">
        <w:rPr>
          <w:rFonts w:ascii="Times New Roman" w:hAnsi="Times New Roman" w:cs="Times New Roman"/>
          <w:i/>
          <w:iCs/>
        </w:rPr>
        <w:t>Radiocarbon</w:t>
      </w:r>
      <w:r w:rsidRPr="00932D0A">
        <w:rPr>
          <w:rFonts w:ascii="Times New Roman" w:hAnsi="Times New Roman" w:cs="Times New Roman"/>
        </w:rPr>
        <w:t xml:space="preserve"> 13(1): 19–25.</w:t>
      </w:r>
    </w:p>
    <w:p w14:paraId="2B89C22E" w14:textId="3B68C409" w:rsidR="002854D3" w:rsidRDefault="002854D3" w:rsidP="00A3540C">
      <w:pPr>
        <w:rPr>
          <w:rFonts w:ascii="Times New Roman" w:hAnsi="Times New Roman" w:cs="Times New Roman"/>
          <w:highlight w:val="yellow"/>
        </w:rPr>
      </w:pPr>
    </w:p>
    <w:p w14:paraId="3D355B7F" w14:textId="3F77164B" w:rsidR="00E8101C" w:rsidRDefault="00E8101C" w:rsidP="00E8101C">
      <w:pPr>
        <w:rPr>
          <w:rFonts w:ascii="Times New Roman" w:hAnsi="Times New Roman" w:cs="Times New Roman"/>
        </w:rPr>
      </w:pPr>
      <w:r w:rsidRPr="00E8101C">
        <w:rPr>
          <w:rFonts w:ascii="Times New Roman" w:hAnsi="Times New Roman" w:cs="Times New Roman"/>
        </w:rPr>
        <w:t>Godwin, Harry</w:t>
      </w:r>
      <w:r>
        <w:rPr>
          <w:rFonts w:ascii="Times New Roman" w:hAnsi="Times New Roman" w:cs="Times New Roman"/>
        </w:rPr>
        <w:t xml:space="preserve">. </w:t>
      </w:r>
      <w:r w:rsidRPr="00E8101C">
        <w:rPr>
          <w:rFonts w:ascii="Times New Roman" w:hAnsi="Times New Roman" w:cs="Times New Roman"/>
        </w:rPr>
        <w:t>1962</w:t>
      </w:r>
      <w:r>
        <w:rPr>
          <w:rFonts w:ascii="Times New Roman" w:hAnsi="Times New Roman" w:cs="Times New Roman"/>
        </w:rPr>
        <w:t xml:space="preserve">. </w:t>
      </w:r>
      <w:r w:rsidRPr="00E8101C">
        <w:rPr>
          <w:rFonts w:ascii="Times New Roman" w:hAnsi="Times New Roman" w:cs="Times New Roman"/>
        </w:rPr>
        <w:t xml:space="preserve">Radiocarbon dating. </w:t>
      </w:r>
      <w:r w:rsidRPr="00E8101C">
        <w:rPr>
          <w:rFonts w:ascii="Times New Roman" w:hAnsi="Times New Roman" w:cs="Times New Roman"/>
          <w:i/>
          <w:iCs/>
        </w:rPr>
        <w:t>Nature</w:t>
      </w:r>
      <w:r w:rsidRPr="00E8101C">
        <w:rPr>
          <w:rFonts w:ascii="Times New Roman" w:hAnsi="Times New Roman" w:cs="Times New Roman"/>
        </w:rPr>
        <w:t xml:space="preserve"> 195(4845): 943–945.</w:t>
      </w:r>
    </w:p>
    <w:p w14:paraId="569F11B6" w14:textId="77777777" w:rsidR="00E8101C" w:rsidRPr="00E8101C" w:rsidRDefault="00E8101C" w:rsidP="00E8101C">
      <w:pPr>
        <w:rPr>
          <w:rFonts w:ascii="Times New Roman" w:hAnsi="Times New Roman" w:cs="Times New Roman"/>
        </w:rPr>
      </w:pPr>
    </w:p>
    <w:p w14:paraId="4710FB3C" w14:textId="0B79ED19" w:rsidR="002854D3" w:rsidRDefault="002854D3" w:rsidP="002854D3">
      <w:pPr>
        <w:widowControl w:val="0"/>
        <w:autoSpaceDE w:val="0"/>
        <w:autoSpaceDN w:val="0"/>
        <w:adjustRightInd w:val="0"/>
        <w:rPr>
          <w:rFonts w:ascii="Times New Roman" w:hAnsi="Times New Roman" w:cs="Times New Roman"/>
          <w:noProof/>
        </w:rPr>
      </w:pPr>
      <w:r w:rsidRPr="00AE2F41">
        <w:rPr>
          <w:rFonts w:ascii="Times New Roman" w:hAnsi="Times New Roman" w:cs="Times New Roman"/>
          <w:noProof/>
        </w:rPr>
        <w:t xml:space="preserve">Gorman, </w:t>
      </w:r>
      <w:r>
        <w:rPr>
          <w:rFonts w:ascii="Times New Roman" w:hAnsi="Times New Roman" w:cs="Times New Roman"/>
          <w:noProof/>
        </w:rPr>
        <w:t>C.</w:t>
      </w:r>
      <w:r w:rsidRPr="00AE2F41">
        <w:rPr>
          <w:rFonts w:ascii="Times New Roman" w:hAnsi="Times New Roman" w:cs="Times New Roman"/>
          <w:noProof/>
        </w:rPr>
        <w:t>F</w:t>
      </w:r>
      <w:r>
        <w:rPr>
          <w:rFonts w:ascii="Times New Roman" w:hAnsi="Times New Roman" w:cs="Times New Roman"/>
          <w:noProof/>
        </w:rPr>
        <w:t xml:space="preserve">. </w:t>
      </w:r>
      <w:r w:rsidRPr="00B95874">
        <w:rPr>
          <w:rFonts w:ascii="Times New Roman" w:hAnsi="Times New Roman" w:cs="Times New Roman"/>
          <w:noProof/>
        </w:rPr>
        <w:t>1970</w:t>
      </w:r>
      <w:r>
        <w:rPr>
          <w:rFonts w:ascii="Times New Roman" w:hAnsi="Times New Roman" w:cs="Times New Roman"/>
          <w:noProof/>
        </w:rPr>
        <w:t xml:space="preserve">. </w:t>
      </w:r>
      <w:r w:rsidRPr="00B95874">
        <w:rPr>
          <w:rFonts w:ascii="Times New Roman" w:hAnsi="Times New Roman" w:cs="Times New Roman"/>
          <w:noProof/>
        </w:rPr>
        <w:t xml:space="preserve">Excavations at Spirit Cave, North Thailand: Some Interim Interpretations. </w:t>
      </w:r>
      <w:r w:rsidRPr="00B95874">
        <w:rPr>
          <w:rFonts w:ascii="Times New Roman" w:hAnsi="Times New Roman" w:cs="Times New Roman"/>
          <w:i/>
          <w:iCs/>
          <w:noProof/>
        </w:rPr>
        <w:t>Asian Perspectives</w:t>
      </w:r>
      <w:r w:rsidRPr="00B95874">
        <w:rPr>
          <w:rFonts w:ascii="Times New Roman" w:hAnsi="Times New Roman" w:cs="Times New Roman"/>
          <w:noProof/>
        </w:rPr>
        <w:t xml:space="preserve"> </w:t>
      </w:r>
      <w:r w:rsidRPr="00AE2F41">
        <w:rPr>
          <w:rFonts w:ascii="Times New Roman" w:hAnsi="Times New Roman" w:cs="Times New Roman"/>
          <w:noProof/>
        </w:rPr>
        <w:t>13: 79–107.</w:t>
      </w:r>
    </w:p>
    <w:p w14:paraId="5F898616" w14:textId="39E9E810" w:rsidR="007233E4" w:rsidRDefault="007233E4" w:rsidP="002854D3">
      <w:pPr>
        <w:widowControl w:val="0"/>
        <w:autoSpaceDE w:val="0"/>
        <w:autoSpaceDN w:val="0"/>
        <w:adjustRightInd w:val="0"/>
        <w:rPr>
          <w:rFonts w:ascii="Times New Roman" w:hAnsi="Times New Roman" w:cs="Times New Roman"/>
          <w:noProof/>
        </w:rPr>
      </w:pPr>
    </w:p>
    <w:p w14:paraId="72FECE97" w14:textId="77777777" w:rsidR="007233E4" w:rsidRPr="00AE2F41" w:rsidRDefault="007233E4" w:rsidP="007233E4">
      <w:pPr>
        <w:rPr>
          <w:rFonts w:ascii="Times New Roman" w:hAnsi="Times New Roman" w:cs="Times New Roman"/>
          <w:noProof/>
        </w:rPr>
      </w:pPr>
      <w:r w:rsidRPr="00AE2F41">
        <w:rPr>
          <w:rFonts w:ascii="Times New Roman" w:hAnsi="Times New Roman" w:cs="Times New Roman"/>
          <w:noProof/>
        </w:rPr>
        <w:t xml:space="preserve">Gorman, </w:t>
      </w:r>
      <w:r>
        <w:rPr>
          <w:rFonts w:ascii="Times New Roman" w:hAnsi="Times New Roman" w:cs="Times New Roman"/>
          <w:noProof/>
        </w:rPr>
        <w:t xml:space="preserve">C. </w:t>
      </w:r>
      <w:r w:rsidRPr="00AE2F41">
        <w:rPr>
          <w:rFonts w:ascii="Times New Roman" w:hAnsi="Times New Roman" w:cs="Times New Roman"/>
          <w:noProof/>
        </w:rPr>
        <w:t>1972</w:t>
      </w:r>
      <w:r>
        <w:rPr>
          <w:rFonts w:ascii="Times New Roman" w:hAnsi="Times New Roman" w:cs="Times New Roman"/>
          <w:noProof/>
        </w:rPr>
        <w:t xml:space="preserve">. </w:t>
      </w:r>
      <w:r w:rsidRPr="00AE2F41">
        <w:rPr>
          <w:rFonts w:ascii="Times New Roman" w:hAnsi="Times New Roman" w:cs="Times New Roman"/>
          <w:noProof/>
        </w:rPr>
        <w:t>Banyan Valley Cave Field Notebook. On file at the Institute for Southeast Asian Archaeology, University of Pennsylvania Museum. UPMAA-005 and UPMAA-010.</w:t>
      </w:r>
    </w:p>
    <w:p w14:paraId="34485D82" w14:textId="77777777" w:rsidR="007233E4" w:rsidRPr="00AE2F41" w:rsidRDefault="007233E4" w:rsidP="007233E4">
      <w:pPr>
        <w:rPr>
          <w:rFonts w:ascii="Times New Roman" w:hAnsi="Times New Roman" w:cs="Times New Roman"/>
          <w:noProof/>
        </w:rPr>
      </w:pPr>
    </w:p>
    <w:p w14:paraId="5738185F" w14:textId="77777777" w:rsidR="007233E4" w:rsidRPr="00AE2F41" w:rsidRDefault="007233E4" w:rsidP="007233E4">
      <w:pPr>
        <w:rPr>
          <w:rFonts w:ascii="Times New Roman" w:hAnsi="Times New Roman" w:cs="Times New Roman"/>
          <w:noProof/>
        </w:rPr>
      </w:pPr>
      <w:r w:rsidRPr="00AE2F41">
        <w:rPr>
          <w:rFonts w:ascii="Times New Roman" w:hAnsi="Times New Roman" w:cs="Times New Roman"/>
          <w:noProof/>
        </w:rPr>
        <w:t xml:space="preserve">Gorman, </w:t>
      </w:r>
      <w:r>
        <w:rPr>
          <w:rFonts w:ascii="Times New Roman" w:hAnsi="Times New Roman" w:cs="Times New Roman"/>
          <w:noProof/>
        </w:rPr>
        <w:t xml:space="preserve">C. </w:t>
      </w:r>
      <w:r w:rsidRPr="00AE2F41">
        <w:rPr>
          <w:rFonts w:ascii="Times New Roman" w:hAnsi="Times New Roman" w:cs="Times New Roman"/>
          <w:noProof/>
        </w:rPr>
        <w:t>1973</w:t>
      </w:r>
      <w:r>
        <w:rPr>
          <w:rFonts w:ascii="Times New Roman" w:hAnsi="Times New Roman" w:cs="Times New Roman"/>
          <w:noProof/>
        </w:rPr>
        <w:t xml:space="preserve">. </w:t>
      </w:r>
      <w:r w:rsidRPr="00AE2F41">
        <w:rPr>
          <w:rFonts w:ascii="Times New Roman" w:hAnsi="Times New Roman" w:cs="Times New Roman"/>
          <w:noProof/>
        </w:rPr>
        <w:t>Steep Cliff Cave Field Notebook. On file at the Institute for Southeast Asian Archaeology, University of Pennsylvania Museum. UPMAA-009.</w:t>
      </w:r>
    </w:p>
    <w:p w14:paraId="5611AF01" w14:textId="77777777" w:rsidR="00A3540C" w:rsidRPr="00591FCD" w:rsidRDefault="00A3540C" w:rsidP="00A3540C">
      <w:pPr>
        <w:rPr>
          <w:rFonts w:ascii="Times New Roman" w:hAnsi="Times New Roman" w:cs="Times New Roman"/>
          <w:highlight w:val="yellow"/>
        </w:rPr>
      </w:pPr>
    </w:p>
    <w:p w14:paraId="7F73A016" w14:textId="3F6BE145" w:rsidR="00A3540C" w:rsidRPr="00C41CCC" w:rsidRDefault="00A3540C" w:rsidP="00A3540C">
      <w:pPr>
        <w:rPr>
          <w:rFonts w:ascii="Times New Roman" w:hAnsi="Times New Roman" w:cs="Times New Roman"/>
        </w:rPr>
      </w:pPr>
      <w:proofErr w:type="spellStart"/>
      <w:r w:rsidRPr="00C41CCC">
        <w:rPr>
          <w:rFonts w:ascii="Times New Roman" w:hAnsi="Times New Roman" w:cs="Times New Roman"/>
        </w:rPr>
        <w:t>Guérin</w:t>
      </w:r>
      <w:proofErr w:type="spellEnd"/>
      <w:r w:rsidRPr="00C41CCC">
        <w:rPr>
          <w:rFonts w:ascii="Times New Roman" w:hAnsi="Times New Roman" w:cs="Times New Roman"/>
        </w:rPr>
        <w:t xml:space="preserve">, G., </w:t>
      </w:r>
      <w:r w:rsidR="00C41CCC" w:rsidRPr="00C41CCC">
        <w:rPr>
          <w:rFonts w:ascii="Times New Roman" w:hAnsi="Times New Roman" w:cs="Times New Roman"/>
        </w:rPr>
        <w:t xml:space="preserve">N. </w:t>
      </w:r>
      <w:r w:rsidRPr="00C41CCC">
        <w:rPr>
          <w:rFonts w:ascii="Times New Roman" w:hAnsi="Times New Roman" w:cs="Times New Roman"/>
        </w:rPr>
        <w:t>Mercier</w:t>
      </w:r>
      <w:r w:rsidR="00C41CCC" w:rsidRPr="00C41CCC">
        <w:rPr>
          <w:rFonts w:ascii="Times New Roman" w:hAnsi="Times New Roman" w:cs="Times New Roman"/>
        </w:rPr>
        <w:t xml:space="preserve"> &amp;</w:t>
      </w:r>
      <w:r w:rsidRPr="00C41CCC">
        <w:rPr>
          <w:rFonts w:ascii="Times New Roman" w:hAnsi="Times New Roman" w:cs="Times New Roman"/>
        </w:rPr>
        <w:t xml:space="preserve"> </w:t>
      </w:r>
      <w:r w:rsidR="00C41CCC" w:rsidRPr="00C41CCC">
        <w:rPr>
          <w:rFonts w:ascii="Times New Roman" w:hAnsi="Times New Roman" w:cs="Times New Roman"/>
        </w:rPr>
        <w:t xml:space="preserve">G. </w:t>
      </w:r>
      <w:proofErr w:type="spellStart"/>
      <w:r w:rsidRPr="00C41CCC">
        <w:rPr>
          <w:rFonts w:ascii="Times New Roman" w:hAnsi="Times New Roman" w:cs="Times New Roman"/>
        </w:rPr>
        <w:t>Adamiec</w:t>
      </w:r>
      <w:proofErr w:type="spellEnd"/>
      <w:r w:rsidR="00C41CCC" w:rsidRPr="00C41CCC">
        <w:rPr>
          <w:rFonts w:ascii="Times New Roman" w:hAnsi="Times New Roman" w:cs="Times New Roman"/>
        </w:rPr>
        <w:t xml:space="preserve">. </w:t>
      </w:r>
      <w:r w:rsidRPr="00C41CCC">
        <w:rPr>
          <w:rFonts w:ascii="Times New Roman" w:hAnsi="Times New Roman" w:cs="Times New Roman"/>
        </w:rPr>
        <w:t>2011</w:t>
      </w:r>
      <w:r w:rsidR="00C41CCC" w:rsidRPr="00C41CCC">
        <w:rPr>
          <w:rFonts w:ascii="Times New Roman" w:hAnsi="Times New Roman" w:cs="Times New Roman"/>
        </w:rPr>
        <w:t xml:space="preserve">. </w:t>
      </w:r>
      <w:r w:rsidRPr="00C41CCC">
        <w:rPr>
          <w:rFonts w:ascii="Times New Roman" w:hAnsi="Times New Roman" w:cs="Times New Roman"/>
        </w:rPr>
        <w:t>Dose-rate conversion factors: update.</w:t>
      </w:r>
      <w:r w:rsidR="00C41CCC" w:rsidRPr="00C41CCC">
        <w:rPr>
          <w:rFonts w:ascii="Times New Roman" w:hAnsi="Times New Roman" w:cs="Times New Roman"/>
        </w:rPr>
        <w:t xml:space="preserve"> </w:t>
      </w:r>
      <w:r w:rsidRPr="00C41CCC">
        <w:rPr>
          <w:rFonts w:ascii="Times New Roman" w:hAnsi="Times New Roman" w:cs="Times New Roman"/>
          <w:i/>
          <w:iCs/>
        </w:rPr>
        <w:t>Ancient TL</w:t>
      </w:r>
      <w:r w:rsidRPr="00C41CCC">
        <w:rPr>
          <w:rFonts w:ascii="Times New Roman" w:hAnsi="Times New Roman" w:cs="Times New Roman"/>
        </w:rPr>
        <w:t xml:space="preserve"> 29:</w:t>
      </w:r>
      <w:r w:rsidR="00C41CCC" w:rsidRPr="00C41CCC">
        <w:rPr>
          <w:rFonts w:ascii="Times New Roman" w:hAnsi="Times New Roman" w:cs="Times New Roman"/>
        </w:rPr>
        <w:t xml:space="preserve"> </w:t>
      </w:r>
      <w:r w:rsidRPr="00C41CCC">
        <w:rPr>
          <w:rFonts w:ascii="Times New Roman" w:hAnsi="Times New Roman" w:cs="Times New Roman"/>
        </w:rPr>
        <w:t>5</w:t>
      </w:r>
      <w:r w:rsidR="00C41CCC" w:rsidRPr="00C41CCC">
        <w:rPr>
          <w:rFonts w:ascii="Times New Roman" w:hAnsi="Times New Roman" w:cs="Times New Roman"/>
        </w:rPr>
        <w:t>–</w:t>
      </w:r>
      <w:r w:rsidRPr="00C41CCC">
        <w:rPr>
          <w:rFonts w:ascii="Times New Roman" w:hAnsi="Times New Roman" w:cs="Times New Roman"/>
        </w:rPr>
        <w:t>8.</w:t>
      </w:r>
    </w:p>
    <w:p w14:paraId="5D0E21C0" w14:textId="33D9F4AD" w:rsidR="00B958F2" w:rsidRDefault="00B958F2" w:rsidP="00A3540C">
      <w:pPr>
        <w:rPr>
          <w:rFonts w:ascii="Times New Roman" w:hAnsi="Times New Roman" w:cs="Times New Roman"/>
          <w:highlight w:val="yellow"/>
        </w:rPr>
      </w:pPr>
    </w:p>
    <w:p w14:paraId="4B8C6405" w14:textId="5056DA66" w:rsidR="003745EB" w:rsidRPr="003745EB" w:rsidRDefault="003745EB" w:rsidP="003745EB">
      <w:pPr>
        <w:rPr>
          <w:rFonts w:ascii="Times New Roman" w:hAnsi="Times New Roman" w:cs="Times New Roman"/>
        </w:rPr>
      </w:pPr>
      <w:r w:rsidRPr="003745EB">
        <w:rPr>
          <w:rFonts w:ascii="Times New Roman" w:hAnsi="Times New Roman" w:cs="Times New Roman"/>
        </w:rPr>
        <w:t>Hedges, R.E.M. and I.A. Law</w:t>
      </w:r>
      <w:r>
        <w:rPr>
          <w:rFonts w:ascii="Times New Roman" w:hAnsi="Times New Roman" w:cs="Times New Roman"/>
        </w:rPr>
        <w:t xml:space="preserve">. </w:t>
      </w:r>
      <w:r w:rsidRPr="003745EB">
        <w:rPr>
          <w:rFonts w:ascii="Times New Roman" w:hAnsi="Times New Roman" w:cs="Times New Roman"/>
        </w:rPr>
        <w:t>1989</w:t>
      </w:r>
      <w:r>
        <w:rPr>
          <w:rFonts w:ascii="Times New Roman" w:hAnsi="Times New Roman" w:cs="Times New Roman"/>
        </w:rPr>
        <w:t>.</w:t>
      </w:r>
      <w:r w:rsidRPr="003745EB">
        <w:rPr>
          <w:rFonts w:ascii="Times New Roman" w:hAnsi="Times New Roman" w:cs="Times New Roman"/>
        </w:rPr>
        <w:t xml:space="preserve"> The radiocarbon dating of bone. </w:t>
      </w:r>
      <w:r w:rsidRPr="00913CC7">
        <w:rPr>
          <w:rFonts w:ascii="Times New Roman" w:hAnsi="Times New Roman" w:cs="Times New Roman"/>
          <w:i/>
          <w:iCs/>
        </w:rPr>
        <w:t>Applied Geochemistry</w:t>
      </w:r>
      <w:r w:rsidRPr="003745EB">
        <w:rPr>
          <w:rFonts w:ascii="Times New Roman" w:hAnsi="Times New Roman" w:cs="Times New Roman"/>
        </w:rPr>
        <w:t xml:space="preserve"> 4(3): 249–253.</w:t>
      </w:r>
    </w:p>
    <w:p w14:paraId="04AD70CC" w14:textId="77777777" w:rsidR="003745EB" w:rsidRDefault="003745EB" w:rsidP="00A3540C">
      <w:pPr>
        <w:rPr>
          <w:rFonts w:ascii="Times New Roman" w:hAnsi="Times New Roman" w:cs="Times New Roman"/>
          <w:highlight w:val="yellow"/>
        </w:rPr>
      </w:pPr>
    </w:p>
    <w:p w14:paraId="04BBDB0C" w14:textId="0F86F2B0" w:rsidR="00B958F2" w:rsidRPr="00B958F2" w:rsidRDefault="00B958F2" w:rsidP="00B958F2">
      <w:pPr>
        <w:rPr>
          <w:rFonts w:ascii="Times New Roman" w:hAnsi="Times New Roman" w:cs="Times New Roman"/>
        </w:rPr>
      </w:pPr>
      <w:proofErr w:type="spellStart"/>
      <w:r w:rsidRPr="00B958F2">
        <w:rPr>
          <w:rFonts w:ascii="Times New Roman" w:hAnsi="Times New Roman" w:cs="Times New Roman"/>
        </w:rPr>
        <w:t>Higham</w:t>
      </w:r>
      <w:proofErr w:type="spellEnd"/>
      <w:r w:rsidRPr="00B958F2">
        <w:rPr>
          <w:rFonts w:ascii="Times New Roman" w:hAnsi="Times New Roman" w:cs="Times New Roman"/>
        </w:rPr>
        <w:t xml:space="preserve">, Charles F.W., Katerina </w:t>
      </w:r>
      <w:proofErr w:type="spellStart"/>
      <w:r w:rsidRPr="00B958F2">
        <w:rPr>
          <w:rFonts w:ascii="Times New Roman" w:hAnsi="Times New Roman" w:cs="Times New Roman"/>
        </w:rPr>
        <w:t>Douka</w:t>
      </w:r>
      <w:proofErr w:type="spellEnd"/>
      <w:r w:rsidRPr="00B958F2">
        <w:rPr>
          <w:rFonts w:ascii="Times New Roman" w:hAnsi="Times New Roman" w:cs="Times New Roman"/>
        </w:rPr>
        <w:t xml:space="preserve"> and Thomas F.G. </w:t>
      </w:r>
      <w:proofErr w:type="spellStart"/>
      <w:r w:rsidRPr="00B958F2">
        <w:rPr>
          <w:rFonts w:ascii="Times New Roman" w:hAnsi="Times New Roman" w:cs="Times New Roman"/>
        </w:rPr>
        <w:t>Higham</w:t>
      </w:r>
      <w:proofErr w:type="spellEnd"/>
      <w:r>
        <w:rPr>
          <w:rFonts w:ascii="Times New Roman" w:hAnsi="Times New Roman" w:cs="Times New Roman"/>
        </w:rPr>
        <w:t xml:space="preserve">. </w:t>
      </w:r>
      <w:r w:rsidRPr="00B958F2">
        <w:rPr>
          <w:rFonts w:ascii="Times New Roman" w:hAnsi="Times New Roman" w:cs="Times New Roman"/>
        </w:rPr>
        <w:t>2015</w:t>
      </w:r>
      <w:r>
        <w:rPr>
          <w:rFonts w:ascii="Times New Roman" w:hAnsi="Times New Roman" w:cs="Times New Roman"/>
        </w:rPr>
        <w:t xml:space="preserve">. </w:t>
      </w:r>
      <w:r w:rsidRPr="00B958F2">
        <w:rPr>
          <w:rFonts w:ascii="Times New Roman" w:hAnsi="Times New Roman" w:cs="Times New Roman"/>
        </w:rPr>
        <w:t xml:space="preserve">A New Chronology for the Bronze Age of Northeastern Thailand and Its Implications for Southeast Asian Prehistory. </w:t>
      </w:r>
      <w:proofErr w:type="spellStart"/>
      <w:r w:rsidRPr="00C92807">
        <w:rPr>
          <w:rFonts w:ascii="Times New Roman" w:hAnsi="Times New Roman" w:cs="Times New Roman"/>
          <w:i/>
          <w:iCs/>
        </w:rPr>
        <w:t>PLoS</w:t>
      </w:r>
      <w:proofErr w:type="spellEnd"/>
      <w:r w:rsidRPr="00C92807">
        <w:rPr>
          <w:rFonts w:ascii="Times New Roman" w:hAnsi="Times New Roman" w:cs="Times New Roman"/>
          <w:i/>
          <w:iCs/>
        </w:rPr>
        <w:t xml:space="preserve"> ONE</w:t>
      </w:r>
      <w:r w:rsidRPr="00B958F2">
        <w:rPr>
          <w:rFonts w:ascii="Times New Roman" w:hAnsi="Times New Roman" w:cs="Times New Roman"/>
        </w:rPr>
        <w:t xml:space="preserve"> 10(9): e0137542. </w:t>
      </w:r>
      <w:proofErr w:type="gramStart"/>
      <w:r w:rsidRPr="00B958F2">
        <w:rPr>
          <w:rFonts w:ascii="Times New Roman" w:hAnsi="Times New Roman" w:cs="Times New Roman"/>
        </w:rPr>
        <w:t>doi:10.1371/journal.pone</w:t>
      </w:r>
      <w:proofErr w:type="gramEnd"/>
      <w:r w:rsidRPr="00B958F2">
        <w:rPr>
          <w:rFonts w:ascii="Times New Roman" w:hAnsi="Times New Roman" w:cs="Times New Roman"/>
        </w:rPr>
        <w:t>.0137542</w:t>
      </w:r>
    </w:p>
    <w:p w14:paraId="43AEB5DF" w14:textId="4EFBE9F7" w:rsidR="00B958F2" w:rsidRPr="00B958F2" w:rsidRDefault="00B958F2" w:rsidP="00A3540C">
      <w:pPr>
        <w:rPr>
          <w:rFonts w:ascii="Times New Roman" w:hAnsi="Times New Roman" w:cs="Times New Roman"/>
          <w:highlight w:val="yellow"/>
        </w:rPr>
      </w:pPr>
    </w:p>
    <w:p w14:paraId="314B9AFF" w14:textId="70F33CD0" w:rsidR="00B958F2" w:rsidRDefault="00B958F2" w:rsidP="00B958F2">
      <w:pPr>
        <w:rPr>
          <w:rFonts w:ascii="Times New Roman" w:hAnsi="Times New Roman" w:cs="Times New Roman"/>
        </w:rPr>
      </w:pPr>
      <w:proofErr w:type="spellStart"/>
      <w:r w:rsidRPr="00B958F2">
        <w:rPr>
          <w:rFonts w:ascii="Times New Roman" w:hAnsi="Times New Roman" w:cs="Times New Roman"/>
        </w:rPr>
        <w:t>Higham</w:t>
      </w:r>
      <w:proofErr w:type="spellEnd"/>
      <w:r w:rsidRPr="00B958F2">
        <w:rPr>
          <w:rFonts w:ascii="Times New Roman" w:hAnsi="Times New Roman" w:cs="Times New Roman"/>
        </w:rPr>
        <w:t xml:space="preserve">, Thomas F.G., Huw Barton, Chris S.M. Turney, Graeme Barker, Christopher </w:t>
      </w:r>
      <w:proofErr w:type="spellStart"/>
      <w:r w:rsidRPr="00B958F2">
        <w:rPr>
          <w:rFonts w:ascii="Times New Roman" w:hAnsi="Times New Roman" w:cs="Times New Roman"/>
        </w:rPr>
        <w:t>Bronk</w:t>
      </w:r>
      <w:proofErr w:type="spellEnd"/>
      <w:r w:rsidRPr="00B958F2">
        <w:rPr>
          <w:rFonts w:ascii="Times New Roman" w:hAnsi="Times New Roman" w:cs="Times New Roman"/>
        </w:rPr>
        <w:t xml:space="preserve"> Ramsey and Fiona Brock</w:t>
      </w:r>
      <w:r>
        <w:rPr>
          <w:rFonts w:ascii="Times New Roman" w:hAnsi="Times New Roman" w:cs="Times New Roman"/>
        </w:rPr>
        <w:t xml:space="preserve">. </w:t>
      </w:r>
      <w:r w:rsidRPr="00B958F2">
        <w:rPr>
          <w:rFonts w:ascii="Times New Roman" w:hAnsi="Times New Roman" w:cs="Times New Roman"/>
        </w:rPr>
        <w:t>2009</w:t>
      </w:r>
      <w:r>
        <w:rPr>
          <w:rFonts w:ascii="Times New Roman" w:hAnsi="Times New Roman" w:cs="Times New Roman"/>
        </w:rPr>
        <w:t xml:space="preserve">. </w:t>
      </w:r>
      <w:r w:rsidRPr="00B958F2">
        <w:rPr>
          <w:rFonts w:ascii="Times New Roman" w:hAnsi="Times New Roman" w:cs="Times New Roman"/>
        </w:rPr>
        <w:t>Radiocarbon dating of charcoal from tropical sequences</w:t>
      </w:r>
      <w:r w:rsidR="006251BA">
        <w:rPr>
          <w:rFonts w:ascii="Times New Roman" w:hAnsi="Times New Roman" w:cs="Times New Roman"/>
        </w:rPr>
        <w:t>:</w:t>
      </w:r>
      <w:r w:rsidRPr="00B958F2">
        <w:rPr>
          <w:rFonts w:ascii="Times New Roman" w:hAnsi="Times New Roman" w:cs="Times New Roman"/>
        </w:rPr>
        <w:t xml:space="preserve"> results from the </w:t>
      </w:r>
      <w:proofErr w:type="spellStart"/>
      <w:r w:rsidRPr="00B958F2">
        <w:rPr>
          <w:rFonts w:ascii="Times New Roman" w:hAnsi="Times New Roman" w:cs="Times New Roman"/>
        </w:rPr>
        <w:t>Niah</w:t>
      </w:r>
      <w:proofErr w:type="spellEnd"/>
      <w:r w:rsidRPr="00B958F2">
        <w:rPr>
          <w:rFonts w:ascii="Times New Roman" w:hAnsi="Times New Roman" w:cs="Times New Roman"/>
        </w:rPr>
        <w:t xml:space="preserve"> Great Cave, Sarawak, and their broader implications. </w:t>
      </w:r>
      <w:r w:rsidRPr="00C92807">
        <w:rPr>
          <w:rFonts w:ascii="Times New Roman" w:hAnsi="Times New Roman" w:cs="Times New Roman"/>
          <w:i/>
          <w:iCs/>
        </w:rPr>
        <w:t>Journal of Quaternary Science</w:t>
      </w:r>
      <w:r w:rsidRPr="00B958F2">
        <w:rPr>
          <w:rFonts w:ascii="Times New Roman" w:hAnsi="Times New Roman" w:cs="Times New Roman"/>
        </w:rPr>
        <w:t xml:space="preserve"> 24(2): 189–197.</w:t>
      </w:r>
    </w:p>
    <w:p w14:paraId="3E70F0A6" w14:textId="0DCCD82A" w:rsidR="00A060EF" w:rsidRDefault="00A060EF" w:rsidP="00B958F2">
      <w:pPr>
        <w:rPr>
          <w:rFonts w:ascii="Times New Roman" w:hAnsi="Times New Roman" w:cs="Times New Roman"/>
        </w:rPr>
      </w:pPr>
    </w:p>
    <w:p w14:paraId="068D7E28" w14:textId="28AE9146" w:rsidR="00A060EF" w:rsidRPr="00B958F2" w:rsidRDefault="00A060EF" w:rsidP="00B958F2">
      <w:pPr>
        <w:rPr>
          <w:rFonts w:ascii="Times New Roman" w:hAnsi="Times New Roman" w:cs="Times New Roman"/>
        </w:rPr>
      </w:pPr>
      <w:r w:rsidRPr="00EA273E">
        <w:rPr>
          <w:rFonts w:ascii="Times New Roman" w:hAnsi="Times New Roman" w:cs="Times New Roman"/>
          <w:noProof/>
        </w:rPr>
        <w:t>Hill, E.A., P.J. Reimer, C.O. Hunt, A.L. Prendergast and G.W. Barker</w:t>
      </w:r>
      <w:r>
        <w:rPr>
          <w:rFonts w:ascii="Times New Roman" w:hAnsi="Times New Roman" w:cs="Times New Roman"/>
          <w:noProof/>
        </w:rPr>
        <w:t xml:space="preserve">. </w:t>
      </w:r>
      <w:r w:rsidRPr="00EA273E">
        <w:rPr>
          <w:rFonts w:ascii="Times New Roman" w:hAnsi="Times New Roman" w:cs="Times New Roman"/>
          <w:noProof/>
        </w:rPr>
        <w:t>2017</w:t>
      </w:r>
      <w:r>
        <w:rPr>
          <w:rFonts w:ascii="Times New Roman" w:hAnsi="Times New Roman" w:cs="Times New Roman"/>
          <w:noProof/>
        </w:rPr>
        <w:t xml:space="preserve">. </w:t>
      </w:r>
      <w:r w:rsidRPr="00EA273E">
        <w:rPr>
          <w:rFonts w:ascii="Times New Roman" w:hAnsi="Times New Roman" w:cs="Times New Roman"/>
          <w:noProof/>
        </w:rPr>
        <w:t xml:space="preserve">Radiocarbon Ecology of the Lab Snail </w:t>
      </w:r>
      <w:r w:rsidRPr="00CB1D96">
        <w:rPr>
          <w:rFonts w:ascii="Times New Roman" w:hAnsi="Times New Roman"/>
        </w:rPr>
        <w:t xml:space="preserve">Helix </w:t>
      </w:r>
      <w:r w:rsidR="003E30F0" w:rsidRPr="00CB1D96">
        <w:rPr>
          <w:rFonts w:ascii="Times New Roman" w:hAnsi="Times New Roman" w:cs="Times New Roman"/>
          <w:noProof/>
        </w:rPr>
        <w:t>m</w:t>
      </w:r>
      <w:proofErr w:type="spellStart"/>
      <w:r w:rsidRPr="00CB1D96">
        <w:rPr>
          <w:rFonts w:ascii="Times New Roman" w:hAnsi="Times New Roman"/>
        </w:rPr>
        <w:t>elanostoma</w:t>
      </w:r>
      <w:proofErr w:type="spellEnd"/>
      <w:r w:rsidRPr="00EA273E">
        <w:rPr>
          <w:rFonts w:ascii="Times New Roman" w:hAnsi="Times New Roman" w:cs="Times New Roman"/>
          <w:noProof/>
        </w:rPr>
        <w:t xml:space="preserve"> in Northeastern Libya. </w:t>
      </w:r>
      <w:r w:rsidRPr="00EA273E">
        <w:rPr>
          <w:rFonts w:ascii="Times New Roman" w:hAnsi="Times New Roman" w:cs="Times New Roman"/>
          <w:i/>
          <w:iCs/>
          <w:noProof/>
        </w:rPr>
        <w:t>Radiocarbon</w:t>
      </w:r>
      <w:r w:rsidRPr="00EA273E">
        <w:rPr>
          <w:rFonts w:ascii="Times New Roman" w:hAnsi="Times New Roman" w:cs="Times New Roman"/>
          <w:noProof/>
        </w:rPr>
        <w:t xml:space="preserve"> 49: 1–22.</w:t>
      </w:r>
    </w:p>
    <w:p w14:paraId="11D16D52" w14:textId="77777777" w:rsidR="00A3540C" w:rsidRPr="00591FCD" w:rsidRDefault="00A3540C" w:rsidP="00A3540C">
      <w:pPr>
        <w:rPr>
          <w:rFonts w:ascii="Times New Roman" w:hAnsi="Times New Roman" w:cs="Times New Roman"/>
          <w:highlight w:val="yellow"/>
        </w:rPr>
      </w:pPr>
    </w:p>
    <w:p w14:paraId="2A5BAA0C" w14:textId="6FA94376" w:rsidR="00A3540C" w:rsidRPr="002772D6" w:rsidRDefault="00A3540C" w:rsidP="00A3540C">
      <w:pPr>
        <w:rPr>
          <w:rFonts w:ascii="Times New Roman" w:hAnsi="Times New Roman" w:cs="Times New Roman"/>
        </w:rPr>
      </w:pPr>
      <w:r w:rsidRPr="002772D6">
        <w:rPr>
          <w:rFonts w:ascii="Times New Roman" w:hAnsi="Times New Roman" w:cs="Times New Roman"/>
        </w:rPr>
        <w:t xml:space="preserve">Huntley, D.J. </w:t>
      </w:r>
      <w:r w:rsidR="0008783B" w:rsidRPr="002772D6">
        <w:rPr>
          <w:rFonts w:ascii="Times New Roman" w:hAnsi="Times New Roman" w:cs="Times New Roman"/>
        </w:rPr>
        <w:t>&amp;</w:t>
      </w:r>
      <w:r w:rsidRPr="002772D6">
        <w:rPr>
          <w:rFonts w:ascii="Times New Roman" w:hAnsi="Times New Roman" w:cs="Times New Roman"/>
        </w:rPr>
        <w:t xml:space="preserve"> </w:t>
      </w:r>
      <w:r w:rsidR="0008783B" w:rsidRPr="002772D6">
        <w:rPr>
          <w:rFonts w:ascii="Times New Roman" w:hAnsi="Times New Roman" w:cs="Times New Roman"/>
        </w:rPr>
        <w:t xml:space="preserve">M. </w:t>
      </w:r>
      <w:r w:rsidRPr="002772D6">
        <w:rPr>
          <w:rFonts w:ascii="Times New Roman" w:hAnsi="Times New Roman" w:cs="Times New Roman"/>
        </w:rPr>
        <w:t>Lamothe</w:t>
      </w:r>
      <w:r w:rsidR="0008783B" w:rsidRPr="002772D6">
        <w:rPr>
          <w:rFonts w:ascii="Times New Roman" w:hAnsi="Times New Roman" w:cs="Times New Roman"/>
        </w:rPr>
        <w:t xml:space="preserve">. </w:t>
      </w:r>
      <w:r w:rsidRPr="002772D6">
        <w:rPr>
          <w:rFonts w:ascii="Times New Roman" w:hAnsi="Times New Roman" w:cs="Times New Roman"/>
        </w:rPr>
        <w:t>2001</w:t>
      </w:r>
      <w:r w:rsidR="0008783B" w:rsidRPr="002772D6">
        <w:rPr>
          <w:rFonts w:ascii="Times New Roman" w:hAnsi="Times New Roman" w:cs="Times New Roman"/>
        </w:rPr>
        <w:t xml:space="preserve">. </w:t>
      </w:r>
      <w:r w:rsidRPr="002772D6">
        <w:rPr>
          <w:rFonts w:ascii="Times New Roman" w:hAnsi="Times New Roman" w:cs="Times New Roman"/>
        </w:rPr>
        <w:t>Ubiquity of anomalous fading in K-feldspars, and measurement and correction for it in optical dating.</w:t>
      </w:r>
      <w:r w:rsidR="0008783B" w:rsidRPr="002772D6">
        <w:rPr>
          <w:rFonts w:ascii="Times New Roman" w:hAnsi="Times New Roman" w:cs="Times New Roman"/>
        </w:rPr>
        <w:t xml:space="preserve"> </w:t>
      </w:r>
      <w:r w:rsidRPr="002772D6">
        <w:rPr>
          <w:rFonts w:ascii="Times New Roman" w:hAnsi="Times New Roman" w:cs="Times New Roman"/>
          <w:i/>
          <w:iCs/>
        </w:rPr>
        <w:t>Canadian Journal of Earth</w:t>
      </w:r>
      <w:r w:rsidRPr="002772D6">
        <w:rPr>
          <w:rFonts w:ascii="Times New Roman" w:hAnsi="Times New Roman" w:cs="Times New Roman"/>
        </w:rPr>
        <w:t xml:space="preserve"> </w:t>
      </w:r>
      <w:r w:rsidRPr="002772D6">
        <w:rPr>
          <w:rFonts w:ascii="Times New Roman" w:hAnsi="Times New Roman" w:cs="Times New Roman"/>
          <w:i/>
          <w:iCs/>
        </w:rPr>
        <w:t>Sciences</w:t>
      </w:r>
      <w:r w:rsidRPr="002772D6">
        <w:rPr>
          <w:rFonts w:ascii="Times New Roman" w:hAnsi="Times New Roman" w:cs="Times New Roman"/>
        </w:rPr>
        <w:t xml:space="preserve"> 38:</w:t>
      </w:r>
      <w:r w:rsidR="0008783B" w:rsidRPr="002772D6">
        <w:rPr>
          <w:rFonts w:ascii="Times New Roman" w:hAnsi="Times New Roman" w:cs="Times New Roman"/>
        </w:rPr>
        <w:t xml:space="preserve"> </w:t>
      </w:r>
      <w:r w:rsidRPr="002772D6">
        <w:rPr>
          <w:rFonts w:ascii="Times New Roman" w:hAnsi="Times New Roman" w:cs="Times New Roman"/>
        </w:rPr>
        <w:t>1093</w:t>
      </w:r>
      <w:r w:rsidR="0008783B" w:rsidRPr="002772D6">
        <w:rPr>
          <w:rFonts w:ascii="Times New Roman" w:hAnsi="Times New Roman" w:cs="Times New Roman"/>
        </w:rPr>
        <w:t>–</w:t>
      </w:r>
      <w:r w:rsidRPr="002772D6">
        <w:rPr>
          <w:rFonts w:ascii="Times New Roman" w:hAnsi="Times New Roman" w:cs="Times New Roman"/>
        </w:rPr>
        <w:t>1106.</w:t>
      </w:r>
    </w:p>
    <w:p w14:paraId="741E5F4C" w14:textId="30410493" w:rsidR="00525278" w:rsidRDefault="00525278" w:rsidP="00A3540C">
      <w:pPr>
        <w:rPr>
          <w:rFonts w:ascii="Times New Roman" w:hAnsi="Times New Roman" w:cs="Times New Roman"/>
          <w:highlight w:val="yellow"/>
        </w:rPr>
      </w:pPr>
    </w:p>
    <w:p w14:paraId="385DE600" w14:textId="77777777" w:rsidR="00B82AC9" w:rsidRPr="00AE2F41" w:rsidRDefault="00B82AC9" w:rsidP="00B82AC9">
      <w:pPr>
        <w:widowControl w:val="0"/>
        <w:autoSpaceDE w:val="0"/>
        <w:autoSpaceDN w:val="0"/>
        <w:adjustRightInd w:val="0"/>
        <w:rPr>
          <w:rFonts w:ascii="Times New Roman" w:hAnsi="Times New Roman" w:cs="Times New Roman"/>
          <w:noProof/>
        </w:rPr>
      </w:pPr>
      <w:r w:rsidRPr="00AE2F41">
        <w:rPr>
          <w:rFonts w:ascii="Times New Roman" w:hAnsi="Times New Roman" w:cs="Times New Roman"/>
          <w:noProof/>
        </w:rPr>
        <w:t xml:space="preserve">Lampert, C.D., I.C. Glover, R.E.M. Hedges, C.P. Heron, T.F.G. Higham, B. Stern, R. Shoocongdej </w:t>
      </w:r>
      <w:r>
        <w:rPr>
          <w:rFonts w:ascii="Times New Roman" w:hAnsi="Times New Roman" w:cs="Times New Roman"/>
          <w:noProof/>
        </w:rPr>
        <w:t xml:space="preserve">&amp; </w:t>
      </w:r>
      <w:r w:rsidRPr="00AE2F41">
        <w:rPr>
          <w:rFonts w:ascii="Times New Roman" w:hAnsi="Times New Roman" w:cs="Times New Roman"/>
          <w:noProof/>
        </w:rPr>
        <w:t>G.B. Thompson</w:t>
      </w:r>
      <w:r>
        <w:rPr>
          <w:rFonts w:ascii="Times New Roman" w:hAnsi="Times New Roman" w:cs="Times New Roman"/>
          <w:noProof/>
        </w:rPr>
        <w:t xml:space="preserve">. </w:t>
      </w:r>
      <w:r w:rsidRPr="00AE2F41">
        <w:rPr>
          <w:rFonts w:ascii="Times New Roman" w:hAnsi="Times New Roman" w:cs="Times New Roman"/>
          <w:noProof/>
        </w:rPr>
        <w:t>2003</w:t>
      </w:r>
      <w:r>
        <w:rPr>
          <w:rFonts w:ascii="Times New Roman" w:hAnsi="Times New Roman" w:cs="Times New Roman"/>
          <w:noProof/>
        </w:rPr>
        <w:t xml:space="preserve">. </w:t>
      </w:r>
      <w:r w:rsidRPr="00AE2F41">
        <w:rPr>
          <w:rFonts w:ascii="Times New Roman" w:hAnsi="Times New Roman" w:cs="Times New Roman"/>
          <w:noProof/>
        </w:rPr>
        <w:t xml:space="preserve">Dating resin coating on pottery: the Spirit Cave early ceramic dates revised. </w:t>
      </w:r>
      <w:r w:rsidRPr="00AE2F41">
        <w:rPr>
          <w:rFonts w:ascii="Times New Roman" w:hAnsi="Times New Roman" w:cs="Times New Roman"/>
          <w:i/>
          <w:iCs/>
          <w:noProof/>
        </w:rPr>
        <w:t>Antiquity</w:t>
      </w:r>
      <w:r w:rsidRPr="00AE2F41">
        <w:rPr>
          <w:rFonts w:ascii="Times New Roman" w:hAnsi="Times New Roman" w:cs="Times New Roman"/>
          <w:noProof/>
        </w:rPr>
        <w:t xml:space="preserve"> 77(295): 126–133.</w:t>
      </w:r>
    </w:p>
    <w:p w14:paraId="054D508A" w14:textId="77777777" w:rsidR="00B82AC9" w:rsidRPr="00AE2F41" w:rsidRDefault="00B82AC9" w:rsidP="00B82AC9">
      <w:pPr>
        <w:rPr>
          <w:rFonts w:ascii="Times New Roman" w:hAnsi="Times New Roman" w:cs="Times New Roman"/>
        </w:rPr>
      </w:pPr>
    </w:p>
    <w:p w14:paraId="02177D00" w14:textId="77777777" w:rsidR="00B82AC9" w:rsidRDefault="00B82AC9" w:rsidP="00B82AC9">
      <w:pPr>
        <w:rPr>
          <w:rFonts w:ascii="Times New Roman" w:hAnsi="Times New Roman" w:cs="Times New Roman"/>
        </w:rPr>
      </w:pPr>
      <w:r w:rsidRPr="0047570D">
        <w:rPr>
          <w:rFonts w:ascii="Times New Roman" w:hAnsi="Times New Roman" w:cs="Times New Roman"/>
        </w:rPr>
        <w:t xml:space="preserve">Lampert, C.D., I.C. Glover, R.E.M. Hedges, C.P. Heron, T.F.G. </w:t>
      </w:r>
      <w:proofErr w:type="spellStart"/>
      <w:r w:rsidRPr="0047570D">
        <w:rPr>
          <w:rFonts w:ascii="Times New Roman" w:hAnsi="Times New Roman" w:cs="Times New Roman"/>
        </w:rPr>
        <w:t>Higham</w:t>
      </w:r>
      <w:proofErr w:type="spellEnd"/>
      <w:r w:rsidRPr="0047570D">
        <w:rPr>
          <w:rFonts w:ascii="Times New Roman" w:hAnsi="Times New Roman" w:cs="Times New Roman"/>
        </w:rPr>
        <w:t xml:space="preserve">, B. Stern, R. Shoocongdej </w:t>
      </w:r>
      <w:r>
        <w:rPr>
          <w:rFonts w:ascii="Times New Roman" w:hAnsi="Times New Roman" w:cs="Times New Roman"/>
        </w:rPr>
        <w:t>&amp;</w:t>
      </w:r>
      <w:r w:rsidRPr="0047570D">
        <w:rPr>
          <w:rFonts w:ascii="Times New Roman" w:hAnsi="Times New Roman" w:cs="Times New Roman"/>
        </w:rPr>
        <w:t xml:space="preserve"> G.B. Thompson</w:t>
      </w:r>
      <w:r>
        <w:rPr>
          <w:rFonts w:ascii="Times New Roman" w:hAnsi="Times New Roman" w:cs="Times New Roman"/>
        </w:rPr>
        <w:t xml:space="preserve">. </w:t>
      </w:r>
      <w:r w:rsidRPr="0047570D">
        <w:rPr>
          <w:rFonts w:ascii="Times New Roman" w:hAnsi="Times New Roman" w:cs="Times New Roman"/>
        </w:rPr>
        <w:t>2004</w:t>
      </w:r>
      <w:r>
        <w:rPr>
          <w:rFonts w:ascii="Times New Roman" w:hAnsi="Times New Roman" w:cs="Times New Roman"/>
        </w:rPr>
        <w:t xml:space="preserve">. </w:t>
      </w:r>
      <w:r w:rsidRPr="0047570D">
        <w:rPr>
          <w:rFonts w:ascii="Times New Roman" w:hAnsi="Times New Roman" w:cs="Times New Roman"/>
        </w:rPr>
        <w:t xml:space="preserve">Response. </w:t>
      </w:r>
      <w:r w:rsidRPr="0047570D">
        <w:rPr>
          <w:rFonts w:ascii="Times New Roman" w:hAnsi="Times New Roman" w:cs="Times New Roman"/>
          <w:i/>
        </w:rPr>
        <w:t>Antiquity</w:t>
      </w:r>
      <w:r w:rsidRPr="0047570D">
        <w:rPr>
          <w:rFonts w:ascii="Times New Roman" w:hAnsi="Times New Roman" w:cs="Times New Roman"/>
        </w:rPr>
        <w:t xml:space="preserve"> 78(299): 186–187.</w:t>
      </w:r>
    </w:p>
    <w:p w14:paraId="16B4FD16" w14:textId="77777777" w:rsidR="00B82AC9" w:rsidRDefault="00B82AC9" w:rsidP="00A3540C">
      <w:pPr>
        <w:rPr>
          <w:rFonts w:ascii="Times New Roman" w:hAnsi="Times New Roman" w:cs="Times New Roman"/>
          <w:highlight w:val="yellow"/>
        </w:rPr>
      </w:pPr>
    </w:p>
    <w:p w14:paraId="07265462" w14:textId="1A9DD36D" w:rsidR="00525278" w:rsidRPr="00525278" w:rsidRDefault="00525278" w:rsidP="00525278">
      <w:pPr>
        <w:rPr>
          <w:rFonts w:ascii="Times New Roman" w:hAnsi="Times New Roman" w:cs="Times New Roman"/>
        </w:rPr>
      </w:pPr>
      <w:r w:rsidRPr="00525278">
        <w:rPr>
          <w:rFonts w:ascii="Times New Roman" w:hAnsi="Times New Roman" w:cs="Times New Roman"/>
        </w:rPr>
        <w:t xml:space="preserve">Marwick, Ben, Hannah G. Van </w:t>
      </w:r>
      <w:proofErr w:type="spellStart"/>
      <w:r w:rsidRPr="00525278">
        <w:rPr>
          <w:rFonts w:ascii="Times New Roman" w:hAnsi="Times New Roman" w:cs="Times New Roman"/>
        </w:rPr>
        <w:t>Vlack</w:t>
      </w:r>
      <w:proofErr w:type="spellEnd"/>
      <w:r w:rsidRPr="00525278">
        <w:rPr>
          <w:rFonts w:ascii="Times New Roman" w:hAnsi="Times New Roman" w:cs="Times New Roman"/>
        </w:rPr>
        <w:t xml:space="preserve">, Cyler Conrad, Rasmi Shoocongdej, </w:t>
      </w:r>
      <w:proofErr w:type="spellStart"/>
      <w:r w:rsidRPr="00525278">
        <w:rPr>
          <w:rFonts w:ascii="Times New Roman" w:hAnsi="Times New Roman" w:cs="Times New Roman"/>
        </w:rPr>
        <w:t>Cholawit</w:t>
      </w:r>
      <w:proofErr w:type="spellEnd"/>
      <w:r w:rsidRPr="00525278">
        <w:rPr>
          <w:rFonts w:ascii="Times New Roman" w:hAnsi="Times New Roman" w:cs="Times New Roman"/>
        </w:rPr>
        <w:t xml:space="preserve"> </w:t>
      </w:r>
      <w:proofErr w:type="spellStart"/>
      <w:r w:rsidRPr="00525278">
        <w:rPr>
          <w:rFonts w:ascii="Times New Roman" w:hAnsi="Times New Roman" w:cs="Times New Roman"/>
        </w:rPr>
        <w:t>Thongcharoenchaikit</w:t>
      </w:r>
      <w:proofErr w:type="spellEnd"/>
      <w:r w:rsidRPr="00525278">
        <w:rPr>
          <w:rFonts w:ascii="Times New Roman" w:hAnsi="Times New Roman" w:cs="Times New Roman"/>
        </w:rPr>
        <w:t xml:space="preserve">, and </w:t>
      </w:r>
      <w:proofErr w:type="spellStart"/>
      <w:r w:rsidRPr="00525278">
        <w:rPr>
          <w:rFonts w:ascii="Times New Roman" w:hAnsi="Times New Roman" w:cs="Times New Roman"/>
        </w:rPr>
        <w:t>Seungki</w:t>
      </w:r>
      <w:proofErr w:type="spellEnd"/>
      <w:r w:rsidRPr="00525278">
        <w:rPr>
          <w:rFonts w:ascii="Times New Roman" w:hAnsi="Times New Roman" w:cs="Times New Roman"/>
        </w:rPr>
        <w:t xml:space="preserve"> Kwa</w:t>
      </w:r>
      <w:r>
        <w:rPr>
          <w:rFonts w:ascii="Times New Roman" w:hAnsi="Times New Roman" w:cs="Times New Roman"/>
        </w:rPr>
        <w:t xml:space="preserve">k. </w:t>
      </w:r>
      <w:r w:rsidRPr="00525278">
        <w:rPr>
          <w:rFonts w:ascii="Times New Roman" w:hAnsi="Times New Roman" w:cs="Times New Roman"/>
        </w:rPr>
        <w:t>2017</w:t>
      </w:r>
      <w:r>
        <w:rPr>
          <w:rFonts w:ascii="Times New Roman" w:hAnsi="Times New Roman" w:cs="Times New Roman"/>
        </w:rPr>
        <w:t xml:space="preserve">. </w:t>
      </w:r>
      <w:r w:rsidRPr="00525278">
        <w:rPr>
          <w:rFonts w:ascii="Times New Roman" w:hAnsi="Times New Roman" w:cs="Times New Roman"/>
        </w:rPr>
        <w:t xml:space="preserve">Adaptations to sea level change and transitions to agriculture at Khao </w:t>
      </w:r>
      <w:proofErr w:type="spellStart"/>
      <w:r w:rsidRPr="00525278">
        <w:rPr>
          <w:rFonts w:ascii="Times New Roman" w:hAnsi="Times New Roman" w:cs="Times New Roman"/>
        </w:rPr>
        <w:t>Toh</w:t>
      </w:r>
      <w:proofErr w:type="spellEnd"/>
      <w:r w:rsidRPr="00525278">
        <w:rPr>
          <w:rFonts w:ascii="Times New Roman" w:hAnsi="Times New Roman" w:cs="Times New Roman"/>
        </w:rPr>
        <w:t xml:space="preserve"> Chong </w:t>
      </w:r>
      <w:proofErr w:type="spellStart"/>
      <w:r w:rsidRPr="00525278">
        <w:rPr>
          <w:rFonts w:ascii="Times New Roman" w:hAnsi="Times New Roman" w:cs="Times New Roman"/>
        </w:rPr>
        <w:t>rockshelter</w:t>
      </w:r>
      <w:proofErr w:type="spellEnd"/>
      <w:r w:rsidRPr="00525278">
        <w:rPr>
          <w:rFonts w:ascii="Times New Roman" w:hAnsi="Times New Roman" w:cs="Times New Roman"/>
        </w:rPr>
        <w:t xml:space="preserve">, Krabi, tropical monsoonal Peninsula Thailand. </w:t>
      </w:r>
      <w:r w:rsidRPr="00525278">
        <w:rPr>
          <w:rFonts w:ascii="Times New Roman" w:hAnsi="Times New Roman" w:cs="Times New Roman"/>
          <w:i/>
          <w:iCs/>
        </w:rPr>
        <w:t>Journal of Archaeological Science</w:t>
      </w:r>
      <w:r w:rsidRPr="00525278">
        <w:rPr>
          <w:rFonts w:ascii="Times New Roman" w:hAnsi="Times New Roman" w:cs="Times New Roman"/>
        </w:rPr>
        <w:t xml:space="preserve"> 77: 94–108.</w:t>
      </w:r>
    </w:p>
    <w:p w14:paraId="662D0142" w14:textId="77777777" w:rsidR="00A3540C" w:rsidRPr="00591FCD" w:rsidRDefault="00A3540C" w:rsidP="00A3540C">
      <w:pPr>
        <w:rPr>
          <w:rFonts w:ascii="Times New Roman" w:hAnsi="Times New Roman" w:cs="Times New Roman"/>
          <w:highlight w:val="yellow"/>
        </w:rPr>
      </w:pPr>
    </w:p>
    <w:p w14:paraId="67961DA9" w14:textId="303DB0ED" w:rsidR="00A3540C" w:rsidRPr="00275128" w:rsidRDefault="00A3540C" w:rsidP="00A3540C">
      <w:pPr>
        <w:rPr>
          <w:rFonts w:ascii="Times New Roman" w:hAnsi="Times New Roman" w:cs="Times New Roman"/>
        </w:rPr>
      </w:pPr>
      <w:r w:rsidRPr="00275128">
        <w:rPr>
          <w:rFonts w:ascii="Times New Roman" w:hAnsi="Times New Roman" w:cs="Times New Roman"/>
        </w:rPr>
        <w:t>Murray, A.S.</w:t>
      </w:r>
      <w:r w:rsidR="00275128" w:rsidRPr="00275128">
        <w:rPr>
          <w:rFonts w:ascii="Times New Roman" w:hAnsi="Times New Roman" w:cs="Times New Roman"/>
        </w:rPr>
        <w:t xml:space="preserve"> &amp; A.G. </w:t>
      </w:r>
      <w:proofErr w:type="spellStart"/>
      <w:r w:rsidRPr="00275128">
        <w:rPr>
          <w:rFonts w:ascii="Times New Roman" w:hAnsi="Times New Roman" w:cs="Times New Roman"/>
        </w:rPr>
        <w:t>Wintle</w:t>
      </w:r>
      <w:proofErr w:type="spellEnd"/>
      <w:r w:rsidR="00275128" w:rsidRPr="00275128">
        <w:rPr>
          <w:rFonts w:ascii="Times New Roman" w:hAnsi="Times New Roman" w:cs="Times New Roman"/>
        </w:rPr>
        <w:t xml:space="preserve">. </w:t>
      </w:r>
      <w:r w:rsidRPr="00275128">
        <w:rPr>
          <w:rFonts w:ascii="Times New Roman" w:hAnsi="Times New Roman" w:cs="Times New Roman"/>
        </w:rPr>
        <w:t>2000</w:t>
      </w:r>
      <w:r w:rsidR="00275128" w:rsidRPr="00275128">
        <w:rPr>
          <w:rFonts w:ascii="Times New Roman" w:hAnsi="Times New Roman" w:cs="Times New Roman"/>
        </w:rPr>
        <w:t xml:space="preserve">. </w:t>
      </w:r>
      <w:r w:rsidRPr="00275128">
        <w:rPr>
          <w:rFonts w:ascii="Times New Roman" w:hAnsi="Times New Roman" w:cs="Times New Roman"/>
        </w:rPr>
        <w:t>Luminescence dating of quartz using an improved single-aliquot regenerative-dose protocol.</w:t>
      </w:r>
      <w:r w:rsidR="00275128" w:rsidRPr="00275128">
        <w:rPr>
          <w:rFonts w:ascii="Times New Roman" w:hAnsi="Times New Roman" w:cs="Times New Roman"/>
        </w:rPr>
        <w:t xml:space="preserve"> </w:t>
      </w:r>
      <w:r w:rsidRPr="00275128">
        <w:rPr>
          <w:rFonts w:ascii="Times New Roman" w:hAnsi="Times New Roman" w:cs="Times New Roman"/>
          <w:i/>
          <w:iCs/>
        </w:rPr>
        <w:t>Radiation Measurements</w:t>
      </w:r>
      <w:r w:rsidRPr="00275128">
        <w:rPr>
          <w:rFonts w:ascii="Times New Roman" w:hAnsi="Times New Roman" w:cs="Times New Roman"/>
        </w:rPr>
        <w:t xml:space="preserve"> 32:</w:t>
      </w:r>
      <w:r w:rsidR="00275128" w:rsidRPr="00275128">
        <w:rPr>
          <w:rFonts w:ascii="Times New Roman" w:hAnsi="Times New Roman" w:cs="Times New Roman"/>
        </w:rPr>
        <w:t xml:space="preserve"> </w:t>
      </w:r>
      <w:r w:rsidRPr="00275128">
        <w:rPr>
          <w:rFonts w:ascii="Times New Roman" w:hAnsi="Times New Roman" w:cs="Times New Roman"/>
        </w:rPr>
        <w:t>57</w:t>
      </w:r>
      <w:r w:rsidR="00275128" w:rsidRPr="00275128">
        <w:rPr>
          <w:rFonts w:ascii="Times New Roman" w:hAnsi="Times New Roman" w:cs="Times New Roman"/>
        </w:rPr>
        <w:t>–</w:t>
      </w:r>
      <w:r w:rsidRPr="00275128">
        <w:rPr>
          <w:rFonts w:ascii="Times New Roman" w:hAnsi="Times New Roman" w:cs="Times New Roman"/>
        </w:rPr>
        <w:t>73.</w:t>
      </w:r>
    </w:p>
    <w:p w14:paraId="0033FDF2" w14:textId="5C481E02" w:rsidR="006D7B55" w:rsidRDefault="006D7B55" w:rsidP="00A3540C">
      <w:pPr>
        <w:rPr>
          <w:rFonts w:ascii="Times New Roman" w:hAnsi="Times New Roman" w:cs="Times New Roman"/>
          <w:highlight w:val="yellow"/>
        </w:rPr>
      </w:pPr>
    </w:p>
    <w:p w14:paraId="0E32CD9E" w14:textId="4A4B2BB6" w:rsidR="006D7B55" w:rsidRDefault="006D7B55" w:rsidP="006D7B55">
      <w:pPr>
        <w:rPr>
          <w:rFonts w:ascii="Times New Roman" w:hAnsi="Times New Roman" w:cs="Times New Roman"/>
        </w:rPr>
      </w:pPr>
      <w:proofErr w:type="spellStart"/>
      <w:r w:rsidRPr="006D7B55">
        <w:rPr>
          <w:rFonts w:ascii="Times New Roman" w:hAnsi="Times New Roman" w:cs="Times New Roman"/>
        </w:rPr>
        <w:t>Oxenham</w:t>
      </w:r>
      <w:proofErr w:type="spellEnd"/>
      <w:r w:rsidRPr="006D7B55">
        <w:rPr>
          <w:rFonts w:ascii="Times New Roman" w:hAnsi="Times New Roman" w:cs="Times New Roman"/>
        </w:rPr>
        <w:t xml:space="preserve">, Marc F., </w:t>
      </w:r>
      <w:r>
        <w:rPr>
          <w:rFonts w:ascii="Times New Roman" w:hAnsi="Times New Roman" w:cs="Times New Roman"/>
          <w:i/>
          <w:iCs/>
        </w:rPr>
        <w:t>et al.</w:t>
      </w:r>
      <w:r>
        <w:rPr>
          <w:rFonts w:ascii="Times New Roman" w:hAnsi="Times New Roman" w:cs="Times New Roman"/>
        </w:rPr>
        <w:t xml:space="preserve"> </w:t>
      </w:r>
      <w:r w:rsidRPr="006D7B55">
        <w:rPr>
          <w:rFonts w:ascii="Times New Roman" w:hAnsi="Times New Roman" w:cs="Times New Roman"/>
        </w:rPr>
        <w:t>2018</w:t>
      </w:r>
      <w:r>
        <w:rPr>
          <w:rFonts w:ascii="Times New Roman" w:hAnsi="Times New Roman" w:cs="Times New Roman"/>
        </w:rPr>
        <w:t>.</w:t>
      </w:r>
      <w:r w:rsidRPr="006D7B55">
        <w:rPr>
          <w:rFonts w:ascii="Times New Roman" w:hAnsi="Times New Roman" w:cs="Times New Roman"/>
        </w:rPr>
        <w:t xml:space="preserve"> Between foraging and farming: strategic responses to the Holocene Thermal Maximum in Southeast Asia. </w:t>
      </w:r>
      <w:r w:rsidRPr="000D6983">
        <w:rPr>
          <w:rFonts w:ascii="Times New Roman" w:hAnsi="Times New Roman" w:cs="Times New Roman"/>
          <w:i/>
          <w:iCs/>
        </w:rPr>
        <w:t>Antiquity</w:t>
      </w:r>
      <w:r w:rsidRPr="006D7B55">
        <w:rPr>
          <w:rFonts w:ascii="Times New Roman" w:hAnsi="Times New Roman" w:cs="Times New Roman"/>
        </w:rPr>
        <w:t xml:space="preserve"> 92(364): 940–957.</w:t>
      </w:r>
    </w:p>
    <w:p w14:paraId="40D8D0F0" w14:textId="58D46FA3" w:rsidR="00A060EF" w:rsidRDefault="00A060EF" w:rsidP="006D7B55">
      <w:pPr>
        <w:rPr>
          <w:rFonts w:ascii="Times New Roman" w:hAnsi="Times New Roman" w:cs="Times New Roman"/>
        </w:rPr>
      </w:pPr>
    </w:p>
    <w:p w14:paraId="68CBA1FE" w14:textId="4E06B047" w:rsidR="00A060EF" w:rsidRPr="006D7B55" w:rsidRDefault="00A060EF" w:rsidP="00A060EF">
      <w:pPr>
        <w:widowControl w:val="0"/>
        <w:autoSpaceDE w:val="0"/>
        <w:autoSpaceDN w:val="0"/>
        <w:adjustRightInd w:val="0"/>
        <w:rPr>
          <w:rFonts w:ascii="Times New Roman" w:hAnsi="Times New Roman" w:cs="Times New Roman"/>
          <w:noProof/>
        </w:rPr>
      </w:pPr>
      <w:r w:rsidRPr="00AE2F41">
        <w:rPr>
          <w:rFonts w:ascii="Times New Roman" w:hAnsi="Times New Roman" w:cs="Times New Roman"/>
          <w:noProof/>
        </w:rPr>
        <w:t xml:space="preserve">Philippsen, </w:t>
      </w:r>
      <w:r>
        <w:rPr>
          <w:rFonts w:ascii="Times New Roman" w:hAnsi="Times New Roman" w:cs="Times New Roman"/>
          <w:noProof/>
        </w:rPr>
        <w:t xml:space="preserve">B. </w:t>
      </w:r>
      <w:r w:rsidRPr="00AE2F41">
        <w:rPr>
          <w:rFonts w:ascii="Times New Roman" w:hAnsi="Times New Roman" w:cs="Times New Roman"/>
          <w:noProof/>
        </w:rPr>
        <w:t>2013</w:t>
      </w:r>
      <w:r>
        <w:rPr>
          <w:rFonts w:ascii="Times New Roman" w:hAnsi="Times New Roman" w:cs="Times New Roman"/>
          <w:noProof/>
        </w:rPr>
        <w:t xml:space="preserve">. </w:t>
      </w:r>
      <w:r w:rsidRPr="00AE2F41">
        <w:rPr>
          <w:rFonts w:ascii="Times New Roman" w:hAnsi="Times New Roman" w:cs="Times New Roman"/>
          <w:noProof/>
        </w:rPr>
        <w:t xml:space="preserve">The freshwater reservoir effect in radiocarbon dating. </w:t>
      </w:r>
      <w:r w:rsidRPr="00AE2F41">
        <w:rPr>
          <w:rFonts w:ascii="Times New Roman" w:hAnsi="Times New Roman" w:cs="Times New Roman"/>
          <w:i/>
          <w:noProof/>
        </w:rPr>
        <w:t>Heritage Science</w:t>
      </w:r>
      <w:r w:rsidRPr="00AE2F41">
        <w:rPr>
          <w:rFonts w:ascii="Times New Roman" w:hAnsi="Times New Roman" w:cs="Times New Roman"/>
          <w:noProof/>
        </w:rPr>
        <w:t xml:space="preserve"> 1(24): 1–19.</w:t>
      </w:r>
    </w:p>
    <w:p w14:paraId="04A5F164" w14:textId="77777777" w:rsidR="00A3540C" w:rsidRPr="00591FCD" w:rsidRDefault="00A3540C" w:rsidP="00A3540C">
      <w:pPr>
        <w:rPr>
          <w:rFonts w:ascii="Times New Roman" w:hAnsi="Times New Roman" w:cs="Times New Roman"/>
          <w:highlight w:val="yellow"/>
        </w:rPr>
      </w:pPr>
    </w:p>
    <w:p w14:paraId="6D2A427F" w14:textId="146CCB53" w:rsidR="00A3540C" w:rsidRPr="00204AF5" w:rsidRDefault="00A3540C" w:rsidP="00A3540C">
      <w:pPr>
        <w:rPr>
          <w:rFonts w:ascii="Times New Roman" w:hAnsi="Times New Roman" w:cs="Times New Roman"/>
        </w:rPr>
      </w:pPr>
      <w:r w:rsidRPr="00137EDD">
        <w:rPr>
          <w:rFonts w:ascii="Times New Roman" w:hAnsi="Times New Roman" w:cs="Times New Roman"/>
        </w:rPr>
        <w:t xml:space="preserve">Prescott, J.R., </w:t>
      </w:r>
      <w:r w:rsidR="00137EDD" w:rsidRPr="00137EDD">
        <w:rPr>
          <w:rFonts w:ascii="Times New Roman" w:hAnsi="Times New Roman" w:cs="Times New Roman"/>
        </w:rPr>
        <w:t xml:space="preserve">D.J. </w:t>
      </w:r>
      <w:r w:rsidRPr="00137EDD">
        <w:rPr>
          <w:rFonts w:ascii="Times New Roman" w:hAnsi="Times New Roman" w:cs="Times New Roman"/>
        </w:rPr>
        <w:t>Huntley</w:t>
      </w:r>
      <w:r w:rsidR="00137EDD" w:rsidRPr="00137EDD">
        <w:rPr>
          <w:rFonts w:ascii="Times New Roman" w:hAnsi="Times New Roman" w:cs="Times New Roman"/>
        </w:rPr>
        <w:t xml:space="preserve"> &amp; J.T. </w:t>
      </w:r>
      <w:r w:rsidRPr="00137EDD">
        <w:rPr>
          <w:rFonts w:ascii="Times New Roman" w:hAnsi="Times New Roman" w:cs="Times New Roman"/>
        </w:rPr>
        <w:t>Hutton</w:t>
      </w:r>
      <w:r w:rsidR="00137EDD" w:rsidRPr="00137EDD">
        <w:rPr>
          <w:rFonts w:ascii="Times New Roman" w:hAnsi="Times New Roman" w:cs="Times New Roman"/>
        </w:rPr>
        <w:t xml:space="preserve">. </w:t>
      </w:r>
      <w:r w:rsidRPr="00137EDD">
        <w:rPr>
          <w:rFonts w:ascii="Times New Roman" w:hAnsi="Times New Roman" w:cs="Times New Roman"/>
        </w:rPr>
        <w:t>1993</w:t>
      </w:r>
      <w:r w:rsidR="00137EDD" w:rsidRPr="00137EDD">
        <w:rPr>
          <w:rFonts w:ascii="Times New Roman" w:hAnsi="Times New Roman" w:cs="Times New Roman"/>
        </w:rPr>
        <w:t>.</w:t>
      </w:r>
      <w:r w:rsidRPr="00137EDD">
        <w:rPr>
          <w:rFonts w:ascii="Times New Roman" w:hAnsi="Times New Roman" w:cs="Times New Roman"/>
        </w:rPr>
        <w:t xml:space="preserve"> Estimation of equivalent dose in </w:t>
      </w:r>
      <w:r w:rsidRPr="00204AF5">
        <w:rPr>
          <w:rFonts w:ascii="Times New Roman" w:hAnsi="Times New Roman" w:cs="Times New Roman"/>
        </w:rPr>
        <w:t>thermoluminescence dating – the Australian slide method.</w:t>
      </w:r>
      <w:r w:rsidR="00137EDD" w:rsidRPr="00204AF5">
        <w:rPr>
          <w:rFonts w:ascii="Times New Roman" w:hAnsi="Times New Roman" w:cs="Times New Roman"/>
        </w:rPr>
        <w:t xml:space="preserve"> </w:t>
      </w:r>
      <w:r w:rsidRPr="00204AF5">
        <w:rPr>
          <w:rFonts w:ascii="Times New Roman" w:hAnsi="Times New Roman" w:cs="Times New Roman"/>
          <w:i/>
          <w:iCs/>
        </w:rPr>
        <w:t>Ancient TL</w:t>
      </w:r>
      <w:r w:rsidRPr="00204AF5">
        <w:rPr>
          <w:rFonts w:ascii="Times New Roman" w:hAnsi="Times New Roman" w:cs="Times New Roman"/>
        </w:rPr>
        <w:t xml:space="preserve"> 11:</w:t>
      </w:r>
      <w:r w:rsidR="00137EDD" w:rsidRPr="00204AF5">
        <w:rPr>
          <w:rFonts w:ascii="Times New Roman" w:hAnsi="Times New Roman" w:cs="Times New Roman"/>
        </w:rPr>
        <w:t xml:space="preserve"> </w:t>
      </w:r>
      <w:r w:rsidRPr="00204AF5">
        <w:rPr>
          <w:rFonts w:ascii="Times New Roman" w:hAnsi="Times New Roman" w:cs="Times New Roman"/>
        </w:rPr>
        <w:t>1</w:t>
      </w:r>
      <w:r w:rsidR="00137EDD" w:rsidRPr="00204AF5">
        <w:rPr>
          <w:rFonts w:ascii="Times New Roman" w:hAnsi="Times New Roman" w:cs="Times New Roman"/>
        </w:rPr>
        <w:t>–</w:t>
      </w:r>
      <w:r w:rsidRPr="00204AF5">
        <w:rPr>
          <w:rFonts w:ascii="Times New Roman" w:hAnsi="Times New Roman" w:cs="Times New Roman"/>
        </w:rPr>
        <w:t>5.</w:t>
      </w:r>
    </w:p>
    <w:p w14:paraId="0945F2AF" w14:textId="77777777" w:rsidR="00A3540C" w:rsidRPr="00204AF5" w:rsidRDefault="00A3540C" w:rsidP="00A3540C">
      <w:pPr>
        <w:rPr>
          <w:rFonts w:ascii="Times New Roman" w:hAnsi="Times New Roman" w:cs="Times New Roman"/>
        </w:rPr>
      </w:pPr>
    </w:p>
    <w:p w14:paraId="5B7BD074" w14:textId="428659FF" w:rsidR="00A3540C" w:rsidRPr="00204AF5" w:rsidRDefault="00A3540C" w:rsidP="00A3540C">
      <w:pPr>
        <w:rPr>
          <w:rFonts w:ascii="Times New Roman" w:hAnsi="Times New Roman" w:cs="Times New Roman"/>
        </w:rPr>
      </w:pPr>
      <w:r w:rsidRPr="00204AF5">
        <w:rPr>
          <w:rFonts w:ascii="Times New Roman" w:hAnsi="Times New Roman" w:cs="Times New Roman"/>
        </w:rPr>
        <w:t>Prescott, J.R.</w:t>
      </w:r>
      <w:r w:rsidR="00BB5A20" w:rsidRPr="00204AF5">
        <w:rPr>
          <w:rFonts w:ascii="Times New Roman" w:hAnsi="Times New Roman" w:cs="Times New Roman"/>
        </w:rPr>
        <w:t xml:space="preserve"> &amp; J.T. </w:t>
      </w:r>
      <w:r w:rsidRPr="00204AF5">
        <w:rPr>
          <w:rFonts w:ascii="Times New Roman" w:hAnsi="Times New Roman" w:cs="Times New Roman"/>
        </w:rPr>
        <w:t>Hutton</w:t>
      </w:r>
      <w:r w:rsidR="00BB5A20" w:rsidRPr="00204AF5">
        <w:rPr>
          <w:rFonts w:ascii="Times New Roman" w:hAnsi="Times New Roman" w:cs="Times New Roman"/>
        </w:rPr>
        <w:t xml:space="preserve">. </w:t>
      </w:r>
      <w:r w:rsidRPr="00204AF5">
        <w:rPr>
          <w:rFonts w:ascii="Times New Roman" w:hAnsi="Times New Roman" w:cs="Times New Roman"/>
        </w:rPr>
        <w:t>1994</w:t>
      </w:r>
      <w:r w:rsidR="00BB5A20" w:rsidRPr="00204AF5">
        <w:rPr>
          <w:rFonts w:ascii="Times New Roman" w:hAnsi="Times New Roman" w:cs="Times New Roman"/>
        </w:rPr>
        <w:t>.</w:t>
      </w:r>
      <w:r w:rsidRPr="00204AF5">
        <w:rPr>
          <w:rFonts w:ascii="Times New Roman" w:hAnsi="Times New Roman" w:cs="Times New Roman"/>
        </w:rPr>
        <w:t xml:space="preserve"> Cosmic ray contributions to dose rates for luminescence and ESR dating: large depths and </w:t>
      </w:r>
      <w:proofErr w:type="spellStart"/>
      <w:proofErr w:type="gramStart"/>
      <w:r w:rsidRPr="00204AF5">
        <w:rPr>
          <w:rFonts w:ascii="Times New Roman" w:hAnsi="Times New Roman" w:cs="Times New Roman"/>
        </w:rPr>
        <w:t>long time</w:t>
      </w:r>
      <w:proofErr w:type="spellEnd"/>
      <w:proofErr w:type="gramEnd"/>
      <w:r w:rsidRPr="00204AF5">
        <w:rPr>
          <w:rFonts w:ascii="Times New Roman" w:hAnsi="Times New Roman" w:cs="Times New Roman"/>
        </w:rPr>
        <w:t xml:space="preserve"> durations.</w:t>
      </w:r>
      <w:r w:rsidR="00BB5A20" w:rsidRPr="00204AF5">
        <w:rPr>
          <w:rFonts w:ascii="Times New Roman" w:hAnsi="Times New Roman" w:cs="Times New Roman"/>
        </w:rPr>
        <w:t xml:space="preserve"> </w:t>
      </w:r>
      <w:r w:rsidRPr="00204AF5">
        <w:rPr>
          <w:rFonts w:ascii="Times New Roman" w:hAnsi="Times New Roman" w:cs="Times New Roman"/>
          <w:i/>
          <w:iCs/>
        </w:rPr>
        <w:t>Radiation Measurements</w:t>
      </w:r>
      <w:r w:rsidRPr="00204AF5">
        <w:rPr>
          <w:rFonts w:ascii="Times New Roman" w:hAnsi="Times New Roman" w:cs="Times New Roman"/>
        </w:rPr>
        <w:t xml:space="preserve"> 23:</w:t>
      </w:r>
      <w:r w:rsidR="00BB5A20" w:rsidRPr="00204AF5">
        <w:rPr>
          <w:rFonts w:ascii="Times New Roman" w:hAnsi="Times New Roman" w:cs="Times New Roman"/>
        </w:rPr>
        <w:t xml:space="preserve"> </w:t>
      </w:r>
      <w:r w:rsidRPr="00204AF5">
        <w:rPr>
          <w:rFonts w:ascii="Times New Roman" w:hAnsi="Times New Roman" w:cs="Times New Roman"/>
        </w:rPr>
        <w:t>497</w:t>
      </w:r>
      <w:r w:rsidR="00BB5A20" w:rsidRPr="00204AF5">
        <w:rPr>
          <w:rFonts w:ascii="Times New Roman" w:hAnsi="Times New Roman" w:cs="Times New Roman"/>
        </w:rPr>
        <w:t>–</w:t>
      </w:r>
      <w:r w:rsidRPr="00204AF5">
        <w:rPr>
          <w:rFonts w:ascii="Times New Roman" w:hAnsi="Times New Roman" w:cs="Times New Roman"/>
        </w:rPr>
        <w:t>500.</w:t>
      </w:r>
    </w:p>
    <w:p w14:paraId="37F8EAC7" w14:textId="74299E11" w:rsidR="00A3540C" w:rsidRDefault="00A3540C" w:rsidP="00A3540C">
      <w:pPr>
        <w:rPr>
          <w:rFonts w:ascii="Times New Roman" w:hAnsi="Times New Roman" w:cs="Times New Roman"/>
          <w:highlight w:val="yellow"/>
        </w:rPr>
      </w:pPr>
    </w:p>
    <w:p w14:paraId="7BA1DD18" w14:textId="06020F64" w:rsidR="00BF4679" w:rsidRDefault="00BF4679" w:rsidP="00BF4679">
      <w:pPr>
        <w:rPr>
          <w:rFonts w:ascii="Times New Roman" w:hAnsi="Times New Roman" w:cs="Times New Roman"/>
        </w:rPr>
      </w:pPr>
      <w:r w:rsidRPr="00BF4679">
        <w:rPr>
          <w:rFonts w:ascii="Times New Roman" w:hAnsi="Times New Roman" w:cs="Times New Roman"/>
        </w:rPr>
        <w:t xml:space="preserve">Reimer, P.J., </w:t>
      </w:r>
      <w:r>
        <w:rPr>
          <w:rFonts w:ascii="Times New Roman" w:hAnsi="Times New Roman" w:cs="Times New Roman"/>
          <w:i/>
          <w:iCs/>
        </w:rPr>
        <w:t>et al.</w:t>
      </w:r>
      <w:r w:rsidRPr="00BF4679">
        <w:rPr>
          <w:rFonts w:ascii="Times New Roman" w:hAnsi="Times New Roman" w:cs="Times New Roman"/>
        </w:rPr>
        <w:t xml:space="preserve"> 2013</w:t>
      </w:r>
      <w:r>
        <w:rPr>
          <w:rFonts w:ascii="Times New Roman" w:hAnsi="Times New Roman" w:cs="Times New Roman"/>
        </w:rPr>
        <w:t>.</w:t>
      </w:r>
      <w:r w:rsidRPr="00BF4679">
        <w:rPr>
          <w:rFonts w:ascii="Times New Roman" w:hAnsi="Times New Roman" w:cs="Times New Roman"/>
        </w:rPr>
        <w:t xml:space="preserve"> IntCal13 and Marine13 radiocarbon age calibration curves 0–50,000 years </w:t>
      </w:r>
      <w:proofErr w:type="spellStart"/>
      <w:r w:rsidRPr="00BF4679">
        <w:rPr>
          <w:rFonts w:ascii="Times New Roman" w:hAnsi="Times New Roman" w:cs="Times New Roman"/>
        </w:rPr>
        <w:t>cal</w:t>
      </w:r>
      <w:proofErr w:type="spellEnd"/>
      <w:r w:rsidRPr="00BF4679">
        <w:rPr>
          <w:rFonts w:ascii="Times New Roman" w:hAnsi="Times New Roman" w:cs="Times New Roman"/>
        </w:rPr>
        <w:t xml:space="preserve"> BP. Radiocarbon 55(4): 1869–1887.</w:t>
      </w:r>
    </w:p>
    <w:p w14:paraId="1815214F" w14:textId="7DAB8D17" w:rsidR="00B165E1" w:rsidRDefault="00B165E1" w:rsidP="00BF4679">
      <w:pPr>
        <w:rPr>
          <w:rFonts w:ascii="Times New Roman" w:hAnsi="Times New Roman" w:cs="Times New Roman"/>
        </w:rPr>
      </w:pPr>
    </w:p>
    <w:p w14:paraId="679B95A4" w14:textId="77777777" w:rsidR="00B165E1" w:rsidRPr="00AE2F41" w:rsidRDefault="00B165E1" w:rsidP="00B165E1">
      <w:pPr>
        <w:widowControl w:val="0"/>
        <w:autoSpaceDE w:val="0"/>
        <w:autoSpaceDN w:val="0"/>
        <w:adjustRightInd w:val="0"/>
        <w:rPr>
          <w:rFonts w:ascii="Times New Roman" w:hAnsi="Times New Roman" w:cs="Times New Roman"/>
          <w:noProof/>
        </w:rPr>
      </w:pPr>
      <w:r w:rsidRPr="00AE2F41">
        <w:rPr>
          <w:rFonts w:ascii="Times New Roman" w:hAnsi="Times New Roman" w:cs="Times New Roman"/>
          <w:noProof/>
        </w:rPr>
        <w:t xml:space="preserve">Reynolds, </w:t>
      </w:r>
      <w:r>
        <w:rPr>
          <w:rFonts w:ascii="Times New Roman" w:hAnsi="Times New Roman" w:cs="Times New Roman"/>
          <w:noProof/>
        </w:rPr>
        <w:t>T.</w:t>
      </w:r>
      <w:r w:rsidRPr="00AE2F41">
        <w:rPr>
          <w:rFonts w:ascii="Times New Roman" w:hAnsi="Times New Roman" w:cs="Times New Roman"/>
          <w:noProof/>
        </w:rPr>
        <w:t>E.G.</w:t>
      </w:r>
      <w:r>
        <w:rPr>
          <w:rFonts w:ascii="Times New Roman" w:hAnsi="Times New Roman" w:cs="Times New Roman"/>
          <w:noProof/>
        </w:rPr>
        <w:t xml:space="preserve"> </w:t>
      </w:r>
      <w:r w:rsidRPr="00AE2F41">
        <w:rPr>
          <w:rFonts w:ascii="Times New Roman" w:hAnsi="Times New Roman" w:cs="Times New Roman"/>
          <w:noProof/>
        </w:rPr>
        <w:t>1992</w:t>
      </w:r>
      <w:r>
        <w:rPr>
          <w:rFonts w:ascii="Times New Roman" w:hAnsi="Times New Roman" w:cs="Times New Roman"/>
          <w:noProof/>
        </w:rPr>
        <w:t xml:space="preserve">. </w:t>
      </w:r>
      <w:r w:rsidRPr="00AE2F41">
        <w:rPr>
          <w:rFonts w:ascii="Times New Roman" w:hAnsi="Times New Roman" w:cs="Times New Roman"/>
          <w:noProof/>
        </w:rPr>
        <w:t xml:space="preserve">Excavations at Banyan Valley Cave, Northern Thailand: A report on the 1972 season. </w:t>
      </w:r>
      <w:r w:rsidRPr="00AE2F41">
        <w:rPr>
          <w:rFonts w:ascii="Times New Roman" w:hAnsi="Times New Roman" w:cs="Times New Roman"/>
          <w:i/>
          <w:iCs/>
          <w:noProof/>
        </w:rPr>
        <w:t>Asian Perspectives</w:t>
      </w:r>
      <w:r w:rsidRPr="00AE2F41">
        <w:rPr>
          <w:rFonts w:ascii="Times New Roman" w:hAnsi="Times New Roman" w:cs="Times New Roman"/>
          <w:noProof/>
        </w:rPr>
        <w:t xml:space="preserve"> 31(1): 77–97.</w:t>
      </w:r>
    </w:p>
    <w:p w14:paraId="5D31DF08" w14:textId="77777777" w:rsidR="00BF4679" w:rsidRPr="00591FCD" w:rsidRDefault="00BF4679" w:rsidP="00A3540C">
      <w:pPr>
        <w:rPr>
          <w:rFonts w:ascii="Times New Roman" w:hAnsi="Times New Roman" w:cs="Times New Roman"/>
          <w:highlight w:val="yellow"/>
        </w:rPr>
      </w:pPr>
    </w:p>
    <w:p w14:paraId="7CCB12D6" w14:textId="1B0FA743" w:rsidR="00A3540C" w:rsidRPr="002B4573" w:rsidRDefault="00A3540C" w:rsidP="00A3540C">
      <w:pPr>
        <w:rPr>
          <w:rFonts w:ascii="Times New Roman" w:hAnsi="Times New Roman" w:cs="Times New Roman"/>
        </w:rPr>
      </w:pPr>
      <w:r w:rsidRPr="002B4573">
        <w:rPr>
          <w:rFonts w:ascii="Times New Roman" w:hAnsi="Times New Roman" w:cs="Times New Roman"/>
        </w:rPr>
        <w:t>Roberts, H.M.</w:t>
      </w:r>
      <w:r w:rsidR="002B4573" w:rsidRPr="002B4573">
        <w:rPr>
          <w:rFonts w:ascii="Times New Roman" w:hAnsi="Times New Roman" w:cs="Times New Roman"/>
        </w:rPr>
        <w:t xml:space="preserve"> &amp; A.G. </w:t>
      </w:r>
      <w:proofErr w:type="spellStart"/>
      <w:r w:rsidRPr="002B4573">
        <w:rPr>
          <w:rFonts w:ascii="Times New Roman" w:hAnsi="Times New Roman" w:cs="Times New Roman"/>
        </w:rPr>
        <w:t>Wintle</w:t>
      </w:r>
      <w:proofErr w:type="spellEnd"/>
      <w:r w:rsidR="002B4573" w:rsidRPr="002B4573">
        <w:rPr>
          <w:rFonts w:ascii="Times New Roman" w:hAnsi="Times New Roman" w:cs="Times New Roman"/>
        </w:rPr>
        <w:t>.</w:t>
      </w:r>
      <w:r w:rsidRPr="002B4573">
        <w:rPr>
          <w:rFonts w:ascii="Times New Roman" w:hAnsi="Times New Roman" w:cs="Times New Roman"/>
        </w:rPr>
        <w:t xml:space="preserve"> 2001</w:t>
      </w:r>
      <w:r w:rsidR="002B4573" w:rsidRPr="002B4573">
        <w:rPr>
          <w:rFonts w:ascii="Times New Roman" w:hAnsi="Times New Roman" w:cs="Times New Roman"/>
        </w:rPr>
        <w:t>.</w:t>
      </w:r>
      <w:r w:rsidRPr="002B4573">
        <w:rPr>
          <w:rFonts w:ascii="Times New Roman" w:hAnsi="Times New Roman" w:cs="Times New Roman"/>
        </w:rPr>
        <w:t xml:space="preserve"> Equivalent dose determinations for polymineralic </w:t>
      </w:r>
      <w:proofErr w:type="gramStart"/>
      <w:r w:rsidRPr="002B4573">
        <w:rPr>
          <w:rFonts w:ascii="Times New Roman" w:hAnsi="Times New Roman" w:cs="Times New Roman"/>
        </w:rPr>
        <w:t>fine-grains</w:t>
      </w:r>
      <w:proofErr w:type="gramEnd"/>
      <w:r w:rsidRPr="002B4573">
        <w:rPr>
          <w:rFonts w:ascii="Times New Roman" w:hAnsi="Times New Roman" w:cs="Times New Roman"/>
        </w:rPr>
        <w:t xml:space="preserve"> using the SAR protocol: application to a Holocene sequence of the Chinese Loess Plateau.  </w:t>
      </w:r>
      <w:r w:rsidRPr="002B4573">
        <w:rPr>
          <w:rFonts w:ascii="Times New Roman" w:hAnsi="Times New Roman" w:cs="Times New Roman"/>
          <w:i/>
          <w:iCs/>
        </w:rPr>
        <w:t>Quaternary Science Reviews</w:t>
      </w:r>
      <w:r w:rsidRPr="002B4573">
        <w:rPr>
          <w:rFonts w:ascii="Times New Roman" w:hAnsi="Times New Roman" w:cs="Times New Roman"/>
        </w:rPr>
        <w:t xml:space="preserve"> 20:</w:t>
      </w:r>
      <w:r w:rsidR="002B4573" w:rsidRPr="002B4573">
        <w:rPr>
          <w:rFonts w:ascii="Times New Roman" w:hAnsi="Times New Roman" w:cs="Times New Roman"/>
        </w:rPr>
        <w:t xml:space="preserve"> </w:t>
      </w:r>
      <w:r w:rsidRPr="002B4573">
        <w:rPr>
          <w:rFonts w:ascii="Times New Roman" w:hAnsi="Times New Roman" w:cs="Times New Roman"/>
        </w:rPr>
        <w:t>859</w:t>
      </w:r>
      <w:r w:rsidR="002B4573" w:rsidRPr="002B4573">
        <w:rPr>
          <w:rFonts w:ascii="Times New Roman" w:hAnsi="Times New Roman" w:cs="Times New Roman"/>
        </w:rPr>
        <w:t>–</w:t>
      </w:r>
      <w:r w:rsidRPr="002B4573">
        <w:rPr>
          <w:rFonts w:ascii="Times New Roman" w:hAnsi="Times New Roman" w:cs="Times New Roman"/>
        </w:rPr>
        <w:t>863.</w:t>
      </w:r>
    </w:p>
    <w:p w14:paraId="60AA2547" w14:textId="7A6506D5" w:rsidR="00C6600F" w:rsidRDefault="00C6600F" w:rsidP="00A3540C">
      <w:pPr>
        <w:rPr>
          <w:rFonts w:ascii="Times New Roman" w:hAnsi="Times New Roman" w:cs="Times New Roman"/>
          <w:highlight w:val="yellow"/>
        </w:rPr>
      </w:pPr>
    </w:p>
    <w:p w14:paraId="10C404C1" w14:textId="3C4C85AF" w:rsidR="00C6600F" w:rsidRPr="00C6600F" w:rsidRDefault="00C6600F" w:rsidP="00C6600F">
      <w:pPr>
        <w:rPr>
          <w:rFonts w:ascii="Times New Roman" w:hAnsi="Times New Roman" w:cs="Times New Roman"/>
        </w:rPr>
      </w:pPr>
      <w:r w:rsidRPr="00C6600F">
        <w:rPr>
          <w:rFonts w:ascii="Times New Roman" w:hAnsi="Times New Roman" w:cs="Times New Roman"/>
        </w:rPr>
        <w:t xml:space="preserve">Stafford, Jr., Thomas W., A.J.T. Jull, Klaus Brendel, Raymond C. </w:t>
      </w:r>
      <w:proofErr w:type="spellStart"/>
      <w:r w:rsidRPr="00C6600F">
        <w:rPr>
          <w:rFonts w:ascii="Times New Roman" w:hAnsi="Times New Roman" w:cs="Times New Roman"/>
        </w:rPr>
        <w:t>Duhmael</w:t>
      </w:r>
      <w:proofErr w:type="spellEnd"/>
      <w:r w:rsidRPr="00C6600F">
        <w:rPr>
          <w:rFonts w:ascii="Times New Roman" w:hAnsi="Times New Roman" w:cs="Times New Roman"/>
        </w:rPr>
        <w:t xml:space="preserve"> and Douglas Donahue</w:t>
      </w:r>
      <w:r>
        <w:rPr>
          <w:rFonts w:ascii="Times New Roman" w:hAnsi="Times New Roman" w:cs="Times New Roman"/>
        </w:rPr>
        <w:t xml:space="preserve">. </w:t>
      </w:r>
      <w:r w:rsidRPr="00C6600F">
        <w:rPr>
          <w:rFonts w:ascii="Times New Roman" w:hAnsi="Times New Roman" w:cs="Times New Roman"/>
        </w:rPr>
        <w:t>1987</w:t>
      </w:r>
      <w:r>
        <w:rPr>
          <w:rFonts w:ascii="Times New Roman" w:hAnsi="Times New Roman" w:cs="Times New Roman"/>
        </w:rPr>
        <w:t>.</w:t>
      </w:r>
      <w:r w:rsidRPr="00C6600F">
        <w:rPr>
          <w:rFonts w:ascii="Times New Roman" w:hAnsi="Times New Roman" w:cs="Times New Roman"/>
        </w:rPr>
        <w:t xml:space="preserve"> Study of Bone Radiocarbon Dating Accuracy at the University of Arizona NSF Accelerator Facility for Radioisotope Analysis. </w:t>
      </w:r>
      <w:r w:rsidRPr="00C6600F">
        <w:rPr>
          <w:rFonts w:ascii="Times New Roman" w:hAnsi="Times New Roman" w:cs="Times New Roman"/>
          <w:i/>
          <w:iCs/>
        </w:rPr>
        <w:t>Radiocarbon</w:t>
      </w:r>
      <w:r w:rsidRPr="00C6600F">
        <w:rPr>
          <w:rFonts w:ascii="Times New Roman" w:hAnsi="Times New Roman" w:cs="Times New Roman"/>
        </w:rPr>
        <w:t xml:space="preserve"> 29(1): 24–44.</w:t>
      </w:r>
    </w:p>
    <w:p w14:paraId="159E9847" w14:textId="6E1E068C" w:rsidR="00A3540C" w:rsidRDefault="00A3540C" w:rsidP="00A3540C">
      <w:pPr>
        <w:rPr>
          <w:rFonts w:ascii="Times New Roman" w:hAnsi="Times New Roman" w:cs="Times New Roman"/>
          <w:highlight w:val="yellow"/>
        </w:rPr>
      </w:pPr>
    </w:p>
    <w:p w14:paraId="10EE1DFA" w14:textId="5EC73A97" w:rsidR="00E8101C" w:rsidRDefault="00E8101C" w:rsidP="00E8101C">
      <w:pPr>
        <w:rPr>
          <w:rFonts w:ascii="Times New Roman" w:hAnsi="Times New Roman" w:cs="Times New Roman"/>
        </w:rPr>
      </w:pPr>
      <w:proofErr w:type="spellStart"/>
      <w:r w:rsidRPr="00E8101C">
        <w:rPr>
          <w:rFonts w:ascii="Times New Roman" w:hAnsi="Times New Roman" w:cs="Times New Roman"/>
        </w:rPr>
        <w:t>Stuiver</w:t>
      </w:r>
      <w:proofErr w:type="spellEnd"/>
      <w:r w:rsidRPr="00E8101C">
        <w:rPr>
          <w:rFonts w:ascii="Times New Roman" w:hAnsi="Times New Roman" w:cs="Times New Roman"/>
        </w:rPr>
        <w:t xml:space="preserve">, </w:t>
      </w:r>
      <w:proofErr w:type="spellStart"/>
      <w:r w:rsidRPr="00E8101C">
        <w:rPr>
          <w:rFonts w:ascii="Times New Roman" w:hAnsi="Times New Roman" w:cs="Times New Roman"/>
        </w:rPr>
        <w:t>Minze</w:t>
      </w:r>
      <w:proofErr w:type="spellEnd"/>
      <w:r w:rsidRPr="00E8101C">
        <w:rPr>
          <w:rFonts w:ascii="Times New Roman" w:hAnsi="Times New Roman" w:cs="Times New Roman"/>
        </w:rPr>
        <w:t xml:space="preserve"> and Henry A. Polach</w:t>
      </w:r>
      <w:r>
        <w:rPr>
          <w:rFonts w:ascii="Times New Roman" w:hAnsi="Times New Roman" w:cs="Times New Roman"/>
        </w:rPr>
        <w:t xml:space="preserve">. </w:t>
      </w:r>
      <w:r w:rsidRPr="00E8101C">
        <w:rPr>
          <w:rFonts w:ascii="Times New Roman" w:hAnsi="Times New Roman" w:cs="Times New Roman"/>
        </w:rPr>
        <w:t>1977</w:t>
      </w:r>
      <w:r>
        <w:rPr>
          <w:rFonts w:ascii="Times New Roman" w:hAnsi="Times New Roman" w:cs="Times New Roman"/>
        </w:rPr>
        <w:t xml:space="preserve">. </w:t>
      </w:r>
      <w:r w:rsidRPr="00E8101C">
        <w:rPr>
          <w:rFonts w:ascii="Times New Roman" w:hAnsi="Times New Roman" w:cs="Times New Roman"/>
        </w:rPr>
        <w:t xml:space="preserve">Discussion Reporting of 14C Data. </w:t>
      </w:r>
      <w:r w:rsidRPr="00E8101C">
        <w:rPr>
          <w:rFonts w:ascii="Times New Roman" w:hAnsi="Times New Roman" w:cs="Times New Roman"/>
          <w:i/>
          <w:iCs/>
        </w:rPr>
        <w:t>Radiocarbon</w:t>
      </w:r>
      <w:r w:rsidRPr="00E8101C">
        <w:rPr>
          <w:rFonts w:ascii="Times New Roman" w:hAnsi="Times New Roman" w:cs="Times New Roman"/>
        </w:rPr>
        <w:t xml:space="preserve"> 19(3): 355–363.</w:t>
      </w:r>
    </w:p>
    <w:p w14:paraId="1C1F9850" w14:textId="0322E64B" w:rsidR="00FB42E4" w:rsidRDefault="00FB42E4" w:rsidP="00E8101C">
      <w:pPr>
        <w:rPr>
          <w:rFonts w:ascii="Times New Roman" w:hAnsi="Times New Roman" w:cs="Times New Roman"/>
        </w:rPr>
      </w:pPr>
    </w:p>
    <w:p w14:paraId="6CE98BAF" w14:textId="70E1E33D" w:rsidR="00FB42E4" w:rsidRDefault="00FB42E4" w:rsidP="00FB42E4">
      <w:pPr>
        <w:rPr>
          <w:rFonts w:ascii="Times New Roman" w:hAnsi="Times New Roman" w:cs="Times New Roman"/>
        </w:rPr>
      </w:pPr>
      <w:proofErr w:type="spellStart"/>
      <w:r w:rsidRPr="00FB42E4">
        <w:rPr>
          <w:rFonts w:ascii="Times New Roman" w:hAnsi="Times New Roman" w:cs="Times New Roman"/>
        </w:rPr>
        <w:t>Stuiver</w:t>
      </w:r>
      <w:proofErr w:type="spellEnd"/>
      <w:r w:rsidRPr="00FB42E4">
        <w:rPr>
          <w:rFonts w:ascii="Times New Roman" w:hAnsi="Times New Roman" w:cs="Times New Roman"/>
        </w:rPr>
        <w:t xml:space="preserve">, </w:t>
      </w:r>
      <w:proofErr w:type="spellStart"/>
      <w:r w:rsidRPr="00FB42E4">
        <w:rPr>
          <w:rFonts w:ascii="Times New Roman" w:hAnsi="Times New Roman" w:cs="Times New Roman"/>
        </w:rPr>
        <w:t>Minze</w:t>
      </w:r>
      <w:proofErr w:type="spellEnd"/>
      <w:r w:rsidRPr="00FB42E4">
        <w:rPr>
          <w:rFonts w:ascii="Times New Roman" w:hAnsi="Times New Roman" w:cs="Times New Roman"/>
        </w:rPr>
        <w:t xml:space="preserve">, G.W. Pearson and Tom </w:t>
      </w:r>
      <w:proofErr w:type="spellStart"/>
      <w:r w:rsidRPr="00FB42E4">
        <w:rPr>
          <w:rFonts w:ascii="Times New Roman" w:hAnsi="Times New Roman" w:cs="Times New Roman"/>
        </w:rPr>
        <w:t>Braziunas</w:t>
      </w:r>
      <w:proofErr w:type="spellEnd"/>
      <w:r>
        <w:rPr>
          <w:rFonts w:ascii="Times New Roman" w:hAnsi="Times New Roman" w:cs="Times New Roman"/>
        </w:rPr>
        <w:t xml:space="preserve">. </w:t>
      </w:r>
      <w:r w:rsidRPr="00FB42E4">
        <w:rPr>
          <w:rFonts w:ascii="Times New Roman" w:hAnsi="Times New Roman" w:cs="Times New Roman"/>
        </w:rPr>
        <w:t>1986</w:t>
      </w:r>
      <w:r>
        <w:rPr>
          <w:rFonts w:ascii="Times New Roman" w:hAnsi="Times New Roman" w:cs="Times New Roman"/>
        </w:rPr>
        <w:t xml:space="preserve">. </w:t>
      </w:r>
      <w:r w:rsidRPr="00FB42E4">
        <w:rPr>
          <w:rFonts w:ascii="Times New Roman" w:hAnsi="Times New Roman" w:cs="Times New Roman"/>
        </w:rPr>
        <w:t xml:space="preserve">Radiocarbon Age Calibration of Marine Samples Back to 9000 Cal </w:t>
      </w:r>
      <w:proofErr w:type="spellStart"/>
      <w:r w:rsidRPr="00FB42E4">
        <w:rPr>
          <w:rFonts w:ascii="Times New Roman" w:hAnsi="Times New Roman" w:cs="Times New Roman"/>
        </w:rPr>
        <w:t>Yr</w:t>
      </w:r>
      <w:proofErr w:type="spellEnd"/>
      <w:r w:rsidRPr="00FB42E4">
        <w:rPr>
          <w:rFonts w:ascii="Times New Roman" w:hAnsi="Times New Roman" w:cs="Times New Roman"/>
        </w:rPr>
        <w:t xml:space="preserve"> BP. </w:t>
      </w:r>
      <w:r w:rsidRPr="00FB42E4">
        <w:rPr>
          <w:rFonts w:ascii="Times New Roman" w:hAnsi="Times New Roman" w:cs="Times New Roman"/>
          <w:i/>
          <w:iCs/>
        </w:rPr>
        <w:t>Radiocarbon</w:t>
      </w:r>
      <w:r w:rsidRPr="00FB42E4">
        <w:rPr>
          <w:rFonts w:ascii="Times New Roman" w:hAnsi="Times New Roman" w:cs="Times New Roman"/>
        </w:rPr>
        <w:t xml:space="preserve"> 28(2B): 980–1021.</w:t>
      </w:r>
    </w:p>
    <w:p w14:paraId="24D79020" w14:textId="7CC0E3ED" w:rsidR="00A060EF" w:rsidRDefault="00A060EF" w:rsidP="00FB42E4">
      <w:pPr>
        <w:rPr>
          <w:rFonts w:ascii="Times New Roman" w:hAnsi="Times New Roman" w:cs="Times New Roman"/>
        </w:rPr>
      </w:pPr>
    </w:p>
    <w:p w14:paraId="0EF5062B" w14:textId="670AAF7A" w:rsidR="00A060EF" w:rsidRPr="00E8101C" w:rsidRDefault="00A060EF" w:rsidP="00FB42E4">
      <w:pPr>
        <w:rPr>
          <w:rFonts w:ascii="Times New Roman" w:hAnsi="Times New Roman" w:cs="Times New Roman"/>
        </w:rPr>
      </w:pPr>
      <w:r w:rsidRPr="00CC07B8">
        <w:rPr>
          <w:rFonts w:ascii="Times New Roman" w:hAnsi="Times New Roman" w:cs="Times New Roman"/>
        </w:rPr>
        <w:t>Taylor, R.E.</w:t>
      </w:r>
      <w:r>
        <w:rPr>
          <w:rFonts w:ascii="Times New Roman" w:hAnsi="Times New Roman" w:cs="Times New Roman"/>
        </w:rPr>
        <w:t xml:space="preserve"> </w:t>
      </w:r>
      <w:r w:rsidRPr="00CC07B8">
        <w:rPr>
          <w:rFonts w:ascii="Times New Roman" w:hAnsi="Times New Roman" w:cs="Times New Roman"/>
        </w:rPr>
        <w:t>1987</w:t>
      </w:r>
      <w:r>
        <w:rPr>
          <w:rFonts w:ascii="Times New Roman" w:hAnsi="Times New Roman" w:cs="Times New Roman"/>
        </w:rPr>
        <w:t xml:space="preserve">. </w:t>
      </w:r>
      <w:r w:rsidRPr="00CC07B8">
        <w:rPr>
          <w:rFonts w:ascii="Times New Roman" w:hAnsi="Times New Roman" w:cs="Times New Roman"/>
          <w:i/>
        </w:rPr>
        <w:t>Radiocarbon Dating: An Archaeological Perspective</w:t>
      </w:r>
      <w:r w:rsidRPr="00CC07B8">
        <w:rPr>
          <w:rFonts w:ascii="Times New Roman" w:hAnsi="Times New Roman" w:cs="Times New Roman"/>
        </w:rPr>
        <w:t xml:space="preserve">. </w:t>
      </w:r>
      <w:r>
        <w:rPr>
          <w:rFonts w:ascii="Times New Roman" w:hAnsi="Times New Roman" w:cs="Times New Roman"/>
        </w:rPr>
        <w:t xml:space="preserve">Cambridge: </w:t>
      </w:r>
      <w:r w:rsidRPr="00CC07B8">
        <w:rPr>
          <w:rFonts w:ascii="Times New Roman" w:hAnsi="Times New Roman" w:cs="Times New Roman"/>
        </w:rPr>
        <w:t>Academic Press.</w:t>
      </w:r>
    </w:p>
    <w:p w14:paraId="0F4B5249" w14:textId="124FCBBF" w:rsidR="003378B7" w:rsidRDefault="003378B7" w:rsidP="00A3540C">
      <w:pPr>
        <w:rPr>
          <w:rFonts w:ascii="Times New Roman" w:hAnsi="Times New Roman" w:cs="Times New Roman"/>
          <w:highlight w:val="yellow"/>
        </w:rPr>
      </w:pPr>
    </w:p>
    <w:p w14:paraId="4B4E2635" w14:textId="77777777" w:rsidR="00B82AC9" w:rsidRPr="00E47B6C" w:rsidRDefault="00B82AC9" w:rsidP="00B82AC9">
      <w:pPr>
        <w:rPr>
          <w:rFonts w:ascii="Times New Roman" w:hAnsi="Times New Roman" w:cs="Times New Roman"/>
        </w:rPr>
      </w:pPr>
      <w:r w:rsidRPr="00AE2F41">
        <w:rPr>
          <w:rFonts w:ascii="Times New Roman" w:hAnsi="Times New Roman" w:cs="Times New Roman"/>
        </w:rPr>
        <w:t>White</w:t>
      </w:r>
      <w:r>
        <w:rPr>
          <w:rFonts w:ascii="Times New Roman" w:hAnsi="Times New Roman" w:cs="Times New Roman"/>
        </w:rPr>
        <w:t xml:space="preserve">, J.C. </w:t>
      </w:r>
      <w:r w:rsidRPr="00AE2F41">
        <w:rPr>
          <w:rFonts w:ascii="Times New Roman" w:hAnsi="Times New Roman" w:cs="Times New Roman"/>
        </w:rPr>
        <w:t>2004</w:t>
      </w:r>
      <w:r>
        <w:rPr>
          <w:rFonts w:ascii="Times New Roman" w:hAnsi="Times New Roman" w:cs="Times New Roman"/>
        </w:rPr>
        <w:t xml:space="preserve">. Comment on dates from a resin-coated sherd from Spirit Cave, Thailand. </w:t>
      </w:r>
      <w:r>
        <w:rPr>
          <w:rFonts w:ascii="Times New Roman" w:hAnsi="Times New Roman" w:cs="Times New Roman"/>
          <w:i/>
        </w:rPr>
        <w:t>Antiquity</w:t>
      </w:r>
      <w:r>
        <w:rPr>
          <w:rFonts w:ascii="Times New Roman" w:hAnsi="Times New Roman" w:cs="Times New Roman"/>
        </w:rPr>
        <w:t xml:space="preserve"> </w:t>
      </w:r>
      <w:r w:rsidRPr="0047570D">
        <w:rPr>
          <w:rFonts w:ascii="Times New Roman" w:hAnsi="Times New Roman" w:cs="Times New Roman"/>
        </w:rPr>
        <w:t>78(299):</w:t>
      </w:r>
      <w:r>
        <w:rPr>
          <w:rFonts w:ascii="Times New Roman" w:hAnsi="Times New Roman" w:cs="Times New Roman"/>
        </w:rPr>
        <w:t xml:space="preserve"> 184–186. </w:t>
      </w:r>
    </w:p>
    <w:p w14:paraId="13AF68A4" w14:textId="77777777" w:rsidR="00B82AC9" w:rsidRDefault="00B82AC9" w:rsidP="00A3540C">
      <w:pPr>
        <w:rPr>
          <w:rFonts w:ascii="Times New Roman" w:hAnsi="Times New Roman" w:cs="Times New Roman"/>
          <w:highlight w:val="yellow"/>
        </w:rPr>
      </w:pPr>
    </w:p>
    <w:p w14:paraId="2E36D353" w14:textId="60F3AE3F" w:rsidR="00D42296" w:rsidRDefault="003378B7" w:rsidP="003378B7">
      <w:pPr>
        <w:rPr>
          <w:rFonts w:ascii="Times New Roman" w:hAnsi="Times New Roman" w:cs="Times New Roman"/>
        </w:rPr>
      </w:pPr>
      <w:r w:rsidRPr="003378B7">
        <w:rPr>
          <w:rFonts w:ascii="Times New Roman" w:hAnsi="Times New Roman" w:cs="Times New Roman"/>
        </w:rPr>
        <w:t>White, J</w:t>
      </w:r>
      <w:r w:rsidR="003E30F0">
        <w:rPr>
          <w:rFonts w:ascii="Times New Roman" w:hAnsi="Times New Roman" w:cs="Times New Roman"/>
        </w:rPr>
        <w:t>.</w:t>
      </w:r>
      <w:r w:rsidRPr="003378B7">
        <w:rPr>
          <w:rFonts w:ascii="Times New Roman" w:hAnsi="Times New Roman" w:cs="Times New Roman"/>
        </w:rPr>
        <w:t>C.</w:t>
      </w:r>
      <w:r>
        <w:rPr>
          <w:rFonts w:ascii="Times New Roman" w:hAnsi="Times New Roman" w:cs="Times New Roman"/>
        </w:rPr>
        <w:t xml:space="preserve"> </w:t>
      </w:r>
      <w:r w:rsidRPr="003378B7">
        <w:rPr>
          <w:rFonts w:ascii="Times New Roman" w:hAnsi="Times New Roman" w:cs="Times New Roman"/>
        </w:rPr>
        <w:t>2018</w:t>
      </w:r>
      <w:r>
        <w:rPr>
          <w:rFonts w:ascii="Times New Roman" w:hAnsi="Times New Roman" w:cs="Times New Roman"/>
        </w:rPr>
        <w:t>.</w:t>
      </w:r>
      <w:r w:rsidRPr="003378B7">
        <w:rPr>
          <w:rFonts w:ascii="Times New Roman" w:hAnsi="Times New Roman" w:cs="Times New Roman"/>
        </w:rPr>
        <w:t xml:space="preserve"> Ban Chiang, Ban Tong, Ban </w:t>
      </w:r>
      <w:proofErr w:type="spellStart"/>
      <w:r w:rsidRPr="003378B7">
        <w:rPr>
          <w:rFonts w:ascii="Times New Roman" w:hAnsi="Times New Roman" w:cs="Times New Roman"/>
        </w:rPr>
        <w:t>Phak</w:t>
      </w:r>
      <w:proofErr w:type="spellEnd"/>
      <w:r w:rsidRPr="003378B7">
        <w:rPr>
          <w:rFonts w:ascii="Times New Roman" w:hAnsi="Times New Roman" w:cs="Times New Roman"/>
        </w:rPr>
        <w:t xml:space="preserve"> Top, and Don </w:t>
      </w:r>
      <w:proofErr w:type="spellStart"/>
      <w:r w:rsidRPr="003378B7">
        <w:rPr>
          <w:rFonts w:ascii="Times New Roman" w:hAnsi="Times New Roman" w:cs="Times New Roman"/>
        </w:rPr>
        <w:t>Klang</w:t>
      </w:r>
      <w:proofErr w:type="spellEnd"/>
      <w:r w:rsidRPr="003378B7">
        <w:rPr>
          <w:rFonts w:ascii="Times New Roman" w:hAnsi="Times New Roman" w:cs="Times New Roman"/>
        </w:rPr>
        <w:t xml:space="preserve">: Summary of Excavations and Sequences. In </w:t>
      </w:r>
      <w:r w:rsidRPr="005B05F8">
        <w:rPr>
          <w:rFonts w:ascii="Times New Roman" w:hAnsi="Times New Roman" w:cs="Times New Roman"/>
          <w:i/>
          <w:iCs/>
        </w:rPr>
        <w:t>Ban Chiang, Northeast Thailand, Volume 2A: Background to the Study of the Metal Remains</w:t>
      </w:r>
      <w:r w:rsidRPr="003378B7">
        <w:rPr>
          <w:rFonts w:ascii="Times New Roman" w:hAnsi="Times New Roman" w:cs="Times New Roman"/>
        </w:rPr>
        <w:t>, edited by White, J.C. and E.G. Hamilton, pp. 21-48. The University of Pennsylvania Museum of Archaeology and Anthropology, Philadelphia.</w:t>
      </w:r>
    </w:p>
    <w:p w14:paraId="60D7D6CD" w14:textId="77777777" w:rsidR="00D42296" w:rsidRDefault="00D42296" w:rsidP="003378B7">
      <w:pPr>
        <w:rPr>
          <w:rFonts w:ascii="Times New Roman" w:hAnsi="Times New Roman" w:cs="Times New Roman"/>
        </w:rPr>
      </w:pPr>
    </w:p>
    <w:p w14:paraId="43A25F0A" w14:textId="53586777" w:rsidR="003378B7" w:rsidRPr="003378B7" w:rsidRDefault="00D42296" w:rsidP="003378B7">
      <w:pPr>
        <w:rPr>
          <w:rFonts w:ascii="Times New Roman" w:hAnsi="Times New Roman" w:cs="Times New Roman"/>
        </w:rPr>
      </w:pPr>
      <w:r w:rsidRPr="00AE2F41">
        <w:rPr>
          <w:rFonts w:ascii="Times New Roman" w:hAnsi="Times New Roman" w:cs="Times New Roman"/>
          <w:noProof/>
        </w:rPr>
        <w:t xml:space="preserve">White, </w:t>
      </w:r>
      <w:r>
        <w:rPr>
          <w:rFonts w:ascii="Times New Roman" w:hAnsi="Times New Roman" w:cs="Times New Roman"/>
          <w:noProof/>
        </w:rPr>
        <w:t>J.</w:t>
      </w:r>
      <w:r w:rsidRPr="00AE2F41">
        <w:rPr>
          <w:rFonts w:ascii="Times New Roman" w:hAnsi="Times New Roman" w:cs="Times New Roman"/>
          <w:noProof/>
        </w:rPr>
        <w:t>C.</w:t>
      </w:r>
      <w:r>
        <w:rPr>
          <w:rFonts w:ascii="Times New Roman" w:hAnsi="Times New Roman" w:cs="Times New Roman"/>
          <w:noProof/>
        </w:rPr>
        <w:t xml:space="preserve"> &amp;</w:t>
      </w:r>
      <w:r w:rsidRPr="00AE2F41">
        <w:rPr>
          <w:rFonts w:ascii="Times New Roman" w:hAnsi="Times New Roman" w:cs="Times New Roman"/>
          <w:noProof/>
        </w:rPr>
        <w:t xml:space="preserve"> </w:t>
      </w:r>
      <w:r>
        <w:rPr>
          <w:rFonts w:ascii="Times New Roman" w:hAnsi="Times New Roman" w:cs="Times New Roman"/>
          <w:noProof/>
        </w:rPr>
        <w:t>C.</w:t>
      </w:r>
      <w:r w:rsidRPr="00AE2F41">
        <w:rPr>
          <w:rFonts w:ascii="Times New Roman" w:hAnsi="Times New Roman" w:cs="Times New Roman"/>
          <w:noProof/>
        </w:rPr>
        <w:t>F. Gorman</w:t>
      </w:r>
      <w:r>
        <w:rPr>
          <w:rFonts w:ascii="Times New Roman" w:hAnsi="Times New Roman" w:cs="Times New Roman"/>
          <w:noProof/>
        </w:rPr>
        <w:t xml:space="preserve">. </w:t>
      </w:r>
      <w:r w:rsidRPr="00AE2F41">
        <w:rPr>
          <w:rFonts w:ascii="Times New Roman" w:hAnsi="Times New Roman" w:cs="Times New Roman"/>
          <w:noProof/>
        </w:rPr>
        <w:t>2004</w:t>
      </w:r>
      <w:r>
        <w:rPr>
          <w:rFonts w:ascii="Times New Roman" w:hAnsi="Times New Roman" w:cs="Times New Roman"/>
          <w:noProof/>
        </w:rPr>
        <w:t xml:space="preserve">. </w:t>
      </w:r>
      <w:r w:rsidRPr="00AE2F41">
        <w:rPr>
          <w:rFonts w:ascii="Times New Roman" w:hAnsi="Times New Roman" w:cs="Times New Roman"/>
          <w:noProof/>
        </w:rPr>
        <w:t xml:space="preserve">Patterns in “Amporphous” Industries: The Hoabinhian Viewed through a Lithic Reduction Sequence. In </w:t>
      </w:r>
      <w:r w:rsidRPr="00AE2F41">
        <w:rPr>
          <w:rFonts w:ascii="Times New Roman" w:hAnsi="Times New Roman" w:cs="Times New Roman"/>
          <w:i/>
          <w:iCs/>
          <w:noProof/>
        </w:rPr>
        <w:t>Southeast Asian Archaeology: Wilhelm G. Solheim II Festschrift</w:t>
      </w:r>
      <w:r w:rsidRPr="00AE2F41">
        <w:rPr>
          <w:rFonts w:ascii="Times New Roman" w:hAnsi="Times New Roman" w:cs="Times New Roman"/>
          <w:noProof/>
        </w:rPr>
        <w:t>, edited by Victor Paz, pp. 411–441. Quezon City</w:t>
      </w:r>
      <w:r>
        <w:rPr>
          <w:rFonts w:ascii="Times New Roman" w:hAnsi="Times New Roman" w:cs="Times New Roman"/>
          <w:noProof/>
        </w:rPr>
        <w:t xml:space="preserve">: </w:t>
      </w:r>
      <w:r w:rsidRPr="00AE2F41">
        <w:rPr>
          <w:rFonts w:ascii="Times New Roman" w:hAnsi="Times New Roman" w:cs="Times New Roman"/>
          <w:noProof/>
        </w:rPr>
        <w:t>The University of the Philippines Press.</w:t>
      </w:r>
      <w:r w:rsidR="003378B7" w:rsidRPr="003378B7">
        <w:rPr>
          <w:rFonts w:ascii="Times New Roman" w:hAnsi="Times New Roman" w:cs="Times New Roman"/>
        </w:rPr>
        <w:t xml:space="preserve">  </w:t>
      </w:r>
    </w:p>
    <w:p w14:paraId="609822FB" w14:textId="77777777" w:rsidR="00A3540C" w:rsidRPr="00591FCD" w:rsidRDefault="00A3540C" w:rsidP="00A3540C">
      <w:pPr>
        <w:rPr>
          <w:rFonts w:ascii="Times New Roman" w:hAnsi="Times New Roman" w:cs="Times New Roman"/>
          <w:highlight w:val="yellow"/>
        </w:rPr>
      </w:pPr>
    </w:p>
    <w:p w14:paraId="1828BE41" w14:textId="5C701AB8" w:rsidR="008F3A6B" w:rsidRDefault="00A3540C" w:rsidP="00A3540C">
      <w:pPr>
        <w:rPr>
          <w:rFonts w:ascii="Times New Roman" w:hAnsi="Times New Roman" w:cs="Times New Roman"/>
        </w:rPr>
      </w:pPr>
      <w:proofErr w:type="spellStart"/>
      <w:r w:rsidRPr="00FB29FB">
        <w:rPr>
          <w:rFonts w:ascii="Times New Roman" w:hAnsi="Times New Roman" w:cs="Times New Roman"/>
        </w:rPr>
        <w:t>Wintle</w:t>
      </w:r>
      <w:proofErr w:type="spellEnd"/>
      <w:r w:rsidRPr="00FB29FB">
        <w:rPr>
          <w:rFonts w:ascii="Times New Roman" w:hAnsi="Times New Roman" w:cs="Times New Roman"/>
        </w:rPr>
        <w:t>, A.</w:t>
      </w:r>
      <w:r w:rsidR="00F42441" w:rsidRPr="00FB29FB">
        <w:rPr>
          <w:rFonts w:ascii="Times New Roman" w:hAnsi="Times New Roman" w:cs="Times New Roman"/>
        </w:rPr>
        <w:t xml:space="preserve">G. </w:t>
      </w:r>
      <w:r w:rsidRPr="00FB29FB">
        <w:rPr>
          <w:rFonts w:ascii="Times New Roman" w:hAnsi="Times New Roman" w:cs="Times New Roman"/>
        </w:rPr>
        <w:t xml:space="preserve">&amp; </w:t>
      </w:r>
      <w:r w:rsidR="00F42441" w:rsidRPr="00FB29FB">
        <w:rPr>
          <w:rFonts w:ascii="Times New Roman" w:hAnsi="Times New Roman" w:cs="Times New Roman"/>
        </w:rPr>
        <w:t xml:space="preserve">A.S. </w:t>
      </w:r>
      <w:r w:rsidRPr="00FB29FB">
        <w:rPr>
          <w:rFonts w:ascii="Times New Roman" w:hAnsi="Times New Roman" w:cs="Times New Roman"/>
        </w:rPr>
        <w:t>Murray</w:t>
      </w:r>
      <w:r w:rsidR="00F42441" w:rsidRPr="00FB29FB">
        <w:rPr>
          <w:rFonts w:ascii="Times New Roman" w:hAnsi="Times New Roman" w:cs="Times New Roman"/>
        </w:rPr>
        <w:t xml:space="preserve">. </w:t>
      </w:r>
      <w:r w:rsidRPr="00FB29FB">
        <w:rPr>
          <w:rFonts w:ascii="Times New Roman" w:hAnsi="Times New Roman" w:cs="Times New Roman"/>
        </w:rPr>
        <w:t>2006</w:t>
      </w:r>
      <w:r w:rsidR="00F42441" w:rsidRPr="00FB29FB">
        <w:rPr>
          <w:rFonts w:ascii="Times New Roman" w:hAnsi="Times New Roman" w:cs="Times New Roman"/>
        </w:rPr>
        <w:t xml:space="preserve">. </w:t>
      </w:r>
      <w:r w:rsidRPr="00FB29FB">
        <w:rPr>
          <w:rFonts w:ascii="Times New Roman" w:hAnsi="Times New Roman" w:cs="Times New Roman"/>
        </w:rPr>
        <w:t>A review of quartz optically stimulated luminescence characteristics and their relevance in single-aliquot regeneration dating protocols.</w:t>
      </w:r>
      <w:r w:rsidR="00F42441" w:rsidRPr="00FB29FB">
        <w:rPr>
          <w:rFonts w:ascii="Times New Roman" w:hAnsi="Times New Roman" w:cs="Times New Roman"/>
        </w:rPr>
        <w:t xml:space="preserve"> </w:t>
      </w:r>
      <w:r w:rsidRPr="00FB29FB">
        <w:rPr>
          <w:rFonts w:ascii="Times New Roman" w:hAnsi="Times New Roman" w:cs="Times New Roman"/>
          <w:i/>
          <w:iCs/>
        </w:rPr>
        <w:t>Radiation Measurements</w:t>
      </w:r>
      <w:r w:rsidRPr="00FB29FB">
        <w:rPr>
          <w:rFonts w:ascii="Times New Roman" w:hAnsi="Times New Roman" w:cs="Times New Roman"/>
        </w:rPr>
        <w:t xml:space="preserve"> 41:</w:t>
      </w:r>
      <w:r w:rsidR="00F42441" w:rsidRPr="00FB29FB">
        <w:rPr>
          <w:rFonts w:ascii="Times New Roman" w:hAnsi="Times New Roman" w:cs="Times New Roman"/>
        </w:rPr>
        <w:t xml:space="preserve"> </w:t>
      </w:r>
      <w:r w:rsidRPr="00FB29FB">
        <w:rPr>
          <w:rFonts w:ascii="Times New Roman" w:hAnsi="Times New Roman" w:cs="Times New Roman"/>
        </w:rPr>
        <w:t>369</w:t>
      </w:r>
      <w:r w:rsidR="00F42441" w:rsidRPr="00FB29FB">
        <w:rPr>
          <w:rFonts w:ascii="Times New Roman" w:hAnsi="Times New Roman" w:cs="Times New Roman"/>
        </w:rPr>
        <w:t>–</w:t>
      </w:r>
      <w:r w:rsidRPr="00FB29FB">
        <w:rPr>
          <w:rFonts w:ascii="Times New Roman" w:hAnsi="Times New Roman" w:cs="Times New Roman"/>
        </w:rPr>
        <w:t>391.</w:t>
      </w:r>
    </w:p>
    <w:p w14:paraId="01184DC6" w14:textId="1C6C5FC0" w:rsidR="00C97219" w:rsidRDefault="00C97219" w:rsidP="00A3540C">
      <w:pPr>
        <w:rPr>
          <w:rFonts w:ascii="Times New Roman" w:hAnsi="Times New Roman" w:cs="Times New Roman"/>
        </w:rPr>
      </w:pPr>
    </w:p>
    <w:p w14:paraId="04A212C9" w14:textId="70AB7010" w:rsidR="00C97219" w:rsidRDefault="00C97219" w:rsidP="00C97219">
      <w:pPr>
        <w:rPr>
          <w:rFonts w:ascii="Times New Roman" w:hAnsi="Times New Roman" w:cs="Times New Roman"/>
        </w:rPr>
      </w:pPr>
      <w:proofErr w:type="spellStart"/>
      <w:r w:rsidRPr="00C97219">
        <w:rPr>
          <w:rFonts w:ascii="Times New Roman" w:hAnsi="Times New Roman" w:cs="Times New Roman"/>
        </w:rPr>
        <w:t>Zazzo</w:t>
      </w:r>
      <w:proofErr w:type="spellEnd"/>
      <w:r w:rsidRPr="00C97219">
        <w:rPr>
          <w:rFonts w:ascii="Times New Roman" w:hAnsi="Times New Roman" w:cs="Times New Roman"/>
        </w:rPr>
        <w:t>, A. 2014</w:t>
      </w:r>
      <w:r>
        <w:rPr>
          <w:rFonts w:ascii="Times New Roman" w:hAnsi="Times New Roman" w:cs="Times New Roman"/>
        </w:rPr>
        <w:t>.</w:t>
      </w:r>
      <w:r w:rsidRPr="00C97219">
        <w:rPr>
          <w:rFonts w:ascii="Times New Roman" w:hAnsi="Times New Roman" w:cs="Times New Roman"/>
        </w:rPr>
        <w:t xml:space="preserve"> Bone and enamel carbonate diagenesis: A radiocarbon prospective. </w:t>
      </w:r>
      <w:proofErr w:type="spellStart"/>
      <w:r w:rsidRPr="00C97219">
        <w:rPr>
          <w:rFonts w:ascii="Times New Roman" w:hAnsi="Times New Roman" w:cs="Times New Roman"/>
          <w:i/>
          <w:iCs/>
        </w:rPr>
        <w:t>Palaeogeography</w:t>
      </w:r>
      <w:proofErr w:type="spellEnd"/>
      <w:r w:rsidRPr="00C97219">
        <w:rPr>
          <w:rFonts w:ascii="Times New Roman" w:hAnsi="Times New Roman" w:cs="Times New Roman"/>
          <w:i/>
          <w:iCs/>
        </w:rPr>
        <w:t xml:space="preserve">, Palaeoclimatology, </w:t>
      </w:r>
      <w:proofErr w:type="spellStart"/>
      <w:r w:rsidRPr="00C97219">
        <w:rPr>
          <w:rFonts w:ascii="Times New Roman" w:hAnsi="Times New Roman" w:cs="Times New Roman"/>
          <w:i/>
          <w:iCs/>
        </w:rPr>
        <w:t>Palaeoecology</w:t>
      </w:r>
      <w:proofErr w:type="spellEnd"/>
      <w:r w:rsidRPr="00C97219">
        <w:rPr>
          <w:rFonts w:ascii="Times New Roman" w:hAnsi="Times New Roman" w:cs="Times New Roman"/>
        </w:rPr>
        <w:t xml:space="preserve"> 416: 168–178.</w:t>
      </w:r>
    </w:p>
    <w:p w14:paraId="7BF70CB8" w14:textId="4FAFF93C" w:rsidR="00A060EF" w:rsidRDefault="00A060EF" w:rsidP="00C97219">
      <w:pPr>
        <w:rPr>
          <w:rFonts w:ascii="Times New Roman" w:hAnsi="Times New Roman" w:cs="Times New Roman"/>
        </w:rPr>
      </w:pPr>
    </w:p>
    <w:p w14:paraId="75D23A4B" w14:textId="77777777" w:rsidR="00A060EF" w:rsidRPr="00A65015" w:rsidRDefault="00A060EF" w:rsidP="00A060EF">
      <w:pPr>
        <w:widowControl w:val="0"/>
        <w:autoSpaceDE w:val="0"/>
        <w:autoSpaceDN w:val="0"/>
        <w:adjustRightInd w:val="0"/>
        <w:rPr>
          <w:rFonts w:ascii="Times New Roman" w:hAnsi="Times New Roman" w:cs="Times New Roman"/>
          <w:noProof/>
        </w:rPr>
      </w:pPr>
      <w:r w:rsidRPr="00AE2F41">
        <w:rPr>
          <w:rFonts w:ascii="Times New Roman" w:hAnsi="Times New Roman" w:cs="Times New Roman"/>
          <w:noProof/>
        </w:rPr>
        <w:t>Zhou</w:t>
      </w:r>
      <w:r>
        <w:rPr>
          <w:rFonts w:ascii="Times New Roman" w:hAnsi="Times New Roman" w:cs="Times New Roman"/>
          <w:noProof/>
        </w:rPr>
        <w:t xml:space="preserve">, W., M.J. Head, F. Wang, D.J. Donahue &amp; A.J.T. Jull. </w:t>
      </w:r>
      <w:r w:rsidRPr="00AE2F41">
        <w:rPr>
          <w:rFonts w:ascii="Times New Roman" w:hAnsi="Times New Roman" w:cs="Times New Roman"/>
          <w:noProof/>
        </w:rPr>
        <w:t>1999</w:t>
      </w:r>
      <w:r>
        <w:rPr>
          <w:rFonts w:ascii="Times New Roman" w:hAnsi="Times New Roman" w:cs="Times New Roman"/>
          <w:noProof/>
        </w:rPr>
        <w:t xml:space="preserve">. The Reliability of AMS Radiocarbon Dating of Shells from China. </w:t>
      </w:r>
      <w:r>
        <w:rPr>
          <w:rFonts w:ascii="Times New Roman" w:hAnsi="Times New Roman" w:cs="Times New Roman"/>
          <w:i/>
          <w:noProof/>
        </w:rPr>
        <w:t>Radiocarbon</w:t>
      </w:r>
      <w:r>
        <w:rPr>
          <w:rFonts w:ascii="Times New Roman" w:hAnsi="Times New Roman" w:cs="Times New Roman"/>
          <w:noProof/>
        </w:rPr>
        <w:t xml:space="preserve"> 41(1): 17–24. </w:t>
      </w:r>
    </w:p>
    <w:p w14:paraId="2CF95F85" w14:textId="77777777" w:rsidR="00A060EF" w:rsidRPr="008F3A6B" w:rsidRDefault="00A060EF" w:rsidP="00C97219">
      <w:pPr>
        <w:rPr>
          <w:rFonts w:ascii="Times New Roman" w:hAnsi="Times New Roman" w:cs="Times New Roman"/>
        </w:rPr>
      </w:pPr>
    </w:p>
    <w:sectPr w:rsidR="00A060EF" w:rsidRPr="008F3A6B" w:rsidSect="00A039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ABC"/>
    <w:rsid w:val="00007945"/>
    <w:rsid w:val="00011DC6"/>
    <w:rsid w:val="00013794"/>
    <w:rsid w:val="00020396"/>
    <w:rsid w:val="000221EF"/>
    <w:rsid w:val="00024ED3"/>
    <w:rsid w:val="000250FD"/>
    <w:rsid w:val="000416E8"/>
    <w:rsid w:val="00043D5D"/>
    <w:rsid w:val="00045E7F"/>
    <w:rsid w:val="000469E7"/>
    <w:rsid w:val="00054487"/>
    <w:rsid w:val="00055624"/>
    <w:rsid w:val="00056D2E"/>
    <w:rsid w:val="00057977"/>
    <w:rsid w:val="000613D4"/>
    <w:rsid w:val="00063BC4"/>
    <w:rsid w:val="00063CE0"/>
    <w:rsid w:val="00066F29"/>
    <w:rsid w:val="00074229"/>
    <w:rsid w:val="00075DA5"/>
    <w:rsid w:val="0007747E"/>
    <w:rsid w:val="00077AFD"/>
    <w:rsid w:val="000803DA"/>
    <w:rsid w:val="000837D6"/>
    <w:rsid w:val="0008783B"/>
    <w:rsid w:val="00093CA2"/>
    <w:rsid w:val="000A2123"/>
    <w:rsid w:val="000A2F40"/>
    <w:rsid w:val="000A4E5D"/>
    <w:rsid w:val="000A7826"/>
    <w:rsid w:val="000B2C45"/>
    <w:rsid w:val="000B66F1"/>
    <w:rsid w:val="000C1179"/>
    <w:rsid w:val="000C500E"/>
    <w:rsid w:val="000D20C3"/>
    <w:rsid w:val="000D6983"/>
    <w:rsid w:val="000D72BF"/>
    <w:rsid w:val="000E65F2"/>
    <w:rsid w:val="000F03E2"/>
    <w:rsid w:val="000F4295"/>
    <w:rsid w:val="000F5831"/>
    <w:rsid w:val="001001CF"/>
    <w:rsid w:val="00102B1E"/>
    <w:rsid w:val="00102E0F"/>
    <w:rsid w:val="00103700"/>
    <w:rsid w:val="00107AA1"/>
    <w:rsid w:val="00112ADB"/>
    <w:rsid w:val="001161B4"/>
    <w:rsid w:val="00137EDD"/>
    <w:rsid w:val="001418B4"/>
    <w:rsid w:val="00145EF2"/>
    <w:rsid w:val="00146572"/>
    <w:rsid w:val="0015234B"/>
    <w:rsid w:val="00152F02"/>
    <w:rsid w:val="00162A60"/>
    <w:rsid w:val="00167789"/>
    <w:rsid w:val="00173471"/>
    <w:rsid w:val="001827CD"/>
    <w:rsid w:val="00186036"/>
    <w:rsid w:val="001937FC"/>
    <w:rsid w:val="00194E89"/>
    <w:rsid w:val="001A03F7"/>
    <w:rsid w:val="001B0193"/>
    <w:rsid w:val="001B179B"/>
    <w:rsid w:val="001B636D"/>
    <w:rsid w:val="001B6733"/>
    <w:rsid w:val="001B74C8"/>
    <w:rsid w:val="001C30E0"/>
    <w:rsid w:val="001C3C00"/>
    <w:rsid w:val="001C60D1"/>
    <w:rsid w:val="001D541D"/>
    <w:rsid w:val="001D61E4"/>
    <w:rsid w:val="001D6378"/>
    <w:rsid w:val="001D7A2E"/>
    <w:rsid w:val="001E0A2B"/>
    <w:rsid w:val="001E18F3"/>
    <w:rsid w:val="001F09DE"/>
    <w:rsid w:val="001F2A06"/>
    <w:rsid w:val="001F5E5A"/>
    <w:rsid w:val="00200FE4"/>
    <w:rsid w:val="002016E8"/>
    <w:rsid w:val="00203282"/>
    <w:rsid w:val="00204AF5"/>
    <w:rsid w:val="00205DE1"/>
    <w:rsid w:val="00216936"/>
    <w:rsid w:val="002173A4"/>
    <w:rsid w:val="00221711"/>
    <w:rsid w:val="00223585"/>
    <w:rsid w:val="002350AD"/>
    <w:rsid w:val="002444B8"/>
    <w:rsid w:val="0024611C"/>
    <w:rsid w:val="002503ED"/>
    <w:rsid w:val="002523A1"/>
    <w:rsid w:val="00254813"/>
    <w:rsid w:val="00257B98"/>
    <w:rsid w:val="0026533C"/>
    <w:rsid w:val="00265D36"/>
    <w:rsid w:val="00275128"/>
    <w:rsid w:val="00276727"/>
    <w:rsid w:val="002772D6"/>
    <w:rsid w:val="002854D3"/>
    <w:rsid w:val="00287173"/>
    <w:rsid w:val="002952D2"/>
    <w:rsid w:val="00296396"/>
    <w:rsid w:val="002A017B"/>
    <w:rsid w:val="002A0ED4"/>
    <w:rsid w:val="002A1B96"/>
    <w:rsid w:val="002A24A2"/>
    <w:rsid w:val="002A6350"/>
    <w:rsid w:val="002B4573"/>
    <w:rsid w:val="002C0524"/>
    <w:rsid w:val="002C7F88"/>
    <w:rsid w:val="002D28EB"/>
    <w:rsid w:val="002D3AF4"/>
    <w:rsid w:val="002D4813"/>
    <w:rsid w:val="002D67EB"/>
    <w:rsid w:val="002E3417"/>
    <w:rsid w:val="002E36BD"/>
    <w:rsid w:val="002E604B"/>
    <w:rsid w:val="002F4810"/>
    <w:rsid w:val="00300D5C"/>
    <w:rsid w:val="003011E3"/>
    <w:rsid w:val="00302CF2"/>
    <w:rsid w:val="0030435E"/>
    <w:rsid w:val="00304D1A"/>
    <w:rsid w:val="00305A53"/>
    <w:rsid w:val="0030668E"/>
    <w:rsid w:val="00315E26"/>
    <w:rsid w:val="0031619C"/>
    <w:rsid w:val="00316860"/>
    <w:rsid w:val="00316E34"/>
    <w:rsid w:val="00317D75"/>
    <w:rsid w:val="00327AED"/>
    <w:rsid w:val="003378B7"/>
    <w:rsid w:val="00342C5A"/>
    <w:rsid w:val="00351412"/>
    <w:rsid w:val="00356D2F"/>
    <w:rsid w:val="0035725B"/>
    <w:rsid w:val="0036071C"/>
    <w:rsid w:val="003745EB"/>
    <w:rsid w:val="003747A0"/>
    <w:rsid w:val="003800C2"/>
    <w:rsid w:val="003803A4"/>
    <w:rsid w:val="003810D3"/>
    <w:rsid w:val="0038293A"/>
    <w:rsid w:val="00385149"/>
    <w:rsid w:val="00390671"/>
    <w:rsid w:val="00391167"/>
    <w:rsid w:val="00392F2E"/>
    <w:rsid w:val="00393AEF"/>
    <w:rsid w:val="0039781D"/>
    <w:rsid w:val="003C1944"/>
    <w:rsid w:val="003C45CD"/>
    <w:rsid w:val="003C4FF8"/>
    <w:rsid w:val="003C51B9"/>
    <w:rsid w:val="003D045C"/>
    <w:rsid w:val="003D481D"/>
    <w:rsid w:val="003D5646"/>
    <w:rsid w:val="003D6300"/>
    <w:rsid w:val="003E00F1"/>
    <w:rsid w:val="003E30F0"/>
    <w:rsid w:val="003F1ABD"/>
    <w:rsid w:val="003F7338"/>
    <w:rsid w:val="004037FE"/>
    <w:rsid w:val="004057F0"/>
    <w:rsid w:val="00405BE3"/>
    <w:rsid w:val="004158B6"/>
    <w:rsid w:val="00415995"/>
    <w:rsid w:val="00415A3C"/>
    <w:rsid w:val="00415AB4"/>
    <w:rsid w:val="00430E76"/>
    <w:rsid w:val="00432482"/>
    <w:rsid w:val="0043339A"/>
    <w:rsid w:val="004363BD"/>
    <w:rsid w:val="00441300"/>
    <w:rsid w:val="00441980"/>
    <w:rsid w:val="004433A8"/>
    <w:rsid w:val="00443B2C"/>
    <w:rsid w:val="00443B8B"/>
    <w:rsid w:val="0045094B"/>
    <w:rsid w:val="00451340"/>
    <w:rsid w:val="00462EB1"/>
    <w:rsid w:val="00465329"/>
    <w:rsid w:val="00476D28"/>
    <w:rsid w:val="00477B9F"/>
    <w:rsid w:val="00492D6B"/>
    <w:rsid w:val="00494893"/>
    <w:rsid w:val="004A0646"/>
    <w:rsid w:val="004B2C82"/>
    <w:rsid w:val="004B61EB"/>
    <w:rsid w:val="004B6910"/>
    <w:rsid w:val="004C0634"/>
    <w:rsid w:val="004C232B"/>
    <w:rsid w:val="004C657B"/>
    <w:rsid w:val="004C713E"/>
    <w:rsid w:val="004E2782"/>
    <w:rsid w:val="004E7580"/>
    <w:rsid w:val="004F3EEF"/>
    <w:rsid w:val="00503220"/>
    <w:rsid w:val="00510E11"/>
    <w:rsid w:val="005133A3"/>
    <w:rsid w:val="00521DFC"/>
    <w:rsid w:val="00525278"/>
    <w:rsid w:val="00527768"/>
    <w:rsid w:val="00531C49"/>
    <w:rsid w:val="005336C1"/>
    <w:rsid w:val="00536724"/>
    <w:rsid w:val="00540F48"/>
    <w:rsid w:val="005460C8"/>
    <w:rsid w:val="0055122C"/>
    <w:rsid w:val="00552252"/>
    <w:rsid w:val="00554D8F"/>
    <w:rsid w:val="00555392"/>
    <w:rsid w:val="00567D9A"/>
    <w:rsid w:val="00572EB4"/>
    <w:rsid w:val="00581ABC"/>
    <w:rsid w:val="00584790"/>
    <w:rsid w:val="00591FCD"/>
    <w:rsid w:val="005A18BC"/>
    <w:rsid w:val="005A2585"/>
    <w:rsid w:val="005A75A3"/>
    <w:rsid w:val="005B05F8"/>
    <w:rsid w:val="005B34FE"/>
    <w:rsid w:val="005C6BF5"/>
    <w:rsid w:val="005D2F96"/>
    <w:rsid w:val="005D3EBC"/>
    <w:rsid w:val="005F2D6A"/>
    <w:rsid w:val="005F544D"/>
    <w:rsid w:val="005F5ABE"/>
    <w:rsid w:val="005F66F2"/>
    <w:rsid w:val="005F7E84"/>
    <w:rsid w:val="00600777"/>
    <w:rsid w:val="00603F83"/>
    <w:rsid w:val="006060BD"/>
    <w:rsid w:val="00606FD5"/>
    <w:rsid w:val="0061401F"/>
    <w:rsid w:val="00615E77"/>
    <w:rsid w:val="006251BA"/>
    <w:rsid w:val="006263DC"/>
    <w:rsid w:val="00627EF2"/>
    <w:rsid w:val="00627F59"/>
    <w:rsid w:val="006379F9"/>
    <w:rsid w:val="00640487"/>
    <w:rsid w:val="00643E41"/>
    <w:rsid w:val="0064628A"/>
    <w:rsid w:val="00647A3C"/>
    <w:rsid w:val="006515D3"/>
    <w:rsid w:val="00654149"/>
    <w:rsid w:val="006564DE"/>
    <w:rsid w:val="0066262D"/>
    <w:rsid w:val="0066660A"/>
    <w:rsid w:val="00673455"/>
    <w:rsid w:val="006734CE"/>
    <w:rsid w:val="00673E57"/>
    <w:rsid w:val="00676864"/>
    <w:rsid w:val="00687EB4"/>
    <w:rsid w:val="00693331"/>
    <w:rsid w:val="00696A5A"/>
    <w:rsid w:val="006A0486"/>
    <w:rsid w:val="006A14B1"/>
    <w:rsid w:val="006B4132"/>
    <w:rsid w:val="006B5455"/>
    <w:rsid w:val="006C28AF"/>
    <w:rsid w:val="006C4216"/>
    <w:rsid w:val="006C7C77"/>
    <w:rsid w:val="006D0511"/>
    <w:rsid w:val="006D181A"/>
    <w:rsid w:val="006D19CC"/>
    <w:rsid w:val="006D6400"/>
    <w:rsid w:val="006D7B55"/>
    <w:rsid w:val="006E1E04"/>
    <w:rsid w:val="006E2979"/>
    <w:rsid w:val="006E47FF"/>
    <w:rsid w:val="006E556B"/>
    <w:rsid w:val="006F0BE2"/>
    <w:rsid w:val="006F5E0A"/>
    <w:rsid w:val="0070264C"/>
    <w:rsid w:val="00704855"/>
    <w:rsid w:val="0070658B"/>
    <w:rsid w:val="0071094F"/>
    <w:rsid w:val="00717C06"/>
    <w:rsid w:val="00721042"/>
    <w:rsid w:val="007233E4"/>
    <w:rsid w:val="00724926"/>
    <w:rsid w:val="0073283F"/>
    <w:rsid w:val="007351AC"/>
    <w:rsid w:val="007579B5"/>
    <w:rsid w:val="00766B76"/>
    <w:rsid w:val="00775B74"/>
    <w:rsid w:val="00775FED"/>
    <w:rsid w:val="00784BA5"/>
    <w:rsid w:val="007901B8"/>
    <w:rsid w:val="007922B5"/>
    <w:rsid w:val="00794F36"/>
    <w:rsid w:val="00796D29"/>
    <w:rsid w:val="007A0CD8"/>
    <w:rsid w:val="007B00EC"/>
    <w:rsid w:val="007B20A1"/>
    <w:rsid w:val="007B39BF"/>
    <w:rsid w:val="007C7A09"/>
    <w:rsid w:val="007D066F"/>
    <w:rsid w:val="007D3F70"/>
    <w:rsid w:val="007D6C30"/>
    <w:rsid w:val="007E19A2"/>
    <w:rsid w:val="007E561A"/>
    <w:rsid w:val="007F12D4"/>
    <w:rsid w:val="007F17C0"/>
    <w:rsid w:val="007F327E"/>
    <w:rsid w:val="00802526"/>
    <w:rsid w:val="0080635C"/>
    <w:rsid w:val="00810A2B"/>
    <w:rsid w:val="008144C5"/>
    <w:rsid w:val="00830F6B"/>
    <w:rsid w:val="00840D77"/>
    <w:rsid w:val="008430D8"/>
    <w:rsid w:val="00852FF7"/>
    <w:rsid w:val="00861071"/>
    <w:rsid w:val="00863562"/>
    <w:rsid w:val="00864225"/>
    <w:rsid w:val="00874080"/>
    <w:rsid w:val="008771AB"/>
    <w:rsid w:val="00877BD9"/>
    <w:rsid w:val="00882F7C"/>
    <w:rsid w:val="0089173E"/>
    <w:rsid w:val="00895082"/>
    <w:rsid w:val="00895429"/>
    <w:rsid w:val="00897C80"/>
    <w:rsid w:val="008A0F53"/>
    <w:rsid w:val="008A2C78"/>
    <w:rsid w:val="008A38A3"/>
    <w:rsid w:val="008A71FA"/>
    <w:rsid w:val="008A7E20"/>
    <w:rsid w:val="008B5680"/>
    <w:rsid w:val="008D1173"/>
    <w:rsid w:val="008D4BAE"/>
    <w:rsid w:val="008F1539"/>
    <w:rsid w:val="008F3A6B"/>
    <w:rsid w:val="008F7D0F"/>
    <w:rsid w:val="0090334C"/>
    <w:rsid w:val="009047E4"/>
    <w:rsid w:val="00906F15"/>
    <w:rsid w:val="00907517"/>
    <w:rsid w:val="0091130B"/>
    <w:rsid w:val="00913CC7"/>
    <w:rsid w:val="00917E7A"/>
    <w:rsid w:val="00921CE3"/>
    <w:rsid w:val="009237C5"/>
    <w:rsid w:val="0093052F"/>
    <w:rsid w:val="00932D0A"/>
    <w:rsid w:val="009350EA"/>
    <w:rsid w:val="00937C55"/>
    <w:rsid w:val="00945BA0"/>
    <w:rsid w:val="00956C5C"/>
    <w:rsid w:val="009626E3"/>
    <w:rsid w:val="009643B4"/>
    <w:rsid w:val="00975023"/>
    <w:rsid w:val="009831C5"/>
    <w:rsid w:val="00984C7A"/>
    <w:rsid w:val="00986259"/>
    <w:rsid w:val="0099253F"/>
    <w:rsid w:val="009939B8"/>
    <w:rsid w:val="009947A7"/>
    <w:rsid w:val="009A0E0D"/>
    <w:rsid w:val="009A3D0D"/>
    <w:rsid w:val="009A434B"/>
    <w:rsid w:val="009A460B"/>
    <w:rsid w:val="009B3ADD"/>
    <w:rsid w:val="009C3A43"/>
    <w:rsid w:val="009C455E"/>
    <w:rsid w:val="009C5C85"/>
    <w:rsid w:val="009E015F"/>
    <w:rsid w:val="009E136D"/>
    <w:rsid w:val="009E39D4"/>
    <w:rsid w:val="009E7957"/>
    <w:rsid w:val="009F76B5"/>
    <w:rsid w:val="00A02442"/>
    <w:rsid w:val="00A0393D"/>
    <w:rsid w:val="00A04FAB"/>
    <w:rsid w:val="00A060EF"/>
    <w:rsid w:val="00A1012C"/>
    <w:rsid w:val="00A2376A"/>
    <w:rsid w:val="00A240CF"/>
    <w:rsid w:val="00A31092"/>
    <w:rsid w:val="00A32157"/>
    <w:rsid w:val="00A32A14"/>
    <w:rsid w:val="00A349E3"/>
    <w:rsid w:val="00A3540C"/>
    <w:rsid w:val="00A3700E"/>
    <w:rsid w:val="00A42145"/>
    <w:rsid w:val="00A43DAE"/>
    <w:rsid w:val="00A4419B"/>
    <w:rsid w:val="00A46E87"/>
    <w:rsid w:val="00A50EE7"/>
    <w:rsid w:val="00A51787"/>
    <w:rsid w:val="00A53BE4"/>
    <w:rsid w:val="00A62CEF"/>
    <w:rsid w:val="00A752BA"/>
    <w:rsid w:val="00A83067"/>
    <w:rsid w:val="00A91C6E"/>
    <w:rsid w:val="00AA1FB2"/>
    <w:rsid w:val="00AA7E3F"/>
    <w:rsid w:val="00AB193C"/>
    <w:rsid w:val="00AB3BBA"/>
    <w:rsid w:val="00AB4454"/>
    <w:rsid w:val="00AC21C7"/>
    <w:rsid w:val="00AC45AB"/>
    <w:rsid w:val="00AC7966"/>
    <w:rsid w:val="00AD7296"/>
    <w:rsid w:val="00AE4525"/>
    <w:rsid w:val="00AF3086"/>
    <w:rsid w:val="00AF4E87"/>
    <w:rsid w:val="00B05EBF"/>
    <w:rsid w:val="00B165E1"/>
    <w:rsid w:val="00B20B41"/>
    <w:rsid w:val="00B22BFA"/>
    <w:rsid w:val="00B22EE5"/>
    <w:rsid w:val="00B2642F"/>
    <w:rsid w:val="00B26E64"/>
    <w:rsid w:val="00B33ED8"/>
    <w:rsid w:val="00B440E5"/>
    <w:rsid w:val="00B4459E"/>
    <w:rsid w:val="00B475CE"/>
    <w:rsid w:val="00B5244C"/>
    <w:rsid w:val="00B52686"/>
    <w:rsid w:val="00B552F2"/>
    <w:rsid w:val="00B64811"/>
    <w:rsid w:val="00B650F5"/>
    <w:rsid w:val="00B70842"/>
    <w:rsid w:val="00B76547"/>
    <w:rsid w:val="00B82AC9"/>
    <w:rsid w:val="00B84DD0"/>
    <w:rsid w:val="00B868CC"/>
    <w:rsid w:val="00B922AD"/>
    <w:rsid w:val="00B94F8F"/>
    <w:rsid w:val="00B958F2"/>
    <w:rsid w:val="00BA26C2"/>
    <w:rsid w:val="00BA3C78"/>
    <w:rsid w:val="00BA5E95"/>
    <w:rsid w:val="00BB286F"/>
    <w:rsid w:val="00BB5A20"/>
    <w:rsid w:val="00BC4143"/>
    <w:rsid w:val="00BE074F"/>
    <w:rsid w:val="00BE1CD0"/>
    <w:rsid w:val="00BF2C38"/>
    <w:rsid w:val="00BF33F1"/>
    <w:rsid w:val="00BF381A"/>
    <w:rsid w:val="00BF4679"/>
    <w:rsid w:val="00BF5881"/>
    <w:rsid w:val="00C026F0"/>
    <w:rsid w:val="00C07405"/>
    <w:rsid w:val="00C24976"/>
    <w:rsid w:val="00C27936"/>
    <w:rsid w:val="00C41CCC"/>
    <w:rsid w:val="00C41F59"/>
    <w:rsid w:val="00C53795"/>
    <w:rsid w:val="00C567D1"/>
    <w:rsid w:val="00C616FE"/>
    <w:rsid w:val="00C62E50"/>
    <w:rsid w:val="00C6600F"/>
    <w:rsid w:val="00C70B98"/>
    <w:rsid w:val="00C76189"/>
    <w:rsid w:val="00C91EE7"/>
    <w:rsid w:val="00C92807"/>
    <w:rsid w:val="00C92FBA"/>
    <w:rsid w:val="00C94B14"/>
    <w:rsid w:val="00C95CC1"/>
    <w:rsid w:val="00C97219"/>
    <w:rsid w:val="00CA079C"/>
    <w:rsid w:val="00CA1199"/>
    <w:rsid w:val="00CA3376"/>
    <w:rsid w:val="00CA6AB7"/>
    <w:rsid w:val="00CB1D96"/>
    <w:rsid w:val="00CB2F49"/>
    <w:rsid w:val="00CB4542"/>
    <w:rsid w:val="00CB57E1"/>
    <w:rsid w:val="00CC2966"/>
    <w:rsid w:val="00CC6D06"/>
    <w:rsid w:val="00CD0447"/>
    <w:rsid w:val="00CD0CCA"/>
    <w:rsid w:val="00CD65BB"/>
    <w:rsid w:val="00CE4FC9"/>
    <w:rsid w:val="00CE6A4B"/>
    <w:rsid w:val="00CF799C"/>
    <w:rsid w:val="00D0418A"/>
    <w:rsid w:val="00D10F2F"/>
    <w:rsid w:val="00D1504A"/>
    <w:rsid w:val="00D224C3"/>
    <w:rsid w:val="00D30DEB"/>
    <w:rsid w:val="00D362E8"/>
    <w:rsid w:val="00D375FA"/>
    <w:rsid w:val="00D37744"/>
    <w:rsid w:val="00D418CF"/>
    <w:rsid w:val="00D42296"/>
    <w:rsid w:val="00D42C01"/>
    <w:rsid w:val="00D50396"/>
    <w:rsid w:val="00D657A7"/>
    <w:rsid w:val="00D66759"/>
    <w:rsid w:val="00D737A8"/>
    <w:rsid w:val="00D74E47"/>
    <w:rsid w:val="00D74F98"/>
    <w:rsid w:val="00D76F5D"/>
    <w:rsid w:val="00D82E47"/>
    <w:rsid w:val="00D8380F"/>
    <w:rsid w:val="00D92BC0"/>
    <w:rsid w:val="00D95B5B"/>
    <w:rsid w:val="00D97219"/>
    <w:rsid w:val="00DA2749"/>
    <w:rsid w:val="00DA612D"/>
    <w:rsid w:val="00DB65CB"/>
    <w:rsid w:val="00DC141F"/>
    <w:rsid w:val="00DC688C"/>
    <w:rsid w:val="00DD351D"/>
    <w:rsid w:val="00DD357A"/>
    <w:rsid w:val="00DD3657"/>
    <w:rsid w:val="00DD3FAA"/>
    <w:rsid w:val="00DD67D0"/>
    <w:rsid w:val="00DD6A63"/>
    <w:rsid w:val="00E00A38"/>
    <w:rsid w:val="00E07DB3"/>
    <w:rsid w:val="00E104E0"/>
    <w:rsid w:val="00E126E3"/>
    <w:rsid w:val="00E164FC"/>
    <w:rsid w:val="00E302C4"/>
    <w:rsid w:val="00E33A14"/>
    <w:rsid w:val="00E342C1"/>
    <w:rsid w:val="00E3445A"/>
    <w:rsid w:val="00E37C41"/>
    <w:rsid w:val="00E432C4"/>
    <w:rsid w:val="00E46E7A"/>
    <w:rsid w:val="00E50ABB"/>
    <w:rsid w:val="00E51988"/>
    <w:rsid w:val="00E63E75"/>
    <w:rsid w:val="00E6508C"/>
    <w:rsid w:val="00E7026F"/>
    <w:rsid w:val="00E70E75"/>
    <w:rsid w:val="00E71885"/>
    <w:rsid w:val="00E74129"/>
    <w:rsid w:val="00E77187"/>
    <w:rsid w:val="00E77E97"/>
    <w:rsid w:val="00E8101C"/>
    <w:rsid w:val="00E818F9"/>
    <w:rsid w:val="00E87380"/>
    <w:rsid w:val="00E90F06"/>
    <w:rsid w:val="00E92ACE"/>
    <w:rsid w:val="00E97984"/>
    <w:rsid w:val="00EA1771"/>
    <w:rsid w:val="00EA2A7B"/>
    <w:rsid w:val="00EB36D1"/>
    <w:rsid w:val="00EB4DF3"/>
    <w:rsid w:val="00EB60FD"/>
    <w:rsid w:val="00EC2CC3"/>
    <w:rsid w:val="00EC3F39"/>
    <w:rsid w:val="00EC7DCB"/>
    <w:rsid w:val="00ED2082"/>
    <w:rsid w:val="00EE3C32"/>
    <w:rsid w:val="00EF0568"/>
    <w:rsid w:val="00EF1BCA"/>
    <w:rsid w:val="00F11EB1"/>
    <w:rsid w:val="00F15BDF"/>
    <w:rsid w:val="00F162DE"/>
    <w:rsid w:val="00F1756E"/>
    <w:rsid w:val="00F2152B"/>
    <w:rsid w:val="00F269D2"/>
    <w:rsid w:val="00F30AC6"/>
    <w:rsid w:val="00F41D01"/>
    <w:rsid w:val="00F42441"/>
    <w:rsid w:val="00F45AA5"/>
    <w:rsid w:val="00F50F47"/>
    <w:rsid w:val="00F62023"/>
    <w:rsid w:val="00F62128"/>
    <w:rsid w:val="00F65586"/>
    <w:rsid w:val="00F66C51"/>
    <w:rsid w:val="00F75E9B"/>
    <w:rsid w:val="00F87B8C"/>
    <w:rsid w:val="00F953A6"/>
    <w:rsid w:val="00F96C8B"/>
    <w:rsid w:val="00FA2840"/>
    <w:rsid w:val="00FA49FB"/>
    <w:rsid w:val="00FB212D"/>
    <w:rsid w:val="00FB29FB"/>
    <w:rsid w:val="00FB42E4"/>
    <w:rsid w:val="00FB5730"/>
    <w:rsid w:val="00FB7065"/>
    <w:rsid w:val="00FC4076"/>
    <w:rsid w:val="00FC67C7"/>
    <w:rsid w:val="00FC6F8C"/>
    <w:rsid w:val="00FE12B0"/>
    <w:rsid w:val="00FE3038"/>
    <w:rsid w:val="00FF0779"/>
    <w:rsid w:val="00FF30A4"/>
    <w:rsid w:val="00FF484A"/>
    <w:rsid w:val="00FF4A66"/>
    <w:rsid w:val="00FF772C"/>
    <w:rsid w:val="00FF7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F64F6D"/>
  <w15:chartTrackingRefBased/>
  <w15:docId w15:val="{DAF878AC-2C04-2041-A837-4396904DC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uiPriority w:val="61"/>
    <w:rsid w:val="00A43DAE"/>
    <w:rPr>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basedOn w:val="TableNormal"/>
    <w:uiPriority w:val="39"/>
    <w:rsid w:val="009643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50396"/>
    <w:pPr>
      <w:spacing w:after="200"/>
      <w:jc w:val="center"/>
    </w:pPr>
    <w:rPr>
      <w:rFonts w:ascii="Times New Roman" w:hAnsi="Times New Roman"/>
      <w:iCs/>
      <w:szCs w:val="18"/>
    </w:rPr>
  </w:style>
  <w:style w:type="paragraph" w:styleId="BalloonText">
    <w:name w:val="Balloon Text"/>
    <w:basedOn w:val="Normal"/>
    <w:link w:val="BalloonTextChar"/>
    <w:uiPriority w:val="99"/>
    <w:semiHidden/>
    <w:unhideWhenUsed/>
    <w:rsid w:val="00E104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104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31C49"/>
    <w:rPr>
      <w:sz w:val="16"/>
      <w:szCs w:val="18"/>
    </w:rPr>
  </w:style>
  <w:style w:type="paragraph" w:styleId="CommentText">
    <w:name w:val="annotation text"/>
    <w:basedOn w:val="Normal"/>
    <w:link w:val="CommentTextChar"/>
    <w:uiPriority w:val="99"/>
    <w:semiHidden/>
    <w:unhideWhenUsed/>
    <w:rsid w:val="00531C49"/>
    <w:rPr>
      <w:sz w:val="20"/>
      <w:szCs w:val="20"/>
    </w:rPr>
  </w:style>
  <w:style w:type="character" w:customStyle="1" w:styleId="CommentTextChar">
    <w:name w:val="Comment Text Char"/>
    <w:basedOn w:val="DefaultParagraphFont"/>
    <w:link w:val="CommentText"/>
    <w:uiPriority w:val="99"/>
    <w:semiHidden/>
    <w:rsid w:val="00531C49"/>
    <w:rPr>
      <w:sz w:val="20"/>
      <w:szCs w:val="20"/>
    </w:rPr>
  </w:style>
  <w:style w:type="paragraph" w:styleId="CommentSubject">
    <w:name w:val="annotation subject"/>
    <w:basedOn w:val="CommentText"/>
    <w:next w:val="CommentText"/>
    <w:link w:val="CommentSubjectChar"/>
    <w:uiPriority w:val="99"/>
    <w:semiHidden/>
    <w:unhideWhenUsed/>
    <w:rsid w:val="00531C49"/>
    <w:rPr>
      <w:b/>
      <w:bCs/>
    </w:rPr>
  </w:style>
  <w:style w:type="character" w:customStyle="1" w:styleId="CommentSubjectChar">
    <w:name w:val="Comment Subject Char"/>
    <w:basedOn w:val="CommentTextChar"/>
    <w:link w:val="CommentSubject"/>
    <w:uiPriority w:val="99"/>
    <w:semiHidden/>
    <w:rsid w:val="00531C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20</Pages>
  <Words>6564</Words>
  <Characters>37418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Cyler Conrad</dc:creator>
  <cp:keywords/>
  <dc:description/>
  <cp:lastModifiedBy>Cyler Conrad</cp:lastModifiedBy>
  <cp:revision>47</cp:revision>
  <dcterms:created xsi:type="dcterms:W3CDTF">2021-01-18T16:31:00Z</dcterms:created>
  <dcterms:modified xsi:type="dcterms:W3CDTF">2021-01-18T17:16:00Z</dcterms:modified>
</cp:coreProperties>
</file>