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BF" w:rsidRPr="001A1AC9" w:rsidRDefault="00A81ABF" w:rsidP="000C7D70">
      <w:pPr>
        <w:pStyle w:val="TableTitle"/>
        <w:autoSpaceDE w:val="0"/>
        <w:autoSpaceDN w:val="0"/>
        <w:adjustRightInd w:val="0"/>
        <w:spacing w:before="0"/>
        <w:rPr>
          <w:szCs w:val="24"/>
        </w:rPr>
      </w:pPr>
      <w:r w:rsidRPr="00905DA6">
        <w:rPr>
          <w:szCs w:val="24"/>
        </w:rPr>
        <w:t>T</w:t>
      </w:r>
      <w:r w:rsidRPr="001D7B5A">
        <w:rPr>
          <w:szCs w:val="24"/>
        </w:rPr>
        <w:t>able S1.</w:t>
      </w:r>
      <w:r w:rsidRPr="00AE1CCD">
        <w:rPr>
          <w:szCs w:val="24"/>
        </w:rPr>
        <w:t> </w:t>
      </w:r>
      <w:r w:rsidRPr="00E53BA2">
        <w:rPr>
          <w:szCs w:val="24"/>
        </w:rPr>
        <w:t>MHC-I immunogenic mutations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2640"/>
        <w:gridCol w:w="960"/>
        <w:gridCol w:w="840"/>
        <w:gridCol w:w="1200"/>
        <w:gridCol w:w="1510"/>
        <w:gridCol w:w="1490"/>
      </w:tblGrid>
      <w:tr w:rsidR="00A81ABF" w:rsidRPr="00667662" w:rsidTr="00AD0903">
        <w:trPr>
          <w:trHeight w:val="259"/>
        </w:trPr>
        <w:tc>
          <w:tcPr>
            <w:tcW w:w="720" w:type="dxa"/>
            <w:tcBorders>
              <w:bottom w:val="single" w:sz="4" w:space="0" w:color="auto"/>
            </w:tcBorders>
          </w:tcPr>
          <w:p w:rsidR="00A81ABF" w:rsidRPr="00617654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3D1C61">
              <w:t>Mutation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A81ABF" w:rsidRPr="000D6989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F01244">
              <w:t>Gene</w:t>
            </w:r>
          </w:p>
        </w:tc>
        <w:tc>
          <w:tcPr>
            <w:tcW w:w="2640" w:type="dxa"/>
            <w:tcBorders>
              <w:bottom w:val="single" w:sz="4" w:space="0" w:color="auto"/>
            </w:tcBorders>
          </w:tcPr>
          <w:p w:rsidR="00A81ABF" w:rsidRPr="00A81ABF" w:rsidRDefault="00A81ABF" w:rsidP="00A81ABF">
            <w:pPr>
              <w:rPr>
                <w:rFonts w:ascii="Rotis Sans Serif Std" w:hAnsi="Rotis Sans Serif Std"/>
                <w:b/>
                <w:sz w:val="17"/>
                <w:szCs w:val="17"/>
              </w:rPr>
            </w:pPr>
            <w:r w:rsidRPr="00A81ABF">
              <w:rPr>
                <w:rFonts w:ascii="Rotis Sans Serif Std" w:hAnsi="Rotis Sans Serif Std"/>
                <w:b/>
                <w:sz w:val="17"/>
                <w:szCs w:val="17"/>
              </w:rPr>
              <w:t xml:space="preserve">Mutant SLP </w:t>
            </w:r>
            <w:proofErr w:type="spellStart"/>
            <w:r w:rsidRPr="00A81ABF">
              <w:rPr>
                <w:rFonts w:ascii="Rotis Sans Serif Std" w:hAnsi="Rotis Sans Serif Std"/>
                <w:b/>
                <w:sz w:val="17"/>
                <w:szCs w:val="17"/>
              </w:rPr>
              <w:t>sequence</w:t>
            </w:r>
            <w:r w:rsidRPr="00AD0903">
              <w:rPr>
                <w:rFonts w:ascii="Rotis Sans Serif Std" w:hAnsi="Rotis Sans Serif Std"/>
                <w:sz w:val="17"/>
                <w:szCs w:val="17"/>
                <w:vertAlign w:val="superscript"/>
              </w:rPr>
              <w:t>a</w:t>
            </w:r>
            <w:proofErr w:type="spellEnd"/>
          </w:p>
        </w:tc>
        <w:tc>
          <w:tcPr>
            <w:tcW w:w="960" w:type="dxa"/>
            <w:tcBorders>
              <w:bottom w:val="single" w:sz="4" w:space="0" w:color="auto"/>
            </w:tcBorders>
          </w:tcPr>
          <w:p w:rsidR="00A81ABF" w:rsidRPr="00B20E84" w:rsidRDefault="00AD0903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>
              <w:t>Am</w:t>
            </w:r>
            <w:r w:rsidR="00A81ABF" w:rsidRPr="00B20E84">
              <w:t xml:space="preserve"> change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:rsidR="00A81ABF" w:rsidRPr="00B20E84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B20E84">
              <w:t>Allele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:rsidR="00A81ABF" w:rsidRPr="00B20E84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B20E84">
              <w:t>Binding affinity</w:t>
            </w: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:rsidR="00A81ABF" w:rsidRPr="00A70894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A70894">
              <w:t>Immunogenicity of predicted SSP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:rsidR="00A81ABF" w:rsidRPr="001D7B5A" w:rsidRDefault="00A81ABF" w:rsidP="00A81ABF">
            <w:pPr>
              <w:pStyle w:val="TableHead"/>
              <w:autoSpaceDE w:val="0"/>
              <w:autoSpaceDN w:val="0"/>
              <w:adjustRightInd w:val="0"/>
              <w:spacing w:line="240" w:lineRule="auto"/>
            </w:pPr>
            <w:r w:rsidRPr="00A70894">
              <w:t>Cross-reactivity to WT peptides</w:t>
            </w:r>
          </w:p>
        </w:tc>
      </w:tr>
      <w:tr w:rsidR="00A81ABF" w:rsidRPr="00667662" w:rsidTr="00AD0903">
        <w:trPr>
          <w:trHeight w:val="259"/>
        </w:trPr>
        <w:tc>
          <w:tcPr>
            <w:tcW w:w="72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M-7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Atg9a</w:t>
            </w:r>
          </w:p>
        </w:tc>
        <w:tc>
          <w:tcPr>
            <w:tcW w:w="2640" w:type="dxa"/>
            <w:tcBorders>
              <w:top w:val="single" w:sz="4" w:space="0" w:color="auto"/>
            </w:tcBorders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SNRILW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IGIANF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LCPL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ILIWQIL</w:t>
            </w:r>
          </w:p>
        </w:tc>
        <w:tc>
          <w:tcPr>
            <w:tcW w:w="96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L/Q</w:t>
            </w:r>
          </w:p>
        </w:tc>
        <w:tc>
          <w:tcPr>
            <w:tcW w:w="84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0.0256</w:t>
            </w:r>
          </w:p>
        </w:tc>
        <w:tc>
          <w:tcPr>
            <w:tcW w:w="151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  <w:tcBorders>
              <w:top w:val="single" w:sz="4" w:space="0" w:color="auto"/>
            </w:tcBorders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M-10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Reps1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GRVLELFRA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AQL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NDVVL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QIMELC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P/A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0.013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M-16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Adpgk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IPVHLEL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ASMTN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ELM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SSIVHQQV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R/M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0.0018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M-18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Huwe1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SSIIDCTGT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ASY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GFLPV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LVRNCI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H/N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0.0719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M-28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Pop1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GSGWDVLIP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KGW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C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MAFWI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PFIYRG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G/C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0.9178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M-39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Actr1b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SEGLHEVLA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FAI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KSDMDL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RRTLF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H/L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0.5288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nd</w:t>
            </w:r>
            <w:proofErr w:type="spellEnd"/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M-41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Tmem135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LRLTKGR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FALMN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KAL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DVFGTGAS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R/L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0.007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M-44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Ndfip2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QLRVGNDGI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FML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FFMAF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IFNWLG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A/P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0.5372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M-47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Car7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MVRFKDTKAQ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F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FNPKCL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LPTSR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C/F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0.0362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D0903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M-52</w:t>
            </w:r>
            <w:r w:rsidR="00AD0903" w:rsidRP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Pam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VDEEA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FVIDFKP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ASMDTVHHMLL</w:t>
            </w:r>
          </w:p>
        </w:tc>
        <w:tc>
          <w:tcPr>
            <w:tcW w:w="96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R/L</w:t>
            </w:r>
          </w:p>
        </w:tc>
        <w:tc>
          <w:tcPr>
            <w:tcW w:w="84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H2-Kb</w:t>
            </w:r>
          </w:p>
        </w:tc>
        <w:tc>
          <w:tcPr>
            <w:tcW w:w="120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0.1295</w:t>
            </w:r>
          </w:p>
        </w:tc>
        <w:tc>
          <w:tcPr>
            <w:tcW w:w="1510" w:type="dxa"/>
          </w:tcPr>
          <w:p w:rsidR="00A81ABF" w:rsidRPr="00E53BA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1D7B5A">
              <w:t>Yes</w:t>
            </w:r>
          </w:p>
        </w:tc>
        <w:tc>
          <w:tcPr>
            <w:tcW w:w="149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D0903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M-54</w:t>
            </w:r>
            <w:r w:rsidR="00AD0903" w:rsidRP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Lats1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KDNLY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FVMDYIP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GDMMSLLIRMG</w:t>
            </w:r>
          </w:p>
        </w:tc>
        <w:tc>
          <w:tcPr>
            <w:tcW w:w="96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G/V</w:t>
            </w:r>
          </w:p>
        </w:tc>
        <w:tc>
          <w:tcPr>
            <w:tcW w:w="84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H2-Kb</w:t>
            </w:r>
          </w:p>
        </w:tc>
        <w:tc>
          <w:tcPr>
            <w:tcW w:w="120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0.6438</w:t>
            </w:r>
          </w:p>
        </w:tc>
        <w:tc>
          <w:tcPr>
            <w:tcW w:w="1510" w:type="dxa"/>
          </w:tcPr>
          <w:p w:rsidR="00A81ABF" w:rsidRPr="00E53BA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1D7B5A">
              <w:t>No</w:t>
            </w:r>
          </w:p>
        </w:tc>
        <w:tc>
          <w:tcPr>
            <w:tcW w:w="149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M-63</w:t>
            </w:r>
            <w:r w:rsidR="00AD0903" w:rsidRP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Yipf4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LGV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IGYSLLPLI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IAPILLVVGSF</w:t>
            </w:r>
          </w:p>
        </w:tc>
        <w:tc>
          <w:tcPr>
            <w:tcW w:w="96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V/L</w:t>
            </w:r>
          </w:p>
        </w:tc>
        <w:tc>
          <w:tcPr>
            <w:tcW w:w="84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H2-Kb</w:t>
            </w:r>
          </w:p>
        </w:tc>
        <w:tc>
          <w:tcPr>
            <w:tcW w:w="1200" w:type="dxa"/>
          </w:tcPr>
          <w:p w:rsidR="00A81ABF" w:rsidRPr="00A7089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A70894">
              <w:t>0.5819</w:t>
            </w:r>
          </w:p>
        </w:tc>
        <w:tc>
          <w:tcPr>
            <w:tcW w:w="151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1D7B5A">
              <w:t>Yes</w:t>
            </w:r>
            <w:r w:rsidR="00AD0903" w:rsidRPr="00AD0903">
              <w:rPr>
                <w:vertAlign w:val="superscript"/>
              </w:rPr>
              <w:t>c</w:t>
            </w:r>
            <w:proofErr w:type="spellEnd"/>
          </w:p>
        </w:tc>
        <w:tc>
          <w:tcPr>
            <w:tcW w:w="149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M-86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Rpl18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ILKAGG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KILTFD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R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ALESPKGRGT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Q/R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0.1609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M-89</w:t>
            </w:r>
            <w:r w:rsidR="00AD0903" w:rsidRP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Mybl1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DNSI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KNHWNSTM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RKVEQEGYLQD</w:t>
            </w:r>
          </w:p>
        </w:tc>
        <w:tc>
          <w:tcPr>
            <w:tcW w:w="960" w:type="dxa"/>
          </w:tcPr>
          <w:p w:rsidR="00A81ABF" w:rsidRPr="00E53BA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1D7B5A">
              <w:t>R/L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H2-Db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0.4367</w:t>
            </w:r>
          </w:p>
        </w:tc>
        <w:tc>
          <w:tcPr>
            <w:tcW w:w="151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3E64F8">
              <w:t>Yes</w:t>
            </w:r>
            <w:r w:rsidR="00AD0903" w:rsidRPr="00AD0903">
              <w:rPr>
                <w:vertAlign w:val="superscript"/>
              </w:rPr>
              <w:t>c</w:t>
            </w:r>
            <w:proofErr w:type="spellEnd"/>
          </w:p>
        </w:tc>
        <w:tc>
          <w:tcPr>
            <w:tcW w:w="149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M-91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Zbtb40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CKACD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KSFHFYC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KVHMKRCRVA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R/P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0.0057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M-134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Lmo7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PFNRFLPNKSKQ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SYVPAPL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RKKR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P/Q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0.0961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M-143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Spire1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EKRSI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SAIRSYQ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MKICAAHLPT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D/Y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0.0142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M-156</w:t>
            </w:r>
            <w:r w:rsidR="00AD0903" w:rsidRP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Wbp7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SSCL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SNFHFMCA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ASYCIFQDDKK</w:t>
            </w:r>
          </w:p>
        </w:tc>
        <w:tc>
          <w:tcPr>
            <w:tcW w:w="960" w:type="dxa"/>
          </w:tcPr>
          <w:p w:rsidR="00A81ABF" w:rsidRPr="001A1AC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E53BA2">
              <w:t>R/L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H2-Kb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0.0085</w:t>
            </w:r>
          </w:p>
        </w:tc>
        <w:tc>
          <w:tcPr>
            <w:tcW w:w="151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3E64F8">
              <w:t>Yes</w:t>
            </w:r>
            <w:r w:rsidR="00AD0903" w:rsidRPr="00AD0903">
              <w:rPr>
                <w:vertAlign w:val="superscript"/>
              </w:rPr>
              <w:t>c</w:t>
            </w:r>
            <w:proofErr w:type="spellEnd"/>
          </w:p>
        </w:tc>
        <w:tc>
          <w:tcPr>
            <w:tcW w:w="149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M-174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Gtf2i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PEGIPFRRP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STY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IPRL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ERILLAK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G/V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0.0335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M-205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Slc35e4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MCRCPLEHHE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MMTSAEAV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AVAG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G/V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0.2598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M-207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Prex1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LHGCLEHLFNQ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SIHALL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KGPVM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D/N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0.1853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M-222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Hnrnpl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TTDVL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YTICNPC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PV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QRIVIFRKN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G/V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H2-Db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0.0219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C-28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Mtch1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SWIHCW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KYLSVQ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QL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FRGSSLLFR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G/S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0.008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C-32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Paqr3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FQVCML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CSVGYH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F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SCHRSEKTCR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L/F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0.9315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C-33</w:t>
            </w:r>
            <w:r w:rsidRPr="0007618D">
              <w:rPr>
                <w:rStyle w:val="citetfn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B20E84">
              <w:t>Cltc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NLQ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</w:rPr>
              <w:t>K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YIEIYVQK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NPSRLPVVIGG</w:t>
            </w:r>
          </w:p>
        </w:tc>
        <w:tc>
          <w:tcPr>
            <w:tcW w:w="960" w:type="dxa"/>
          </w:tcPr>
          <w:p w:rsidR="00A81ABF" w:rsidRPr="001A1AC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E53BA2">
              <w:t>V/I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H2-Kd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0.0708</w:t>
            </w:r>
          </w:p>
        </w:tc>
        <w:tc>
          <w:tcPr>
            <w:tcW w:w="151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No</w:t>
            </w:r>
          </w:p>
        </w:tc>
        <w:tc>
          <w:tcPr>
            <w:tcW w:w="1490" w:type="dxa"/>
          </w:tcPr>
          <w:p w:rsidR="00A81ABF" w:rsidRPr="00902C96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902C96">
              <w:t>Yes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C-56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Dus2l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LSTLVKGTH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RPV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CKIRI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LPSLED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T/A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H2-Ld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0.278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C-62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Slc20a1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KPLRRNN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SYTSY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MAI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CGMPLDSF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T/I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0.02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C-64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Cmas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KNIKRLAG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VPLI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WVL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RAALDAGV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G/A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H2-Ld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0.0358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C-79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Mtor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FRDQSLSH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HHTM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VQAI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TFIFKSL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V/M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0.2005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C-80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Ap4b1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DIVQKKLVY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LYM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TYAPL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KPDLAL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G/A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0.0081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C-97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Elmo2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QEIQ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TYAIALIN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FLKAPEDKRQ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A/V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0.1688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C-117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Top3a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IYEFDYH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LYGQN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I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TMI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MTSVSGHL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V/I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0.0295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C-119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Mfsd12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FIAT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IPLVMYLS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FSSFLMKPVN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G/A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H2-Ld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0.0315</w:t>
            </w:r>
          </w:p>
        </w:tc>
        <w:tc>
          <w:tcPr>
            <w:tcW w:w="1510" w:type="dxa"/>
          </w:tcPr>
          <w:p w:rsidR="00A81ABF" w:rsidRPr="00B20E84" w:rsidRDefault="00A81ABF" w:rsidP="00AD0903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Yes</w:t>
            </w:r>
            <w:r w:rsidR="00AD0903">
              <w:rPr>
                <w:vertAlign w:val="superscript"/>
              </w:rPr>
              <w:t>b</w:t>
            </w:r>
            <w:proofErr w:type="spellEnd"/>
          </w:p>
        </w:tc>
        <w:tc>
          <w:tcPr>
            <w:tcW w:w="149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Yes (weaker)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C-139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Nphp3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IPPLLVS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GGPGS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E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KSLLL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SKWIQL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G/E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H2-Dd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0.208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C-142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proofErr w:type="spellStart"/>
            <w:r w:rsidRPr="00667662">
              <w:t>Fuk</w:t>
            </w:r>
            <w:proofErr w:type="spellEnd"/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GFRGARVIA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FPG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C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LAYAL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NHGVYL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S/C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H2-Ld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0.0181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D0903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C-154</w:t>
            </w:r>
            <w:r w:rsid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Slc6a11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LSPLWATLFFM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IFLGLDSQF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VC</w:t>
            </w:r>
          </w:p>
        </w:tc>
        <w:tc>
          <w:tcPr>
            <w:tcW w:w="960" w:type="dxa"/>
          </w:tcPr>
          <w:p w:rsidR="00A81ABF" w:rsidRPr="00E53BA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1D7B5A">
              <w:t>L/P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H2-Ld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0.2389</w:t>
            </w:r>
          </w:p>
        </w:tc>
        <w:tc>
          <w:tcPr>
            <w:tcW w:w="151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Yes</w:t>
            </w:r>
          </w:p>
        </w:tc>
        <w:tc>
          <w:tcPr>
            <w:tcW w:w="1490" w:type="dxa"/>
          </w:tcPr>
          <w:p w:rsidR="00A81ABF" w:rsidRPr="00902C96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902C96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E-5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Wnk4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ALGLVCE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ADYQP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ARAV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RERVAAI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V/M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0.2259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D0903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E-22</w:t>
            </w:r>
            <w:r w:rsid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Nxf1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KCLQDNNWDYT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R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AQAFTLL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KAKG</w:t>
            </w:r>
          </w:p>
        </w:tc>
        <w:tc>
          <w:tcPr>
            <w:tcW w:w="960" w:type="dxa"/>
          </w:tcPr>
          <w:p w:rsidR="00A81ABF" w:rsidRPr="001A1AC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E53BA2">
              <w:t>S/Y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H2-Kd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0.0083</w:t>
            </w:r>
          </w:p>
        </w:tc>
        <w:tc>
          <w:tcPr>
            <w:tcW w:w="151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Yes</w:t>
            </w:r>
          </w:p>
        </w:tc>
        <w:tc>
          <w:tcPr>
            <w:tcW w:w="1490" w:type="dxa"/>
          </w:tcPr>
          <w:p w:rsidR="00A81ABF" w:rsidRPr="00902C96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902C96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E-25</w:t>
            </w:r>
            <w:r w:rsidR="00AD0903">
              <w:rPr>
                <w:vertAlign w:val="superscript"/>
              </w:rPr>
              <w:t>b</w:t>
            </w:r>
          </w:p>
        </w:tc>
        <w:tc>
          <w:tcPr>
            <w:tcW w:w="720" w:type="dxa"/>
          </w:tcPr>
          <w:p w:rsidR="00A81ABF" w:rsidRPr="00B20E84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B20E84">
              <w:t>Sos1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LIIKVFREPFV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SKLFSSNDV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EN</w:t>
            </w:r>
          </w:p>
        </w:tc>
        <w:tc>
          <w:tcPr>
            <w:tcW w:w="960" w:type="dxa"/>
          </w:tcPr>
          <w:p w:rsidR="00A81ABF" w:rsidRPr="00E53BA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1D7B5A">
              <w:t>N/Y</w:t>
            </w:r>
          </w:p>
        </w:tc>
        <w:tc>
          <w:tcPr>
            <w:tcW w:w="840" w:type="dxa"/>
          </w:tcPr>
          <w:p w:rsidR="00A81ABF" w:rsidRPr="000D6989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F01244">
              <w:t>H2-Kd</w:t>
            </w:r>
          </w:p>
        </w:tc>
        <w:tc>
          <w:tcPr>
            <w:tcW w:w="120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0.1546</w:t>
            </w:r>
          </w:p>
        </w:tc>
        <w:tc>
          <w:tcPr>
            <w:tcW w:w="1510" w:type="dxa"/>
          </w:tcPr>
          <w:p w:rsidR="00A81ABF" w:rsidRPr="003E64F8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3E64F8">
              <w:t>No</w:t>
            </w:r>
          </w:p>
        </w:tc>
        <w:tc>
          <w:tcPr>
            <w:tcW w:w="1490" w:type="dxa"/>
          </w:tcPr>
          <w:p w:rsidR="00A81ABF" w:rsidRPr="00902C96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902C96">
              <w:t>No</w:t>
            </w:r>
          </w:p>
        </w:tc>
      </w:tr>
      <w:tr w:rsidR="00A81ABF" w:rsidRPr="00667662" w:rsidTr="00A81ABF">
        <w:trPr>
          <w:trHeight w:val="259"/>
        </w:trPr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E-35</w:t>
            </w:r>
          </w:p>
        </w:tc>
        <w:tc>
          <w:tcPr>
            <w:tcW w:w="72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Nfe213</w:t>
            </w:r>
          </w:p>
        </w:tc>
        <w:tc>
          <w:tcPr>
            <w:tcW w:w="2640" w:type="dxa"/>
          </w:tcPr>
          <w:p w:rsidR="00A81ABF" w:rsidRPr="00A81ABF" w:rsidRDefault="00A81ABF" w:rsidP="00A81ABF">
            <w:pPr>
              <w:rPr>
                <w:rFonts w:ascii="Rotis Sans Serif Std" w:hAnsi="Rotis Sans Serif Std"/>
                <w:sz w:val="17"/>
                <w:szCs w:val="17"/>
              </w:rPr>
            </w:pP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VDSFNSMLSR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YY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FF0000"/>
                <w:kern w:val="24"/>
                <w:sz w:val="17"/>
                <w:szCs w:val="17"/>
                <w:u w:val="single"/>
              </w:rPr>
              <w:t>M</w:t>
            </w:r>
            <w:r w:rsidRPr="00A81ABF">
              <w:rPr>
                <w:rFonts w:ascii="Rotis Sans Serif Std" w:eastAsia="Arial" w:hAnsi="Rotis Sans Serif Std" w:cs="Arial"/>
                <w:b/>
                <w:bCs/>
                <w:color w:val="000000"/>
                <w:kern w:val="24"/>
                <w:sz w:val="17"/>
                <w:szCs w:val="17"/>
                <w:u w:val="single"/>
              </w:rPr>
              <w:t>TDLQVSLI</w:t>
            </w:r>
            <w:r w:rsidRPr="00A81ABF">
              <w:rPr>
                <w:rFonts w:ascii="Rotis Sans Serif Std" w:eastAsia="Arial" w:hAnsi="Rotis Sans Serif Std" w:cs="Arial"/>
                <w:color w:val="000000"/>
                <w:kern w:val="24"/>
                <w:sz w:val="17"/>
                <w:szCs w:val="17"/>
              </w:rPr>
              <w:t>RDI</w:t>
            </w:r>
          </w:p>
        </w:tc>
        <w:tc>
          <w:tcPr>
            <w:tcW w:w="96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L/M</w:t>
            </w:r>
          </w:p>
        </w:tc>
        <w:tc>
          <w:tcPr>
            <w:tcW w:w="84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H2-Kd</w:t>
            </w:r>
          </w:p>
        </w:tc>
        <w:tc>
          <w:tcPr>
            <w:tcW w:w="120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0.0175</w:t>
            </w:r>
          </w:p>
        </w:tc>
        <w:tc>
          <w:tcPr>
            <w:tcW w:w="151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No</w:t>
            </w:r>
          </w:p>
        </w:tc>
        <w:tc>
          <w:tcPr>
            <w:tcW w:w="1490" w:type="dxa"/>
          </w:tcPr>
          <w:p w:rsidR="00A81ABF" w:rsidRPr="00667662" w:rsidRDefault="00A81ABF" w:rsidP="00A81ABF">
            <w:pPr>
              <w:pStyle w:val="TableBody"/>
              <w:autoSpaceDE w:val="0"/>
              <w:autoSpaceDN w:val="0"/>
              <w:adjustRightInd w:val="0"/>
              <w:spacing w:line="240" w:lineRule="auto"/>
            </w:pPr>
            <w:r w:rsidRPr="00667662">
              <w:t>Yes</w:t>
            </w:r>
          </w:p>
        </w:tc>
      </w:tr>
    </w:tbl>
    <w:p w:rsidR="00A81ABF" w:rsidRDefault="00A81ABF" w:rsidP="00A81ABF">
      <w:pPr>
        <w:pStyle w:val="TableLegend"/>
        <w:autoSpaceDE w:val="0"/>
        <w:autoSpaceDN w:val="0"/>
        <w:adjustRightInd w:val="0"/>
        <w:rPr>
          <w:szCs w:val="24"/>
        </w:rPr>
      </w:pPr>
      <w:r w:rsidRPr="00667662">
        <w:rPr>
          <w:szCs w:val="24"/>
        </w:rPr>
        <w:t>Predicted muta</w:t>
      </w:r>
      <w:bookmarkStart w:id="0" w:name="_GoBack"/>
      <w:bookmarkEnd w:id="0"/>
      <w:r w:rsidRPr="00667662">
        <w:rPr>
          <w:szCs w:val="24"/>
        </w:rPr>
        <w:t xml:space="preserve">nt SLP and optimal SSP sequences, </w:t>
      </w:r>
      <w:proofErr w:type="gramStart"/>
      <w:r>
        <w:rPr>
          <w:szCs w:val="24"/>
        </w:rPr>
        <w:t>aa</w:t>
      </w:r>
      <w:proofErr w:type="gramEnd"/>
      <w:r w:rsidRPr="00F01244">
        <w:rPr>
          <w:szCs w:val="24"/>
        </w:rPr>
        <w:t xml:space="preserve"> ch</w:t>
      </w:r>
      <w:r w:rsidRPr="000D6989">
        <w:rPr>
          <w:szCs w:val="24"/>
        </w:rPr>
        <w:t>ange to the WT counterpa</w:t>
      </w:r>
      <w:r w:rsidRPr="0009272C">
        <w:rPr>
          <w:szCs w:val="24"/>
        </w:rPr>
        <w:t>rt peptides, allele</w:t>
      </w:r>
      <w:r>
        <w:rPr>
          <w:szCs w:val="24"/>
        </w:rPr>
        <w:t>,</w:t>
      </w:r>
      <w:r w:rsidRPr="00B20E84">
        <w:rPr>
          <w:szCs w:val="24"/>
        </w:rPr>
        <w:t xml:space="preserve"> and </w:t>
      </w:r>
      <w:r>
        <w:rPr>
          <w:szCs w:val="24"/>
        </w:rPr>
        <w:t>BA</w:t>
      </w:r>
      <w:r w:rsidRPr="00905DA6">
        <w:rPr>
          <w:szCs w:val="24"/>
        </w:rPr>
        <w:t xml:space="preserve"> (percentile rank) of the predicted optimal MHC-I epitope are shown for each detected immunogenic mutation (M-X for MC-38 mutations, C-X for CT-26 mutations, E-X for EMT-6 mutations). Immunoge</w:t>
      </w:r>
      <w:r w:rsidRPr="00B20E84">
        <w:rPr>
          <w:szCs w:val="24"/>
        </w:rPr>
        <w:t>nicity of the predicted optimal CD8 epitope a</w:t>
      </w:r>
      <w:r>
        <w:rPr>
          <w:szCs w:val="24"/>
        </w:rPr>
        <w:t>nd</w:t>
      </w:r>
      <w:r w:rsidRPr="00B20E84">
        <w:rPr>
          <w:szCs w:val="24"/>
        </w:rPr>
        <w:t xml:space="preserve"> the cross-reactivity of its WT counterpart </w:t>
      </w:r>
      <w:r>
        <w:rPr>
          <w:szCs w:val="24"/>
        </w:rPr>
        <w:t>are</w:t>
      </w:r>
      <w:r w:rsidRPr="00B20E84">
        <w:rPr>
          <w:szCs w:val="24"/>
        </w:rPr>
        <w:t xml:space="preserve"> also shown. To assess immunogenicity of the optimal epitope and its WT counterpart, CD8 T cells (5 </w:t>
      </w:r>
      <w:r>
        <w:rPr>
          <w:szCs w:val="24"/>
        </w:rPr>
        <w:sym w:font="Symbol" w:char="F0B4"/>
      </w:r>
      <w:r w:rsidRPr="00B20E84">
        <w:rPr>
          <w:szCs w:val="24"/>
        </w:rPr>
        <w:t xml:space="preserve"> 10</w:t>
      </w:r>
      <w:r w:rsidRPr="00B20E84">
        <w:rPr>
          <w:szCs w:val="24"/>
          <w:vertAlign w:val="superscript"/>
        </w:rPr>
        <w:t>5</w:t>
      </w:r>
      <w:r w:rsidRPr="00B20E84">
        <w:rPr>
          <w:szCs w:val="24"/>
        </w:rPr>
        <w:t xml:space="preserve"> CD4-depleted </w:t>
      </w:r>
      <w:proofErr w:type="spellStart"/>
      <w:r w:rsidRPr="00B20E84">
        <w:rPr>
          <w:szCs w:val="24"/>
        </w:rPr>
        <w:t>splenocytes</w:t>
      </w:r>
      <w:proofErr w:type="spellEnd"/>
      <w:r w:rsidRPr="00B20E84">
        <w:rPr>
          <w:szCs w:val="24"/>
        </w:rPr>
        <w:t xml:space="preserve">/well) from </w:t>
      </w:r>
      <w:r>
        <w:rPr>
          <w:szCs w:val="24"/>
        </w:rPr>
        <w:t>control</w:t>
      </w:r>
      <w:r w:rsidRPr="00B20E84">
        <w:rPr>
          <w:szCs w:val="24"/>
        </w:rPr>
        <w:t xml:space="preserve"> (</w:t>
      </w:r>
      <w:r w:rsidRPr="00B20E84">
        <w:rPr>
          <w:i/>
          <w:szCs w:val="24"/>
        </w:rPr>
        <w:t>n</w:t>
      </w:r>
      <w:r w:rsidRPr="00B20E84">
        <w:rPr>
          <w:szCs w:val="24"/>
        </w:rPr>
        <w:t xml:space="preserve"> = 1) or </w:t>
      </w:r>
      <w:r>
        <w:rPr>
          <w:szCs w:val="24"/>
        </w:rPr>
        <w:t>immunized</w:t>
      </w:r>
      <w:r w:rsidRPr="00B20E84">
        <w:rPr>
          <w:szCs w:val="24"/>
        </w:rPr>
        <w:t xml:space="preserve"> (</w:t>
      </w:r>
      <w:r w:rsidRPr="00B20E84">
        <w:rPr>
          <w:i/>
          <w:szCs w:val="24"/>
        </w:rPr>
        <w:t>n</w:t>
      </w:r>
      <w:r w:rsidRPr="00B20E84">
        <w:rPr>
          <w:szCs w:val="24"/>
        </w:rPr>
        <w:t xml:space="preserve"> = 3) mice, immunized with mutant SLPs, were isolated following the </w:t>
      </w:r>
      <w:r w:rsidRPr="002E2883">
        <w:rPr>
          <w:szCs w:val="24"/>
        </w:rPr>
        <w:t>in vivo</w:t>
      </w:r>
      <w:r w:rsidRPr="00B20E84">
        <w:rPr>
          <w:szCs w:val="24"/>
        </w:rPr>
        <w:t xml:space="preserve"> protocol shown in </w:t>
      </w:r>
      <w:r w:rsidRPr="000C7D70">
        <w:t>Fig. 1 B</w:t>
      </w:r>
      <w:r w:rsidRPr="00B20E84">
        <w:rPr>
          <w:szCs w:val="24"/>
        </w:rPr>
        <w:t xml:space="preserve"> and cultured with the mutant or WT counterpart peptides (SLPs or SSPs) at various concentrations in an IFN</w:t>
      </w:r>
      <w:r>
        <w:rPr>
          <w:szCs w:val="24"/>
        </w:rPr>
        <w:sym w:font="Symbol" w:char="F067"/>
      </w:r>
      <w:r w:rsidRPr="00AD1D14">
        <w:rPr>
          <w:szCs w:val="24"/>
        </w:rPr>
        <w:t xml:space="preserve"> ELISpot assay as shown in </w:t>
      </w:r>
      <w:r w:rsidRPr="000C7D70">
        <w:t>Figs. 2 and 3.</w:t>
      </w:r>
      <w:r w:rsidRPr="00934DED">
        <w:rPr>
          <w:szCs w:val="24"/>
        </w:rPr>
        <w:t xml:space="preserve"> For cross-reactivity, comparison of the mutant or WT peptide counterpart at the highest dose is specified (25 </w:t>
      </w:r>
      <w:r>
        <w:rPr>
          <w:szCs w:val="24"/>
        </w:rPr>
        <w:t>µ</w:t>
      </w:r>
      <w:r w:rsidRPr="00934DED">
        <w:rPr>
          <w:szCs w:val="24"/>
        </w:rPr>
        <w:t xml:space="preserve">g/ml for SLPs and 2.5 </w:t>
      </w:r>
      <w:r>
        <w:rPr>
          <w:szCs w:val="24"/>
        </w:rPr>
        <w:t>µ</w:t>
      </w:r>
      <w:r w:rsidRPr="00934DED">
        <w:rPr>
          <w:szCs w:val="24"/>
        </w:rPr>
        <w:t xml:space="preserve">g/ml for SSPs; </w:t>
      </w:r>
      <w:proofErr w:type="spellStart"/>
      <w:r w:rsidRPr="00934DED">
        <w:rPr>
          <w:szCs w:val="24"/>
        </w:rPr>
        <w:t>nd</w:t>
      </w:r>
      <w:proofErr w:type="spellEnd"/>
      <w:r w:rsidRPr="00934DED">
        <w:rPr>
          <w:szCs w:val="24"/>
        </w:rPr>
        <w:t xml:space="preserve">, not determined). Responses were defined </w:t>
      </w:r>
      <w:r>
        <w:rPr>
          <w:szCs w:val="24"/>
        </w:rPr>
        <w:t xml:space="preserve">as </w:t>
      </w:r>
      <w:r w:rsidRPr="00934DED">
        <w:rPr>
          <w:szCs w:val="24"/>
        </w:rPr>
        <w:t xml:space="preserve">weaker if dose–response curves showed </w:t>
      </w:r>
      <w:r w:rsidRPr="00B20E84">
        <w:rPr>
          <w:szCs w:val="24"/>
        </w:rPr>
        <w:t xml:space="preserve">a weaker trend for the WT counterpart peptide compared </w:t>
      </w:r>
      <w:r>
        <w:rPr>
          <w:szCs w:val="24"/>
        </w:rPr>
        <w:t>with</w:t>
      </w:r>
      <w:r w:rsidRPr="00B20E84">
        <w:rPr>
          <w:szCs w:val="24"/>
        </w:rPr>
        <w:t xml:space="preserve"> the mutant peptide, with </w:t>
      </w:r>
      <w:r>
        <w:rPr>
          <w:szCs w:val="24"/>
        </w:rPr>
        <w:sym w:font="Symbol" w:char="F0B3"/>
      </w:r>
      <w:r w:rsidRPr="00B20E84">
        <w:rPr>
          <w:szCs w:val="24"/>
        </w:rPr>
        <w:t>25% reduction in IFN</w:t>
      </w:r>
      <w:r>
        <w:rPr>
          <w:szCs w:val="24"/>
        </w:rPr>
        <w:sym w:font="Symbol" w:char="F067"/>
      </w:r>
      <w:r w:rsidRPr="00AD1D14">
        <w:rPr>
          <w:szCs w:val="24"/>
        </w:rPr>
        <w:t xml:space="preserve"> spot counts in one of the doses tested.</w:t>
      </w:r>
    </w:p>
    <w:p w:rsidR="00A81ABF" w:rsidRDefault="00A81ABF" w:rsidP="00A81ABF">
      <w:pPr>
        <w:pStyle w:val="TableFootnote"/>
      </w:pPr>
      <w:proofErr w:type="spellStart"/>
      <w:proofErr w:type="gramStart"/>
      <w:r>
        <w:rPr>
          <w:szCs w:val="24"/>
          <w:vertAlign w:val="superscript"/>
        </w:rPr>
        <w:t>a</w:t>
      </w:r>
      <w:r>
        <w:t>P</w:t>
      </w:r>
      <w:r w:rsidRPr="00B20E84">
        <w:t>redicted</w:t>
      </w:r>
      <w:proofErr w:type="spellEnd"/>
      <w:proofErr w:type="gramEnd"/>
      <w:r w:rsidRPr="00B20E84">
        <w:t xml:space="preserve"> mutant e</w:t>
      </w:r>
      <w:r w:rsidRPr="0007618D">
        <w:t>pitope in bold</w:t>
      </w:r>
      <w:r>
        <w:t>;</w:t>
      </w:r>
      <w:r w:rsidRPr="0007618D">
        <w:t xml:space="preserve"> mutation in red</w:t>
      </w:r>
      <w:r>
        <w:t>.</w:t>
      </w:r>
    </w:p>
    <w:p w:rsidR="00A81ABF" w:rsidRPr="000C7D70" w:rsidRDefault="00A81ABF" w:rsidP="00A81ABF">
      <w:pPr>
        <w:pStyle w:val="TableFootnote"/>
      </w:pPr>
      <w:proofErr w:type="spellStart"/>
      <w:proofErr w:type="gramStart"/>
      <w:r>
        <w:rPr>
          <w:vertAlign w:val="superscript"/>
        </w:rPr>
        <w:t>b</w:t>
      </w:r>
      <w:r w:rsidRPr="00AD1D14">
        <w:rPr>
          <w:szCs w:val="24"/>
        </w:rPr>
        <w:t>Anchor</w:t>
      </w:r>
      <w:proofErr w:type="spellEnd"/>
      <w:proofErr w:type="gramEnd"/>
      <w:r w:rsidRPr="00AD1D14">
        <w:rPr>
          <w:szCs w:val="24"/>
        </w:rPr>
        <w:t xml:space="preserve"> mutations</w:t>
      </w:r>
    </w:p>
    <w:p w:rsidR="00A81ABF" w:rsidRPr="002E2883" w:rsidRDefault="00A81ABF" w:rsidP="00A81ABF">
      <w:pPr>
        <w:pStyle w:val="TableFootnote"/>
        <w:rPr>
          <w:szCs w:val="24"/>
          <w:vertAlign w:val="superscript"/>
        </w:rPr>
      </w:pPr>
      <w:proofErr w:type="spellStart"/>
      <w:proofErr w:type="gramStart"/>
      <w:r>
        <w:rPr>
          <w:vertAlign w:val="superscript"/>
        </w:rPr>
        <w:t>c</w:t>
      </w:r>
      <w:r w:rsidRPr="00AD1D14">
        <w:rPr>
          <w:szCs w:val="24"/>
        </w:rPr>
        <w:t>Poorly</w:t>
      </w:r>
      <w:proofErr w:type="spellEnd"/>
      <w:proofErr w:type="gramEnd"/>
      <w:r w:rsidRPr="00AD1D14">
        <w:rPr>
          <w:szCs w:val="24"/>
        </w:rPr>
        <w:t xml:space="preserve"> immunogenic predicted SSP</w:t>
      </w:r>
      <w:r>
        <w:rPr>
          <w:szCs w:val="24"/>
        </w:rPr>
        <w:t>s.</w:t>
      </w:r>
    </w:p>
    <w:p w:rsidR="00A81ABF" w:rsidRPr="00A81ABF" w:rsidRDefault="00A81ABF" w:rsidP="00A81ABF"/>
    <w:sectPr w:rsidR="00A81ABF" w:rsidRPr="00A81ABF" w:rsidSect="00B2364E">
      <w:pgSz w:w="12240" w:h="15840"/>
      <w:pgMar w:top="960" w:right="960" w:bottom="960" w:left="9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1049" w:rsidRDefault="00101049" w:rsidP="00B2364E">
      <w:pPr>
        <w:spacing w:after="0" w:line="240" w:lineRule="auto"/>
      </w:pPr>
      <w:r>
        <w:separator/>
      </w:r>
    </w:p>
  </w:endnote>
  <w:endnote w:type="continuationSeparator" w:id="0">
    <w:p w:rsidR="00101049" w:rsidRDefault="00101049" w:rsidP="00B23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tis Sans Serif Std Light">
    <w:altName w:val="Arial"/>
    <w:panose1 w:val="000004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Rotis Sans Serif Std">
    <w:altName w:val="Calibri"/>
    <w:panose1 w:val="000005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1049" w:rsidRDefault="00101049" w:rsidP="00B2364E">
      <w:pPr>
        <w:spacing w:after="0" w:line="240" w:lineRule="auto"/>
      </w:pPr>
      <w:r>
        <w:separator/>
      </w:r>
    </w:p>
  </w:footnote>
  <w:footnote w:type="continuationSeparator" w:id="0">
    <w:p w:rsidR="00101049" w:rsidRDefault="00101049" w:rsidP="00B236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ABF"/>
    <w:rsid w:val="000C7D70"/>
    <w:rsid w:val="00101049"/>
    <w:rsid w:val="007D7CCC"/>
    <w:rsid w:val="00A81ABF"/>
    <w:rsid w:val="00AD0903"/>
    <w:rsid w:val="00B2364E"/>
    <w:rsid w:val="00DB5D96"/>
    <w:rsid w:val="00EF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F33B"/>
  <w15:chartTrackingRefBased/>
  <w15:docId w15:val="{CA1A20EA-0B6C-4739-BABD-65DA511D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AB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81AB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Normal"/>
    <w:rsid w:val="00A81ABF"/>
    <w:pPr>
      <w:spacing w:after="0" w:line="210" w:lineRule="exact"/>
    </w:pPr>
    <w:rPr>
      <w:rFonts w:ascii="Rotis Sans Serif Std Light" w:eastAsia="Times New Roman" w:hAnsi="Rotis Sans Serif Std Light" w:cs="Times New Roman"/>
      <w:sz w:val="17"/>
      <w:szCs w:val="20"/>
    </w:rPr>
  </w:style>
  <w:style w:type="paragraph" w:customStyle="1" w:styleId="TableHead">
    <w:name w:val="Table_Head"/>
    <w:basedOn w:val="TableBody"/>
    <w:link w:val="TableHeadChar"/>
    <w:rsid w:val="00A81ABF"/>
    <w:rPr>
      <w:b/>
    </w:rPr>
  </w:style>
  <w:style w:type="paragraph" w:customStyle="1" w:styleId="TableTitle">
    <w:name w:val="Table_Title"/>
    <w:rsid w:val="00A81ABF"/>
    <w:pPr>
      <w:spacing w:before="24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Legend">
    <w:name w:val="TableLegend"/>
    <w:basedOn w:val="TableFootnote"/>
    <w:rsid w:val="00A81ABF"/>
  </w:style>
  <w:style w:type="character" w:customStyle="1" w:styleId="TableHeadChar">
    <w:name w:val="Table_Head Char"/>
    <w:basedOn w:val="DefaultParagraphFont"/>
    <w:link w:val="TableHead"/>
    <w:rsid w:val="00A81ABF"/>
    <w:rPr>
      <w:rFonts w:ascii="Rotis Sans Serif Std Light" w:eastAsia="Times New Roman" w:hAnsi="Rotis Sans Serif Std Light" w:cs="Times New Roman"/>
      <w:b/>
      <w:sz w:val="17"/>
      <w:szCs w:val="20"/>
    </w:rPr>
  </w:style>
  <w:style w:type="paragraph" w:customStyle="1" w:styleId="TableFootnote">
    <w:name w:val="Table_Footnote"/>
    <w:basedOn w:val="Normal"/>
    <w:rsid w:val="00A81ABF"/>
    <w:pPr>
      <w:spacing w:after="0" w:line="180" w:lineRule="exact"/>
    </w:pPr>
    <w:rPr>
      <w:rFonts w:ascii="Rotis Sans Serif Std Light" w:eastAsia="Times New Roman" w:hAnsi="Rotis Sans Serif Std Light" w:cs="Times New Roman"/>
      <w:sz w:val="15"/>
      <w:szCs w:val="20"/>
    </w:rPr>
  </w:style>
  <w:style w:type="character" w:customStyle="1" w:styleId="citefig">
    <w:name w:val="cite_fig"/>
    <w:rsid w:val="00A81ABF"/>
    <w:rPr>
      <w:color w:val="auto"/>
      <w:bdr w:val="none" w:sz="0" w:space="0" w:color="auto"/>
      <w:shd w:val="clear" w:color="auto" w:fill="A3FFA3"/>
    </w:rPr>
  </w:style>
  <w:style w:type="character" w:customStyle="1" w:styleId="citetfn">
    <w:name w:val="cite_tfn"/>
    <w:rsid w:val="00A81ABF"/>
    <w:rPr>
      <w:sz w:val="15"/>
      <w:szCs w:val="20"/>
      <w:bdr w:val="none" w:sz="0" w:space="0" w:color="auto"/>
      <w:shd w:val="clear" w:color="auto" w:fill="CC99FF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23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64E"/>
  </w:style>
  <w:style w:type="paragraph" w:styleId="Footer">
    <w:name w:val="footer"/>
    <w:basedOn w:val="Normal"/>
    <w:link w:val="FooterChar"/>
    <w:uiPriority w:val="99"/>
    <w:unhideWhenUsed/>
    <w:rsid w:val="00B236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Rockefeller University</Company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jmcgullam@rockefeller.edu</dc:creator>
  <cp:keywords/>
  <dc:description/>
  <cp:lastModifiedBy>jmcgullam@rockefeller.edu</cp:lastModifiedBy>
  <cp:revision>4</cp:revision>
  <dcterms:created xsi:type="dcterms:W3CDTF">2020-01-03T20:24:00Z</dcterms:created>
  <dcterms:modified xsi:type="dcterms:W3CDTF">2020-01-06T16:54:00Z</dcterms:modified>
</cp:coreProperties>
</file>