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xo3yvdx6wd57" w:id="0"/>
      <w:bookmarkEnd w:id="0"/>
      <w:r w:rsidDel="00000000" w:rsidR="00000000" w:rsidRPr="00000000">
        <w:rPr>
          <w:rtl w:val="0"/>
        </w:rPr>
        <w:t xml:space="preserve">MARKETING AUTOMATION</w:t>
      </w:r>
    </w:p>
    <w:p w:rsidR="00000000" w:rsidDel="00000000" w:rsidP="00000000" w:rsidRDefault="00000000" w:rsidRPr="00000000" w14:paraId="00000002">
      <w:pPr>
        <w:spacing w:before="200" w:line="312" w:lineRule="auto"/>
        <w:jc w:val="both"/>
        <w:rPr>
          <w:sz w:val="24"/>
          <w:szCs w:val="24"/>
        </w:rPr>
      </w:pPr>
      <w:r w:rsidDel="00000000" w:rsidR="00000000" w:rsidRPr="00000000">
        <w:rPr>
          <w:sz w:val="24"/>
          <w:szCs w:val="24"/>
          <w:rtl w:val="0"/>
        </w:rPr>
        <w:t xml:space="preserve">This module helps users to manage marketing processes and campaigns automatically. Using the correct workflow users can implement a digital marketing strategy without having to manually press ‘send’ on each and every email, message or campaign. Good automation helps to identify the audience and automatically trigger actions based on schedules and customer behavior. achieve the marketing process automated.</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Style w:val="Heading3"/>
        <w:rPr>
          <w:color w:val="000000"/>
          <w:u w:val="single"/>
        </w:rPr>
      </w:pPr>
      <w:bookmarkStart w:colFirst="0" w:colLast="0" w:name="_lsdgrz1aqy0n" w:id="1"/>
      <w:bookmarkEnd w:id="1"/>
      <w:r w:rsidDel="00000000" w:rsidR="00000000" w:rsidRPr="00000000">
        <w:rPr>
          <w:color w:val="000000"/>
          <w:u w:val="single"/>
          <w:rtl w:val="0"/>
        </w:rPr>
        <w:t xml:space="preserve">Views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Marketing Automation module is available in two different views</w:t>
      </w:r>
    </w:p>
    <w:p w:rsidR="00000000" w:rsidDel="00000000" w:rsidP="00000000" w:rsidRDefault="00000000" w:rsidRPr="00000000" w14:paraId="00000007">
      <w:pPr>
        <w:numPr>
          <w:ilvl w:val="0"/>
          <w:numId w:val="3"/>
        </w:numPr>
        <w:ind w:left="720" w:hanging="360"/>
        <w:rPr>
          <w:sz w:val="24"/>
          <w:szCs w:val="24"/>
        </w:rPr>
      </w:pPr>
      <w:r w:rsidDel="00000000" w:rsidR="00000000" w:rsidRPr="00000000">
        <w:rPr>
          <w:sz w:val="24"/>
          <w:szCs w:val="24"/>
          <w:rtl w:val="0"/>
        </w:rPr>
        <w:t xml:space="preserve">Kanban View</w:t>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sz w:val="24"/>
          <w:szCs w:val="24"/>
          <w:rtl w:val="0"/>
        </w:rPr>
        <w:t xml:space="preserve">List View</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ab/>
      </w:r>
    </w:p>
    <w:p w:rsidR="00000000" w:rsidDel="00000000" w:rsidP="00000000" w:rsidRDefault="00000000" w:rsidRPr="00000000" w14:paraId="0000000A">
      <w:pPr>
        <w:rPr>
          <w:sz w:val="24"/>
          <w:szCs w:val="24"/>
        </w:rPr>
      </w:pPr>
      <w:r w:rsidDel="00000000" w:rsidR="00000000" w:rsidRPr="00000000">
        <w:rPr>
          <w:sz w:val="24"/>
          <w:szCs w:val="24"/>
          <w:rtl w:val="0"/>
        </w:rPr>
        <w:tab/>
        <w:t xml:space="preserve">By default, it shows the Kanban view.</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Pr>
        <w:drawing>
          <wp:inline distB="114300" distT="114300" distL="114300" distR="114300">
            <wp:extent cx="5943600" cy="2311400"/>
            <wp:effectExtent b="0" l="0" r="0" t="0"/>
            <wp:docPr id="2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In the Kanban, it is easy to identify each campaign in the corresponding states. Also, we can identify each number of Activities, Participants, and Test Participants in each campaign from the Kanban view.</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Similarly, In the Tree view, each Campaign record can be found alongside the Target Module and its current State. The state of each Campaign is indicated by different colors for easy recognition. Additionally, the responsible person is available as an optional field in the tree view.</w:t>
      </w:r>
    </w:p>
    <w:p w:rsidR="00000000" w:rsidDel="00000000" w:rsidP="00000000" w:rsidRDefault="00000000" w:rsidRPr="00000000" w14:paraId="00000011">
      <w:pPr>
        <w:rPr>
          <w:sz w:val="24"/>
          <w:szCs w:val="24"/>
        </w:rPr>
      </w:pPr>
      <w:r w:rsidDel="00000000" w:rsidR="00000000" w:rsidRPr="00000000">
        <w:rPr>
          <w:sz w:val="24"/>
          <w:szCs w:val="24"/>
        </w:rPr>
        <w:drawing>
          <wp:inline distB="114300" distT="114300" distL="114300" distR="114300">
            <wp:extent cx="5943600" cy="16383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pStyle w:val="Heading3"/>
        <w:rPr>
          <w:color w:val="000000"/>
          <w:u w:val="single"/>
        </w:rPr>
      </w:pPr>
      <w:bookmarkStart w:colFirst="0" w:colLast="0" w:name="_wqwehci52vep" w:id="2"/>
      <w:bookmarkEnd w:id="2"/>
      <w:r w:rsidDel="00000000" w:rsidR="00000000" w:rsidRPr="00000000">
        <w:rPr>
          <w:color w:val="000000"/>
          <w:u w:val="single"/>
          <w:rtl w:val="0"/>
        </w:rPr>
        <w:t xml:space="preserve">Marketing Campaign Setup</w:t>
      </w:r>
    </w:p>
    <w:p w:rsidR="00000000" w:rsidDel="00000000" w:rsidP="00000000" w:rsidRDefault="00000000" w:rsidRPr="00000000" w14:paraId="00000015">
      <w:pPr>
        <w:rPr>
          <w:sz w:val="24"/>
          <w:szCs w:val="24"/>
          <w:highlight w:val="white"/>
        </w:rPr>
      </w:pPr>
      <w:r w:rsidDel="00000000" w:rsidR="00000000" w:rsidRPr="00000000">
        <w:rPr>
          <w:rtl w:val="0"/>
        </w:rPr>
      </w:r>
    </w:p>
    <w:p w:rsidR="00000000" w:rsidDel="00000000" w:rsidP="00000000" w:rsidRDefault="00000000" w:rsidRPr="00000000" w14:paraId="00000016">
      <w:pPr>
        <w:rPr>
          <w:sz w:val="24"/>
          <w:szCs w:val="24"/>
          <w:highlight w:val="white"/>
        </w:rPr>
      </w:pPr>
      <w:r w:rsidDel="00000000" w:rsidR="00000000" w:rsidRPr="00000000">
        <w:rPr>
          <w:sz w:val="24"/>
          <w:szCs w:val="24"/>
          <w:highlight w:val="white"/>
          <w:rtl w:val="0"/>
        </w:rPr>
        <w:t xml:space="preserve">To create new Campaigns in Marketing Automation. Navigate to the New button available in the Top of the view</w:t>
      </w:r>
    </w:p>
    <w:p w:rsidR="00000000" w:rsidDel="00000000" w:rsidP="00000000" w:rsidRDefault="00000000" w:rsidRPr="00000000" w14:paraId="00000017">
      <w:pPr>
        <w:rPr>
          <w:sz w:val="24"/>
          <w:szCs w:val="24"/>
          <w:highlight w:val="white"/>
        </w:rPr>
      </w:pPr>
      <w:r w:rsidDel="00000000" w:rsidR="00000000" w:rsidRPr="00000000">
        <w:rPr>
          <w:rtl w:val="0"/>
        </w:rPr>
      </w:r>
    </w:p>
    <w:p w:rsidR="00000000" w:rsidDel="00000000" w:rsidP="00000000" w:rsidRDefault="00000000" w:rsidRPr="00000000" w14:paraId="00000018">
      <w:pPr>
        <w:rPr>
          <w:sz w:val="24"/>
          <w:szCs w:val="24"/>
          <w:highlight w:val="white"/>
        </w:rPr>
      </w:pPr>
      <w:r w:rsidDel="00000000" w:rsidR="00000000" w:rsidRPr="00000000">
        <w:rPr>
          <w:sz w:val="24"/>
          <w:szCs w:val="24"/>
          <w:highlight w:val="white"/>
        </w:rPr>
        <w:drawing>
          <wp:inline distB="114300" distT="114300" distL="114300" distR="114300">
            <wp:extent cx="5943600" cy="1409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4"/>
          <w:szCs w:val="24"/>
          <w:highlight w:val="white"/>
        </w:rPr>
      </w:pPr>
      <w:r w:rsidDel="00000000" w:rsidR="00000000" w:rsidRPr="00000000">
        <w:rPr>
          <w:rtl w:val="0"/>
        </w:rPr>
      </w:r>
    </w:p>
    <w:p w:rsidR="00000000" w:rsidDel="00000000" w:rsidP="00000000" w:rsidRDefault="00000000" w:rsidRPr="00000000" w14:paraId="0000001A">
      <w:pPr>
        <w:rPr>
          <w:sz w:val="24"/>
          <w:szCs w:val="24"/>
          <w:highlight w:val="white"/>
        </w:rPr>
      </w:pPr>
      <w:r w:rsidDel="00000000" w:rsidR="00000000" w:rsidRPr="00000000">
        <w:rPr>
          <w:sz w:val="24"/>
          <w:szCs w:val="24"/>
          <w:highlight w:val="white"/>
          <w:rtl w:val="0"/>
        </w:rPr>
        <w:t xml:space="preserve">By clicking on the New button a form view will appear to create new campaigns. Firstly you can provide a name for the campaigns and it is a mandatory field. After that, there is an option to select the Target module from the target field. This field is also a required field. This Target field determines to whom this marketing automation campaign should be sent. There is also a field called Favourites available to select the pre-defined domain for the Target module.</w:t>
      </w:r>
    </w:p>
    <w:p w:rsidR="00000000" w:rsidDel="00000000" w:rsidP="00000000" w:rsidRDefault="00000000" w:rsidRPr="00000000" w14:paraId="0000001B">
      <w:pPr>
        <w:rPr>
          <w:sz w:val="24"/>
          <w:szCs w:val="24"/>
          <w:highlight w:val="white"/>
        </w:rPr>
      </w:pPr>
      <w:r w:rsidDel="00000000" w:rsidR="00000000" w:rsidRPr="00000000">
        <w:rPr>
          <w:rtl w:val="0"/>
        </w:rPr>
      </w:r>
    </w:p>
    <w:p w:rsidR="00000000" w:rsidDel="00000000" w:rsidP="00000000" w:rsidRDefault="00000000" w:rsidRPr="00000000" w14:paraId="0000001C">
      <w:pPr>
        <w:rPr>
          <w:sz w:val="24"/>
          <w:szCs w:val="24"/>
          <w:highlight w:val="white"/>
        </w:rPr>
      </w:pPr>
      <w:r w:rsidDel="00000000" w:rsidR="00000000" w:rsidRPr="00000000">
        <w:rPr>
          <w:sz w:val="24"/>
          <w:szCs w:val="24"/>
          <w:highlight w:val="white"/>
          <w:rtl w:val="0"/>
        </w:rPr>
        <w:t xml:space="preserve">You can create the favorites filter from Configuration -&gt; Favourites</w:t>
      </w:r>
    </w:p>
    <w:p w:rsidR="00000000" w:rsidDel="00000000" w:rsidP="00000000" w:rsidRDefault="00000000" w:rsidRPr="00000000" w14:paraId="0000001D">
      <w:pPr>
        <w:rPr>
          <w:sz w:val="24"/>
          <w:szCs w:val="24"/>
          <w:highlight w:val="white"/>
        </w:rPr>
      </w:pPr>
      <w:r w:rsidDel="00000000" w:rsidR="00000000" w:rsidRPr="00000000">
        <w:rPr>
          <w:rtl w:val="0"/>
        </w:rPr>
      </w:r>
    </w:p>
    <w:p w:rsidR="00000000" w:rsidDel="00000000" w:rsidP="00000000" w:rsidRDefault="00000000" w:rsidRPr="00000000" w14:paraId="0000001E">
      <w:pPr>
        <w:rPr>
          <w:sz w:val="24"/>
          <w:szCs w:val="24"/>
          <w:highlight w:val="white"/>
        </w:rPr>
      </w:pPr>
      <w:r w:rsidDel="00000000" w:rsidR="00000000" w:rsidRPr="00000000">
        <w:rPr>
          <w:sz w:val="24"/>
          <w:szCs w:val="24"/>
          <w:highlight w:val="white"/>
          <w:rtl w:val="0"/>
        </w:rPr>
        <w:t xml:space="preserve">On clicking on the Favourites menu a new List view will be opened.</w:t>
      </w:r>
    </w:p>
    <w:p w:rsidR="00000000" w:rsidDel="00000000" w:rsidP="00000000" w:rsidRDefault="00000000" w:rsidRPr="00000000" w14:paraId="0000001F">
      <w:pPr>
        <w:rPr>
          <w:sz w:val="24"/>
          <w:szCs w:val="24"/>
          <w:highlight w:val="white"/>
        </w:rPr>
      </w:pPr>
      <w:r w:rsidDel="00000000" w:rsidR="00000000" w:rsidRPr="00000000">
        <w:rPr>
          <w:sz w:val="24"/>
          <w:szCs w:val="24"/>
          <w:highlight w:val="white"/>
        </w:rPr>
        <w:drawing>
          <wp:inline distB="114300" distT="114300" distL="114300" distR="114300">
            <wp:extent cx="5943600" cy="1219200"/>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4"/>
          <w:szCs w:val="24"/>
          <w:highlight w:val="white"/>
        </w:rPr>
      </w:pPr>
      <w:r w:rsidDel="00000000" w:rsidR="00000000" w:rsidRPr="00000000">
        <w:rPr>
          <w:sz w:val="24"/>
          <w:szCs w:val="24"/>
          <w:highlight w:val="white"/>
          <w:rtl w:val="0"/>
        </w:rPr>
        <w:t xml:space="preserve">You can click on the “New” Button to create a new favorite record. </w:t>
      </w:r>
    </w:p>
    <w:p w:rsidR="00000000" w:rsidDel="00000000" w:rsidP="00000000" w:rsidRDefault="00000000" w:rsidRPr="00000000" w14:paraId="00000021">
      <w:pPr>
        <w:rPr>
          <w:sz w:val="24"/>
          <w:szCs w:val="24"/>
          <w:highlight w:val="white"/>
        </w:rPr>
      </w:pPr>
      <w:r w:rsidDel="00000000" w:rsidR="00000000" w:rsidRPr="00000000">
        <w:rPr>
          <w:rtl w:val="0"/>
        </w:rPr>
      </w:r>
    </w:p>
    <w:p w:rsidR="00000000" w:rsidDel="00000000" w:rsidP="00000000" w:rsidRDefault="00000000" w:rsidRPr="00000000" w14:paraId="00000022">
      <w:pPr>
        <w:rPr>
          <w:sz w:val="24"/>
          <w:szCs w:val="24"/>
          <w:highlight w:val="white"/>
        </w:rPr>
      </w:pPr>
      <w:r w:rsidDel="00000000" w:rsidR="00000000" w:rsidRPr="00000000">
        <w:rPr>
          <w:sz w:val="24"/>
          <w:szCs w:val="24"/>
          <w:highlight w:val="white"/>
          <w:rtl w:val="0"/>
        </w:rPr>
        <w:t xml:space="preserve">Add a filter name and choose a target Model for the record. After choosing the target model you can choose the domain for that selected target model and save the record.</w:t>
      </w:r>
    </w:p>
    <w:p w:rsidR="00000000" w:rsidDel="00000000" w:rsidP="00000000" w:rsidRDefault="00000000" w:rsidRPr="00000000" w14:paraId="00000023">
      <w:pPr>
        <w:rPr>
          <w:sz w:val="24"/>
          <w:szCs w:val="24"/>
          <w:highlight w:val="white"/>
        </w:rPr>
      </w:pPr>
      <w:r w:rsidDel="00000000" w:rsidR="00000000" w:rsidRPr="00000000">
        <w:rPr>
          <w:sz w:val="24"/>
          <w:szCs w:val="24"/>
          <w:highlight w:val="white"/>
        </w:rPr>
        <w:drawing>
          <wp:inline distB="114300" distT="114300" distL="114300" distR="114300">
            <wp:extent cx="5943600" cy="1371600"/>
            <wp:effectExtent b="0" l="0" r="0" t="0"/>
            <wp:docPr id="31"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4"/>
          <w:szCs w:val="24"/>
          <w:highlight w:val="white"/>
        </w:rPr>
      </w:pPr>
      <w:r w:rsidDel="00000000" w:rsidR="00000000" w:rsidRPr="00000000">
        <w:rPr>
          <w:rtl w:val="0"/>
        </w:rPr>
      </w:r>
    </w:p>
    <w:p w:rsidR="00000000" w:rsidDel="00000000" w:rsidP="00000000" w:rsidRDefault="00000000" w:rsidRPr="00000000" w14:paraId="00000025">
      <w:pPr>
        <w:rPr>
          <w:sz w:val="24"/>
          <w:szCs w:val="24"/>
          <w:highlight w:val="white"/>
        </w:rPr>
      </w:pPr>
      <w:r w:rsidDel="00000000" w:rsidR="00000000" w:rsidRPr="00000000">
        <w:rPr>
          <w:sz w:val="24"/>
          <w:szCs w:val="24"/>
          <w:highlight w:val="white"/>
          <w:rtl w:val="0"/>
        </w:rPr>
        <w:t xml:space="preserve">Go back to the Campaigns form view to select the created Favourites filter.</w:t>
      </w:r>
    </w:p>
    <w:p w:rsidR="00000000" w:rsidDel="00000000" w:rsidP="00000000" w:rsidRDefault="00000000" w:rsidRPr="00000000" w14:paraId="00000026">
      <w:pPr>
        <w:rPr>
          <w:sz w:val="24"/>
          <w:szCs w:val="24"/>
          <w:highlight w:val="white"/>
        </w:rPr>
      </w:pPr>
      <w:r w:rsidDel="00000000" w:rsidR="00000000" w:rsidRPr="00000000">
        <w:rPr>
          <w:sz w:val="24"/>
          <w:szCs w:val="24"/>
          <w:highlight w:val="white"/>
        </w:rPr>
        <w:drawing>
          <wp:inline distB="114300" distT="114300" distL="114300" distR="114300">
            <wp:extent cx="5943600" cy="10287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4"/>
          <w:szCs w:val="24"/>
          <w:highlight w:val="white"/>
        </w:rPr>
      </w:pPr>
      <w:r w:rsidDel="00000000" w:rsidR="00000000" w:rsidRPr="00000000">
        <w:rPr>
          <w:rtl w:val="0"/>
        </w:rPr>
      </w:r>
    </w:p>
    <w:p w:rsidR="00000000" w:rsidDel="00000000" w:rsidP="00000000" w:rsidRDefault="00000000" w:rsidRPr="00000000" w14:paraId="00000028">
      <w:pPr>
        <w:rPr>
          <w:sz w:val="24"/>
          <w:szCs w:val="24"/>
          <w:highlight w:val="white"/>
        </w:rPr>
      </w:pPr>
      <w:r w:rsidDel="00000000" w:rsidR="00000000" w:rsidRPr="00000000">
        <w:rPr>
          <w:rtl w:val="0"/>
        </w:rPr>
      </w:r>
    </w:p>
    <w:p w:rsidR="00000000" w:rsidDel="00000000" w:rsidP="00000000" w:rsidRDefault="00000000" w:rsidRPr="00000000" w14:paraId="00000029">
      <w:pPr>
        <w:rPr>
          <w:sz w:val="24"/>
          <w:szCs w:val="24"/>
          <w:highlight w:val="white"/>
        </w:rPr>
      </w:pPr>
      <w:r w:rsidDel="00000000" w:rsidR="00000000" w:rsidRPr="00000000">
        <w:rPr>
          <w:rtl w:val="0"/>
        </w:rPr>
      </w:r>
    </w:p>
    <w:p w:rsidR="00000000" w:rsidDel="00000000" w:rsidP="00000000" w:rsidRDefault="00000000" w:rsidRPr="00000000" w14:paraId="0000002A">
      <w:pPr>
        <w:rPr>
          <w:sz w:val="24"/>
          <w:szCs w:val="24"/>
          <w:highlight w:val="white"/>
        </w:rPr>
      </w:pPr>
      <w:r w:rsidDel="00000000" w:rsidR="00000000" w:rsidRPr="00000000">
        <w:rPr>
          <w:rtl w:val="0"/>
        </w:rPr>
      </w:r>
    </w:p>
    <w:p w:rsidR="00000000" w:rsidDel="00000000" w:rsidP="00000000" w:rsidRDefault="00000000" w:rsidRPr="00000000" w14:paraId="0000002B">
      <w:pPr>
        <w:rPr>
          <w:sz w:val="24"/>
          <w:szCs w:val="24"/>
          <w:highlight w:val="white"/>
        </w:rPr>
      </w:pPr>
      <w:r w:rsidDel="00000000" w:rsidR="00000000" w:rsidRPr="00000000">
        <w:rPr>
          <w:sz w:val="24"/>
          <w:szCs w:val="24"/>
          <w:highlight w:val="white"/>
          <w:rtl w:val="0"/>
        </w:rPr>
        <w:t xml:space="preserve">The Domain field in the campaign form assists in filtering the number of records from the target model to determine which participants will participate in the campaign.</w:t>
      </w:r>
    </w:p>
    <w:p w:rsidR="00000000" w:rsidDel="00000000" w:rsidP="00000000" w:rsidRDefault="00000000" w:rsidRPr="00000000" w14:paraId="0000002C">
      <w:pPr>
        <w:rPr>
          <w:sz w:val="24"/>
          <w:szCs w:val="24"/>
          <w:highlight w:val="white"/>
        </w:rPr>
      </w:pPr>
      <w:r w:rsidDel="00000000" w:rsidR="00000000" w:rsidRPr="00000000">
        <w:rPr>
          <w:sz w:val="24"/>
          <w:szCs w:val="24"/>
          <w:highlight w:val="white"/>
        </w:rPr>
        <w:drawing>
          <wp:inline distB="114300" distT="114300" distL="114300" distR="114300">
            <wp:extent cx="5943600" cy="876300"/>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4"/>
          <w:szCs w:val="24"/>
          <w:highlight w:val="white"/>
        </w:rPr>
      </w:pPr>
      <w:r w:rsidDel="00000000" w:rsidR="00000000" w:rsidRPr="00000000">
        <w:rPr>
          <w:rtl w:val="0"/>
        </w:rPr>
      </w:r>
    </w:p>
    <w:p w:rsidR="00000000" w:rsidDel="00000000" w:rsidP="00000000" w:rsidRDefault="00000000" w:rsidRPr="00000000" w14:paraId="0000002E">
      <w:pPr>
        <w:rPr>
          <w:sz w:val="24"/>
          <w:szCs w:val="24"/>
          <w:highlight w:val="white"/>
        </w:rPr>
      </w:pPr>
      <w:r w:rsidDel="00000000" w:rsidR="00000000" w:rsidRPr="00000000">
        <w:rPr>
          <w:sz w:val="24"/>
          <w:szCs w:val="24"/>
          <w:highlight w:val="white"/>
          <w:rtl w:val="0"/>
        </w:rPr>
        <w:t xml:space="preserve">We can track the Status of each campaign whether it is New, Running, or Stopped from the top right corner of the form view.</w:t>
      </w:r>
    </w:p>
    <w:p w:rsidR="00000000" w:rsidDel="00000000" w:rsidP="00000000" w:rsidRDefault="00000000" w:rsidRPr="00000000" w14:paraId="0000002F">
      <w:pPr>
        <w:rPr>
          <w:sz w:val="24"/>
          <w:szCs w:val="24"/>
          <w:highlight w:val="white"/>
        </w:rPr>
      </w:pPr>
      <w:r w:rsidDel="00000000" w:rsidR="00000000" w:rsidRPr="00000000">
        <w:rPr>
          <w:sz w:val="24"/>
          <w:szCs w:val="24"/>
          <w:highlight w:val="white"/>
        </w:rPr>
        <w:drawing>
          <wp:inline distB="114300" distT="114300" distL="114300" distR="114300">
            <wp:extent cx="5943600" cy="11303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4"/>
          <w:szCs w:val="24"/>
          <w:highlight w:val="white"/>
        </w:rPr>
      </w:pPr>
      <w:r w:rsidDel="00000000" w:rsidR="00000000" w:rsidRPr="00000000">
        <w:rPr>
          <w:rtl w:val="0"/>
        </w:rPr>
      </w:r>
    </w:p>
    <w:p w:rsidR="00000000" w:rsidDel="00000000" w:rsidP="00000000" w:rsidRDefault="00000000" w:rsidRPr="00000000" w14:paraId="00000031">
      <w:pPr>
        <w:rPr>
          <w:sz w:val="24"/>
          <w:szCs w:val="24"/>
          <w:highlight w:val="white"/>
        </w:rPr>
      </w:pPr>
      <w:r w:rsidDel="00000000" w:rsidR="00000000" w:rsidRPr="00000000">
        <w:rPr>
          <w:sz w:val="24"/>
          <w:szCs w:val="24"/>
          <w:highlight w:val="white"/>
          <w:rtl w:val="0"/>
        </w:rPr>
        <w:t xml:space="preserve">After filling in all the fields, next you can add the activities that need to be performed in the campaign. You can add new activities by clicking on the “Add New Activity” button at the top of the view.</w:t>
      </w:r>
    </w:p>
    <w:p w:rsidR="00000000" w:rsidDel="00000000" w:rsidP="00000000" w:rsidRDefault="00000000" w:rsidRPr="00000000" w14:paraId="00000032">
      <w:pPr>
        <w:rPr>
          <w:sz w:val="24"/>
          <w:szCs w:val="24"/>
          <w:highlight w:val="white"/>
        </w:rPr>
      </w:pPr>
      <w:r w:rsidDel="00000000" w:rsidR="00000000" w:rsidRPr="00000000">
        <w:rPr>
          <w:sz w:val="24"/>
          <w:szCs w:val="24"/>
          <w:highlight w:val="white"/>
        </w:rPr>
        <w:drawing>
          <wp:inline distB="114300" distT="114300" distL="114300" distR="114300">
            <wp:extent cx="5943600" cy="1270000"/>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highlight w:val="white"/>
        </w:rPr>
      </w:pPr>
      <w:r w:rsidDel="00000000" w:rsidR="00000000" w:rsidRPr="00000000">
        <w:rPr>
          <w:rtl w:val="0"/>
        </w:rPr>
      </w:r>
    </w:p>
    <w:p w:rsidR="00000000" w:rsidDel="00000000" w:rsidP="00000000" w:rsidRDefault="00000000" w:rsidRPr="00000000" w14:paraId="00000034">
      <w:pPr>
        <w:rPr>
          <w:sz w:val="24"/>
          <w:szCs w:val="24"/>
          <w:highlight w:val="white"/>
        </w:rPr>
      </w:pPr>
      <w:r w:rsidDel="00000000" w:rsidR="00000000" w:rsidRPr="00000000">
        <w:rPr>
          <w:sz w:val="24"/>
          <w:szCs w:val="24"/>
          <w:highlight w:val="white"/>
          <w:rtl w:val="0"/>
        </w:rPr>
        <w:t xml:space="preserve">This will redirect to a new window. From the new window, you can add the activities for a campaign. </w:t>
      </w:r>
    </w:p>
    <w:p w:rsidR="00000000" w:rsidDel="00000000" w:rsidP="00000000" w:rsidRDefault="00000000" w:rsidRPr="00000000" w14:paraId="00000035">
      <w:pPr>
        <w:rPr>
          <w:sz w:val="24"/>
          <w:szCs w:val="24"/>
          <w:highlight w:val="white"/>
        </w:rPr>
      </w:pPr>
      <w:r w:rsidDel="00000000" w:rsidR="00000000" w:rsidRPr="00000000">
        <w:rPr>
          <w:rtl w:val="0"/>
        </w:rPr>
      </w:r>
    </w:p>
    <w:p w:rsidR="00000000" w:rsidDel="00000000" w:rsidP="00000000" w:rsidRDefault="00000000" w:rsidRPr="00000000" w14:paraId="00000036">
      <w:pPr>
        <w:rPr>
          <w:sz w:val="24"/>
          <w:szCs w:val="24"/>
          <w:highlight w:val="white"/>
        </w:rPr>
      </w:pPr>
      <w:r w:rsidDel="00000000" w:rsidR="00000000" w:rsidRPr="00000000">
        <w:rPr>
          <w:sz w:val="24"/>
          <w:szCs w:val="24"/>
          <w:highlight w:val="white"/>
        </w:rPr>
        <w:drawing>
          <wp:inline distB="114300" distT="114300" distL="114300" distR="114300">
            <wp:extent cx="5943600" cy="1587500"/>
            <wp:effectExtent b="0" l="0" r="0" t="0"/>
            <wp:docPr id="1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24"/>
          <w:szCs w:val="24"/>
          <w:highlight w:val="white"/>
        </w:rPr>
      </w:pPr>
      <w:r w:rsidDel="00000000" w:rsidR="00000000" w:rsidRPr="00000000">
        <w:rPr>
          <w:rtl w:val="0"/>
        </w:rPr>
      </w:r>
    </w:p>
    <w:p w:rsidR="00000000" w:rsidDel="00000000" w:rsidP="00000000" w:rsidRDefault="00000000" w:rsidRPr="00000000" w14:paraId="00000038">
      <w:pPr>
        <w:rPr>
          <w:sz w:val="24"/>
          <w:szCs w:val="24"/>
          <w:highlight w:val="white"/>
        </w:rPr>
      </w:pPr>
      <w:r w:rsidDel="00000000" w:rsidR="00000000" w:rsidRPr="00000000">
        <w:rPr>
          <w:sz w:val="24"/>
          <w:szCs w:val="24"/>
          <w:highlight w:val="white"/>
          <w:rtl w:val="0"/>
        </w:rPr>
        <w:t xml:space="preserve">Click on the “Add Parent Activity” button to create a parent activity for the campaign. On clicking the button a new pop-up window will appear to add the new activity.</w:t>
      </w:r>
    </w:p>
    <w:p w:rsidR="00000000" w:rsidDel="00000000" w:rsidP="00000000" w:rsidRDefault="00000000" w:rsidRPr="00000000" w14:paraId="00000039">
      <w:pPr>
        <w:rPr>
          <w:sz w:val="24"/>
          <w:szCs w:val="24"/>
          <w:highlight w:val="white"/>
        </w:rPr>
      </w:pPr>
      <w:r w:rsidDel="00000000" w:rsidR="00000000" w:rsidRPr="00000000">
        <w:rPr>
          <w:rtl w:val="0"/>
        </w:rPr>
      </w:r>
    </w:p>
    <w:p w:rsidR="00000000" w:rsidDel="00000000" w:rsidP="00000000" w:rsidRDefault="00000000" w:rsidRPr="00000000" w14:paraId="0000003A">
      <w:pPr>
        <w:rPr>
          <w:sz w:val="24"/>
          <w:szCs w:val="24"/>
          <w:highlight w:val="white"/>
        </w:rPr>
      </w:pPr>
      <w:r w:rsidDel="00000000" w:rsidR="00000000" w:rsidRPr="00000000">
        <w:rPr>
          <w:sz w:val="24"/>
          <w:szCs w:val="24"/>
          <w:highlight w:val="white"/>
        </w:rPr>
        <w:drawing>
          <wp:inline distB="114300" distT="114300" distL="114300" distR="114300">
            <wp:extent cx="5943600" cy="1536700"/>
            <wp:effectExtent b="0" l="0" r="0" t="0"/>
            <wp:docPr id="1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4"/>
          <w:szCs w:val="24"/>
          <w:highlight w:val="white"/>
        </w:rPr>
      </w:pPr>
      <w:r w:rsidDel="00000000" w:rsidR="00000000" w:rsidRPr="00000000">
        <w:rPr>
          <w:rtl w:val="0"/>
        </w:rPr>
      </w:r>
    </w:p>
    <w:p w:rsidR="00000000" w:rsidDel="00000000" w:rsidP="00000000" w:rsidRDefault="00000000" w:rsidRPr="00000000" w14:paraId="0000003C">
      <w:pPr>
        <w:rPr>
          <w:sz w:val="24"/>
          <w:szCs w:val="24"/>
          <w:highlight w:val="white"/>
        </w:rPr>
      </w:pPr>
      <w:r w:rsidDel="00000000" w:rsidR="00000000" w:rsidRPr="00000000">
        <w:rPr>
          <w:sz w:val="24"/>
          <w:szCs w:val="24"/>
          <w:highlight w:val="white"/>
        </w:rPr>
        <w:drawing>
          <wp:inline distB="114300" distT="114300" distL="114300" distR="114300">
            <wp:extent cx="5943600" cy="2336800"/>
            <wp:effectExtent b="0" l="0" r="0" t="0"/>
            <wp:docPr id="4"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highlight w:val="white"/>
        </w:rPr>
      </w:pPr>
      <w:r w:rsidDel="00000000" w:rsidR="00000000" w:rsidRPr="00000000">
        <w:rPr>
          <w:rtl w:val="0"/>
        </w:rPr>
      </w:r>
    </w:p>
    <w:p w:rsidR="00000000" w:rsidDel="00000000" w:rsidP="00000000" w:rsidRDefault="00000000" w:rsidRPr="00000000" w14:paraId="0000003E">
      <w:pPr>
        <w:rPr>
          <w:sz w:val="24"/>
          <w:szCs w:val="24"/>
          <w:highlight w:val="white"/>
        </w:rPr>
      </w:pPr>
      <w:r w:rsidDel="00000000" w:rsidR="00000000" w:rsidRPr="00000000">
        <w:rPr>
          <w:sz w:val="24"/>
          <w:szCs w:val="24"/>
          <w:highlight w:val="white"/>
          <w:rtl w:val="0"/>
        </w:rPr>
        <w:t xml:space="preserve">Begin by providing a name for the activity within the designated "Activity " field. Subsequently, proceed to adjust the following options as needed.</w:t>
      </w:r>
    </w:p>
    <w:p w:rsidR="00000000" w:rsidDel="00000000" w:rsidP="00000000" w:rsidRDefault="00000000" w:rsidRPr="00000000" w14:paraId="0000003F">
      <w:pPr>
        <w:rPr>
          <w:sz w:val="24"/>
          <w:szCs w:val="24"/>
          <w:highlight w:val="white"/>
        </w:rPr>
      </w:pPr>
      <w:r w:rsidDel="00000000" w:rsidR="00000000" w:rsidRPr="00000000">
        <w:rPr>
          <w:rtl w:val="0"/>
        </w:rPr>
      </w:r>
    </w:p>
    <w:p w:rsidR="00000000" w:rsidDel="00000000" w:rsidP="00000000" w:rsidRDefault="00000000" w:rsidRPr="00000000" w14:paraId="00000040">
      <w:pPr>
        <w:pStyle w:val="Heading3"/>
        <w:rPr>
          <w:color w:val="000000"/>
          <w:u w:val="single"/>
        </w:rPr>
      </w:pPr>
      <w:bookmarkStart w:colFirst="0" w:colLast="0" w:name="_wo8u5bxr95pt" w:id="3"/>
      <w:bookmarkEnd w:id="3"/>
      <w:r w:rsidDel="00000000" w:rsidR="00000000" w:rsidRPr="00000000">
        <w:rPr>
          <w:color w:val="000000"/>
          <w:u w:val="single"/>
          <w:rtl w:val="0"/>
        </w:rPr>
        <w:t xml:space="preserve">Activity Type</w:t>
      </w:r>
    </w:p>
    <w:p w:rsidR="00000000" w:rsidDel="00000000" w:rsidP="00000000" w:rsidRDefault="00000000" w:rsidRPr="00000000" w14:paraId="00000041">
      <w:pPr>
        <w:rPr>
          <w:sz w:val="24"/>
          <w:szCs w:val="24"/>
          <w:highlight w:val="white"/>
        </w:rPr>
      </w:pPr>
      <w:r w:rsidDel="00000000" w:rsidR="00000000" w:rsidRPr="00000000">
        <w:rPr>
          <w:rtl w:val="0"/>
        </w:rPr>
      </w:r>
    </w:p>
    <w:p w:rsidR="00000000" w:rsidDel="00000000" w:rsidP="00000000" w:rsidRDefault="00000000" w:rsidRPr="00000000" w14:paraId="00000042">
      <w:pPr>
        <w:rPr>
          <w:sz w:val="24"/>
          <w:szCs w:val="24"/>
          <w:highlight w:val="white"/>
        </w:rPr>
      </w:pPr>
      <w:r w:rsidDel="00000000" w:rsidR="00000000" w:rsidRPr="00000000">
        <w:rPr>
          <w:sz w:val="24"/>
          <w:szCs w:val="24"/>
          <w:highlight w:val="white"/>
          <w:rtl w:val="0"/>
        </w:rPr>
        <w:t xml:space="preserve">There are two kinds of activity types available which are Mail and Server action. This activity type will decide the action that needs to be performed for each activity in a campaign.</w:t>
      </w:r>
    </w:p>
    <w:p w:rsidR="00000000" w:rsidDel="00000000" w:rsidP="00000000" w:rsidRDefault="00000000" w:rsidRPr="00000000" w14:paraId="00000043">
      <w:pPr>
        <w:rPr>
          <w:sz w:val="24"/>
          <w:szCs w:val="24"/>
          <w:highlight w:val="white"/>
        </w:rPr>
      </w:pPr>
      <w:r w:rsidDel="00000000" w:rsidR="00000000" w:rsidRPr="00000000">
        <w:rPr>
          <w:rtl w:val="0"/>
        </w:rPr>
      </w:r>
    </w:p>
    <w:p w:rsidR="00000000" w:rsidDel="00000000" w:rsidP="00000000" w:rsidRDefault="00000000" w:rsidRPr="00000000" w14:paraId="00000044">
      <w:pPr>
        <w:numPr>
          <w:ilvl w:val="0"/>
          <w:numId w:val="1"/>
        </w:numPr>
        <w:ind w:left="1440" w:hanging="360"/>
        <w:rPr>
          <w:sz w:val="24"/>
          <w:szCs w:val="24"/>
          <w:highlight w:val="white"/>
        </w:rPr>
      </w:pPr>
      <w:r w:rsidDel="00000000" w:rsidR="00000000" w:rsidRPr="00000000">
        <w:rPr>
          <w:sz w:val="24"/>
          <w:szCs w:val="24"/>
          <w:highlight w:val="white"/>
          <w:rtl w:val="0"/>
        </w:rPr>
        <w:t xml:space="preserve">Mail</w:t>
        <w:br w:type="textWrapping"/>
        <w:br w:type="textWrapping"/>
        <w:t xml:space="preserve">If Mail is the activity that you chose, then it is mandatory to select an email template to send the emails. You can choose the mail template from the Marketing template field. </w:t>
        <w:br w:type="textWrapping"/>
      </w:r>
      <w:r w:rsidDel="00000000" w:rsidR="00000000" w:rsidRPr="00000000">
        <w:rPr>
          <w:sz w:val="24"/>
          <w:szCs w:val="24"/>
          <w:highlight w:val="white"/>
        </w:rPr>
        <w:drawing>
          <wp:inline distB="114300" distT="114300" distL="114300" distR="114300">
            <wp:extent cx="3800475" cy="1990725"/>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800475" cy="1990725"/>
                    </a:xfrm>
                    <a:prstGeom prst="rect"/>
                    <a:ln/>
                  </pic:spPr>
                </pic:pic>
              </a:graphicData>
            </a:graphic>
          </wp:inline>
        </w:drawing>
      </w:r>
      <w:r w:rsidDel="00000000" w:rsidR="00000000" w:rsidRPr="00000000">
        <w:rPr>
          <w:sz w:val="24"/>
          <w:szCs w:val="24"/>
          <w:highlight w:val="white"/>
          <w:rtl w:val="0"/>
        </w:rPr>
        <w:br w:type="textWrapping"/>
        <w:br w:type="textWrapping"/>
        <w:t xml:space="preserve">Provide a name for the email template and click on the create and edit option. By clicking on it a new pop-up will appear. In that pop-up window, you can choose the template body that you need to send for the emails</w:t>
        <w:br w:type="textWrapping"/>
      </w:r>
      <w:r w:rsidDel="00000000" w:rsidR="00000000" w:rsidRPr="00000000">
        <w:rPr>
          <w:sz w:val="24"/>
          <w:szCs w:val="24"/>
          <w:highlight w:val="white"/>
        </w:rPr>
        <w:drawing>
          <wp:inline distB="114300" distT="114300" distL="114300" distR="114300">
            <wp:extent cx="5943600" cy="5207000"/>
            <wp:effectExtent b="0" l="0" r="0" t="0"/>
            <wp:docPr id="1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ind w:left="1440" w:hanging="360"/>
        <w:rPr>
          <w:sz w:val="24"/>
          <w:szCs w:val="24"/>
          <w:highlight w:val="white"/>
        </w:rPr>
      </w:pPr>
      <w:r w:rsidDel="00000000" w:rsidR="00000000" w:rsidRPr="00000000">
        <w:rPr>
          <w:sz w:val="24"/>
          <w:szCs w:val="24"/>
          <w:highlight w:val="white"/>
          <w:rtl w:val="0"/>
        </w:rPr>
        <w:t xml:space="preserve">Server Action</w:t>
        <w:br w:type="textWrapping"/>
        <w:br w:type="textWrapping"/>
        <w:t xml:space="preserve">If Server Action is the activity that you chose, then it is mandatory to select an Action to perform an internal action within the database. You can set the action from the Server Action field. </w:t>
        <w:br w:type="textWrapping"/>
        <w:t xml:space="preserve">You have the option to select the already available server actions or you can create a new server action.</w:t>
        <w:br w:type="textWrapping"/>
        <w:br w:type="textWrapping"/>
      </w:r>
      <w:r w:rsidDel="00000000" w:rsidR="00000000" w:rsidRPr="00000000">
        <w:rPr>
          <w:sz w:val="24"/>
          <w:szCs w:val="24"/>
          <w:highlight w:val="white"/>
        </w:rPr>
        <w:drawing>
          <wp:inline distB="114300" distT="114300" distL="114300" distR="114300">
            <wp:extent cx="3867150" cy="4229100"/>
            <wp:effectExtent b="0" l="0" r="0" t="0"/>
            <wp:docPr id="22"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3867150" cy="4229100"/>
                    </a:xfrm>
                    <a:prstGeom prst="rect"/>
                    <a:ln/>
                  </pic:spPr>
                </pic:pic>
              </a:graphicData>
            </a:graphic>
          </wp:inline>
        </w:drawing>
      </w:r>
      <w:r w:rsidDel="00000000" w:rsidR="00000000" w:rsidRPr="00000000">
        <w:rPr>
          <w:sz w:val="24"/>
          <w:szCs w:val="24"/>
          <w:highlight w:val="white"/>
          <w:rtl w:val="0"/>
        </w:rPr>
        <w:br w:type="textWrapping"/>
        <w:br w:type="textWrapping"/>
        <w:t xml:space="preserve">The above are the pre-configured server actions and you can click on “search more “ to see all the actions.</w:t>
        <w:br w:type="textWrapping"/>
        <w:br w:type="textWrapping"/>
      </w:r>
      <w:r w:rsidDel="00000000" w:rsidR="00000000" w:rsidRPr="00000000">
        <w:rPr>
          <w:sz w:val="24"/>
          <w:szCs w:val="24"/>
          <w:highlight w:val="white"/>
        </w:rPr>
        <w:drawing>
          <wp:inline distB="114300" distT="114300" distL="114300" distR="114300">
            <wp:extent cx="3800475" cy="1990725"/>
            <wp:effectExtent b="0" l="0" r="0" t="0"/>
            <wp:docPr id="1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800475" cy="1990725"/>
                    </a:xfrm>
                    <a:prstGeom prst="rect"/>
                    <a:ln/>
                  </pic:spPr>
                </pic:pic>
              </a:graphicData>
            </a:graphic>
          </wp:inline>
        </w:drawing>
      </w:r>
      <w:r w:rsidDel="00000000" w:rsidR="00000000" w:rsidRPr="00000000">
        <w:rPr>
          <w:sz w:val="24"/>
          <w:szCs w:val="24"/>
          <w:highlight w:val="white"/>
          <w:rtl w:val="0"/>
        </w:rPr>
        <w:br w:type="textWrapping"/>
        <w:br w:type="textWrapping"/>
        <w:t xml:space="preserve">To create new actions, you can add a name for the action and click on “Create and edit”.  It will open a new pop-up window for the server action.</w:t>
        <w:br w:type="textWrapping"/>
      </w:r>
      <w:r w:rsidDel="00000000" w:rsidR="00000000" w:rsidRPr="00000000">
        <w:rPr>
          <w:sz w:val="24"/>
          <w:szCs w:val="24"/>
          <w:highlight w:val="white"/>
        </w:rPr>
        <w:drawing>
          <wp:inline distB="114300" distT="114300" distL="114300" distR="114300">
            <wp:extent cx="5943600" cy="4216400"/>
            <wp:effectExtent b="0" l="0" r="0" t="0"/>
            <wp:docPr id="2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4216400"/>
                    </a:xfrm>
                    <a:prstGeom prst="rect"/>
                    <a:ln/>
                  </pic:spPr>
                </pic:pic>
              </a:graphicData>
            </a:graphic>
          </wp:inline>
        </w:drawing>
      </w:r>
      <w:r w:rsidDel="00000000" w:rsidR="00000000" w:rsidRPr="00000000">
        <w:rPr>
          <w:sz w:val="24"/>
          <w:szCs w:val="24"/>
          <w:highlight w:val="white"/>
          <w:rtl w:val="0"/>
        </w:rPr>
        <w:br w:type="textWrapping"/>
      </w:r>
    </w:p>
    <w:p w:rsidR="00000000" w:rsidDel="00000000" w:rsidP="00000000" w:rsidRDefault="00000000" w:rsidRPr="00000000" w14:paraId="00000046">
      <w:pPr>
        <w:ind w:left="0" w:firstLine="0"/>
        <w:rPr>
          <w:sz w:val="24"/>
          <w:szCs w:val="24"/>
          <w:highlight w:val="white"/>
        </w:rPr>
      </w:pPr>
      <w:r w:rsidDel="00000000" w:rsidR="00000000" w:rsidRPr="00000000">
        <w:rPr>
          <w:rtl w:val="0"/>
        </w:rPr>
      </w:r>
    </w:p>
    <w:p w:rsidR="00000000" w:rsidDel="00000000" w:rsidP="00000000" w:rsidRDefault="00000000" w:rsidRPr="00000000" w14:paraId="00000047">
      <w:pPr>
        <w:ind w:left="0" w:firstLine="0"/>
        <w:rPr>
          <w:sz w:val="24"/>
          <w:szCs w:val="24"/>
          <w:highlight w:val="white"/>
        </w:rPr>
      </w:pPr>
      <w:r w:rsidDel="00000000" w:rsidR="00000000" w:rsidRPr="00000000">
        <w:rPr>
          <w:rtl w:val="0"/>
        </w:rPr>
      </w:r>
    </w:p>
    <w:p w:rsidR="00000000" w:rsidDel="00000000" w:rsidP="00000000" w:rsidRDefault="00000000" w:rsidRPr="00000000" w14:paraId="00000048">
      <w:pPr>
        <w:ind w:left="0" w:firstLine="0"/>
        <w:rPr>
          <w:sz w:val="24"/>
          <w:szCs w:val="24"/>
          <w:highlight w:val="white"/>
        </w:rPr>
      </w:pPr>
      <w:r w:rsidDel="00000000" w:rsidR="00000000" w:rsidRPr="00000000">
        <w:rPr>
          <w:rtl w:val="0"/>
        </w:rPr>
      </w:r>
    </w:p>
    <w:p w:rsidR="00000000" w:rsidDel="00000000" w:rsidP="00000000" w:rsidRDefault="00000000" w:rsidRPr="00000000" w14:paraId="00000049">
      <w:pPr>
        <w:ind w:left="0" w:firstLine="0"/>
        <w:rPr>
          <w:sz w:val="24"/>
          <w:szCs w:val="24"/>
          <w:highlight w:val="white"/>
        </w:rPr>
      </w:pPr>
      <w:r w:rsidDel="00000000" w:rsidR="00000000" w:rsidRPr="00000000">
        <w:rPr>
          <w:rtl w:val="0"/>
        </w:rPr>
      </w:r>
    </w:p>
    <w:p w:rsidR="00000000" w:rsidDel="00000000" w:rsidP="00000000" w:rsidRDefault="00000000" w:rsidRPr="00000000" w14:paraId="0000004A">
      <w:pPr>
        <w:pStyle w:val="Heading3"/>
        <w:rPr>
          <w:color w:val="000000"/>
          <w:u w:val="single"/>
        </w:rPr>
      </w:pPr>
      <w:bookmarkStart w:colFirst="0" w:colLast="0" w:name="_onhy3fdc6b9f" w:id="4"/>
      <w:bookmarkEnd w:id="4"/>
      <w:r w:rsidDel="00000000" w:rsidR="00000000" w:rsidRPr="00000000">
        <w:rPr>
          <w:color w:val="000000"/>
          <w:u w:val="single"/>
          <w:rtl w:val="0"/>
        </w:rPr>
        <w:t xml:space="preserve">Trigger</w:t>
      </w:r>
    </w:p>
    <w:p w:rsidR="00000000" w:rsidDel="00000000" w:rsidP="00000000" w:rsidRDefault="00000000" w:rsidRPr="00000000" w14:paraId="0000004B">
      <w:pPr>
        <w:ind w:left="0" w:firstLine="0"/>
        <w:rPr>
          <w:sz w:val="24"/>
          <w:szCs w:val="24"/>
          <w:highlight w:val="white"/>
        </w:rPr>
      </w:pPr>
      <w:r w:rsidDel="00000000" w:rsidR="00000000" w:rsidRPr="00000000">
        <w:rPr>
          <w:rtl w:val="0"/>
        </w:rPr>
      </w:r>
    </w:p>
    <w:p w:rsidR="00000000" w:rsidDel="00000000" w:rsidP="00000000" w:rsidRDefault="00000000" w:rsidRPr="00000000" w14:paraId="0000004C">
      <w:pPr>
        <w:ind w:left="0" w:firstLine="0"/>
        <w:rPr>
          <w:sz w:val="24"/>
          <w:szCs w:val="24"/>
          <w:highlight w:val="white"/>
        </w:rPr>
      </w:pPr>
      <w:r w:rsidDel="00000000" w:rsidR="00000000" w:rsidRPr="00000000">
        <w:rPr>
          <w:sz w:val="24"/>
          <w:szCs w:val="24"/>
          <w:highlight w:val="white"/>
          <w:rtl w:val="0"/>
        </w:rPr>
        <w:t xml:space="preserve">Users can utilize the Trigger field to select the specific timing for when the designated workflow activity should be initiated.</w:t>
      </w:r>
    </w:p>
    <w:p w:rsidR="00000000" w:rsidDel="00000000" w:rsidP="00000000" w:rsidRDefault="00000000" w:rsidRPr="00000000" w14:paraId="0000004D">
      <w:pPr>
        <w:ind w:left="0" w:firstLine="0"/>
        <w:rPr>
          <w:sz w:val="24"/>
          <w:szCs w:val="24"/>
          <w:highlight w:val="white"/>
        </w:rPr>
      </w:pPr>
      <w:r w:rsidDel="00000000" w:rsidR="00000000" w:rsidRPr="00000000">
        <w:rPr>
          <w:rtl w:val="0"/>
        </w:rPr>
      </w:r>
    </w:p>
    <w:p w:rsidR="00000000" w:rsidDel="00000000" w:rsidP="00000000" w:rsidRDefault="00000000" w:rsidRPr="00000000" w14:paraId="0000004E">
      <w:pPr>
        <w:ind w:left="0" w:firstLine="0"/>
        <w:rPr>
          <w:sz w:val="24"/>
          <w:szCs w:val="24"/>
          <w:highlight w:val="white"/>
        </w:rPr>
      </w:pPr>
      <w:r w:rsidDel="00000000" w:rsidR="00000000" w:rsidRPr="00000000">
        <w:rPr>
          <w:sz w:val="24"/>
          <w:szCs w:val="24"/>
          <w:highlight w:val="white"/>
        </w:rPr>
        <w:drawing>
          <wp:inline distB="114300" distT="114300" distL="114300" distR="114300">
            <wp:extent cx="3990975" cy="16002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9909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sz w:val="24"/>
          <w:szCs w:val="24"/>
          <w:highlight w:val="white"/>
        </w:rPr>
      </w:pPr>
      <w:r w:rsidDel="00000000" w:rsidR="00000000" w:rsidRPr="00000000">
        <w:rPr>
          <w:rtl w:val="0"/>
        </w:rPr>
      </w:r>
    </w:p>
    <w:p w:rsidR="00000000" w:rsidDel="00000000" w:rsidP="00000000" w:rsidRDefault="00000000" w:rsidRPr="00000000" w14:paraId="00000050">
      <w:pPr>
        <w:ind w:left="0" w:firstLine="0"/>
        <w:rPr>
          <w:sz w:val="24"/>
          <w:szCs w:val="24"/>
          <w:highlight w:val="white"/>
        </w:rPr>
      </w:pPr>
      <w:r w:rsidDel="00000000" w:rsidR="00000000" w:rsidRPr="00000000">
        <w:rPr>
          <w:sz w:val="24"/>
          <w:szCs w:val="24"/>
          <w:highlight w:val="white"/>
          <w:rtl w:val="0"/>
        </w:rPr>
        <w:t xml:space="preserve">The first field is an integer field where you can provide integer values, representing the number of time gaps. In the subsequent selection field, you can choose when the activity should be triggered; options include Hour, Day, Week, or Month.</w:t>
      </w:r>
    </w:p>
    <w:p w:rsidR="00000000" w:rsidDel="00000000" w:rsidP="00000000" w:rsidRDefault="00000000" w:rsidRPr="00000000" w14:paraId="00000051">
      <w:pPr>
        <w:ind w:left="0" w:firstLine="0"/>
        <w:rPr>
          <w:sz w:val="24"/>
          <w:szCs w:val="24"/>
          <w:highlight w:val="white"/>
        </w:rPr>
      </w:pPr>
      <w:r w:rsidDel="00000000" w:rsidR="00000000" w:rsidRPr="00000000">
        <w:rPr>
          <w:rtl w:val="0"/>
        </w:rPr>
      </w:r>
    </w:p>
    <w:p w:rsidR="00000000" w:rsidDel="00000000" w:rsidP="00000000" w:rsidRDefault="00000000" w:rsidRPr="00000000" w14:paraId="00000052">
      <w:pPr>
        <w:ind w:left="0" w:firstLine="0"/>
        <w:rPr>
          <w:sz w:val="24"/>
          <w:szCs w:val="24"/>
          <w:highlight w:val="white"/>
        </w:rPr>
      </w:pPr>
      <w:r w:rsidDel="00000000" w:rsidR="00000000" w:rsidRPr="00000000">
        <w:rPr>
          <w:sz w:val="24"/>
          <w:szCs w:val="24"/>
          <w:highlight w:val="white"/>
          <w:rtl w:val="0"/>
        </w:rPr>
        <w:t xml:space="preserve">Next, click on the last field, labeled "Beginning of the workflow by default," to reveal a dropdown menu containing additional trigger options.</w:t>
      </w:r>
    </w:p>
    <w:p w:rsidR="00000000" w:rsidDel="00000000" w:rsidP="00000000" w:rsidRDefault="00000000" w:rsidRPr="00000000" w14:paraId="00000053">
      <w:pPr>
        <w:ind w:left="0" w:firstLine="0"/>
        <w:rPr>
          <w:sz w:val="24"/>
          <w:szCs w:val="24"/>
          <w:highlight w:val="white"/>
        </w:rPr>
      </w:pPr>
      <w:r w:rsidDel="00000000" w:rsidR="00000000" w:rsidRPr="00000000">
        <w:rPr>
          <w:rtl w:val="0"/>
        </w:rPr>
      </w:r>
    </w:p>
    <w:p w:rsidR="00000000" w:rsidDel="00000000" w:rsidP="00000000" w:rsidRDefault="00000000" w:rsidRPr="00000000" w14:paraId="00000054">
      <w:pPr>
        <w:ind w:left="0" w:firstLine="0"/>
        <w:rPr>
          <w:sz w:val="24"/>
          <w:szCs w:val="24"/>
          <w:highlight w:val="white"/>
        </w:rPr>
      </w:pPr>
      <w:r w:rsidDel="00000000" w:rsidR="00000000" w:rsidRPr="00000000">
        <w:rPr>
          <w:sz w:val="24"/>
          <w:szCs w:val="24"/>
          <w:highlight w:val="white"/>
        </w:rPr>
        <w:drawing>
          <wp:inline distB="114300" distT="114300" distL="114300" distR="114300">
            <wp:extent cx="4362450" cy="2724150"/>
            <wp:effectExtent b="0" l="0" r="0" t="0"/>
            <wp:docPr id="3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3624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sz w:val="24"/>
          <w:szCs w:val="24"/>
          <w:highlight w:val="white"/>
        </w:rPr>
      </w:pPr>
      <w:r w:rsidDel="00000000" w:rsidR="00000000" w:rsidRPr="00000000">
        <w:rPr>
          <w:rtl w:val="0"/>
        </w:rPr>
      </w:r>
    </w:p>
    <w:p w:rsidR="00000000" w:rsidDel="00000000" w:rsidP="00000000" w:rsidRDefault="00000000" w:rsidRPr="00000000" w14:paraId="00000056">
      <w:pPr>
        <w:rPr>
          <w:sz w:val="24"/>
          <w:szCs w:val="24"/>
          <w:highlight w:val="white"/>
        </w:rPr>
      </w:pPr>
      <w:r w:rsidDel="00000000" w:rsidR="00000000" w:rsidRPr="00000000">
        <w:rPr>
          <w:sz w:val="24"/>
          <w:szCs w:val="24"/>
          <w:highlight w:val="white"/>
          <w:rtl w:val="0"/>
        </w:rPr>
        <w:t xml:space="preserve">The trigger options are as follows:</w:t>
      </w:r>
    </w:p>
    <w:p w:rsidR="00000000" w:rsidDel="00000000" w:rsidP="00000000" w:rsidRDefault="00000000" w:rsidRPr="00000000" w14:paraId="00000057">
      <w:pPr>
        <w:rPr>
          <w:sz w:val="24"/>
          <w:szCs w:val="24"/>
          <w:highlight w:val="white"/>
        </w:rPr>
      </w:pPr>
      <w:r w:rsidDel="00000000" w:rsidR="00000000" w:rsidRPr="00000000">
        <w:rPr>
          <w:rtl w:val="0"/>
        </w:rPr>
      </w:r>
    </w:p>
    <w:p w:rsidR="00000000" w:rsidDel="00000000" w:rsidP="00000000" w:rsidRDefault="00000000" w:rsidRPr="00000000" w14:paraId="00000058">
      <w:pPr>
        <w:numPr>
          <w:ilvl w:val="0"/>
          <w:numId w:val="2"/>
        </w:numPr>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beginning of the workflow: </w:t>
      </w:r>
      <w:r w:rsidDel="00000000" w:rsidR="00000000" w:rsidRPr="00000000">
        <w:rPr>
          <w:sz w:val="24"/>
          <w:szCs w:val="24"/>
          <w:highlight w:val="white"/>
          <w:rtl w:val="0"/>
        </w:rPr>
        <w:t xml:space="preserve">the activity will be triggered at the previously configured time after the beginning of the entire workflow.</w:t>
      </w:r>
    </w:p>
    <w:p w:rsidR="00000000" w:rsidDel="00000000" w:rsidP="00000000" w:rsidRDefault="00000000" w:rsidRPr="00000000" w14:paraId="00000059">
      <w:pPr>
        <w:numPr>
          <w:ilvl w:val="0"/>
          <w:numId w:val="2"/>
        </w:numPr>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another activity:</w:t>
      </w:r>
      <w:r w:rsidDel="00000000" w:rsidR="00000000" w:rsidRPr="00000000">
        <w:rPr>
          <w:sz w:val="24"/>
          <w:szCs w:val="24"/>
          <w:highlight w:val="white"/>
          <w:rtl w:val="0"/>
        </w:rPr>
        <w:t xml:space="preserve"> the activity will be triggered at the previously configured time after another specific activity in the workflow.</w:t>
      </w:r>
    </w:p>
    <w:p w:rsidR="00000000" w:rsidDel="00000000" w:rsidP="00000000" w:rsidRDefault="00000000" w:rsidRPr="00000000" w14:paraId="0000005A">
      <w:pPr>
        <w:numPr>
          <w:ilvl w:val="0"/>
          <w:numId w:val="2"/>
        </w:numPr>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Mail:opened:</w:t>
      </w:r>
      <w:r w:rsidDel="00000000" w:rsidR="00000000" w:rsidRPr="00000000">
        <w:rPr>
          <w:sz w:val="24"/>
          <w:szCs w:val="24"/>
          <w:highlight w:val="white"/>
          <w:rtl w:val="0"/>
        </w:rPr>
        <w:t xml:space="preserve"> the activity will be triggered at the previously configured time if the sent mail in the workflow has been opened by the recipient.</w:t>
      </w:r>
    </w:p>
    <w:p w:rsidR="00000000" w:rsidDel="00000000" w:rsidP="00000000" w:rsidRDefault="00000000" w:rsidRPr="00000000" w14:paraId="0000005B">
      <w:pPr>
        <w:numPr>
          <w:ilvl w:val="0"/>
          <w:numId w:val="2"/>
        </w:numPr>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Mail: not opened:</w:t>
      </w:r>
      <w:r w:rsidDel="00000000" w:rsidR="00000000" w:rsidRPr="00000000">
        <w:rPr>
          <w:sz w:val="24"/>
          <w:szCs w:val="24"/>
          <w:highlight w:val="white"/>
          <w:rtl w:val="0"/>
        </w:rPr>
        <w:t xml:space="preserve"> the activity will be triggered at the previously configured time if the sent mail in the workflow has not been opened by the recipient.</w:t>
      </w:r>
    </w:p>
    <w:p w:rsidR="00000000" w:rsidDel="00000000" w:rsidP="00000000" w:rsidRDefault="00000000" w:rsidRPr="00000000" w14:paraId="0000005C">
      <w:pPr>
        <w:numPr>
          <w:ilvl w:val="0"/>
          <w:numId w:val="2"/>
        </w:numPr>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Mail: replied:</w:t>
      </w:r>
      <w:r w:rsidDel="00000000" w:rsidR="00000000" w:rsidRPr="00000000">
        <w:rPr>
          <w:sz w:val="24"/>
          <w:szCs w:val="24"/>
          <w:highlight w:val="white"/>
          <w:rtl w:val="0"/>
        </w:rPr>
        <w:t xml:space="preserve"> the activity will be triggered at the previously configured time if the sent mail in the workflow has been replied to by the recipient.</w:t>
      </w:r>
    </w:p>
    <w:p w:rsidR="00000000" w:rsidDel="00000000" w:rsidP="00000000" w:rsidRDefault="00000000" w:rsidRPr="00000000" w14:paraId="0000005D">
      <w:pPr>
        <w:numPr>
          <w:ilvl w:val="0"/>
          <w:numId w:val="2"/>
        </w:numPr>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Mail: not replied:</w:t>
      </w:r>
      <w:r w:rsidDel="00000000" w:rsidR="00000000" w:rsidRPr="00000000">
        <w:rPr>
          <w:sz w:val="24"/>
          <w:szCs w:val="24"/>
          <w:highlight w:val="white"/>
          <w:rtl w:val="0"/>
        </w:rPr>
        <w:t xml:space="preserve"> the activity will be triggered at the previously configured time if the sent mail in the workflow has not been replied to by the recipient.</w:t>
      </w:r>
    </w:p>
    <w:p w:rsidR="00000000" w:rsidDel="00000000" w:rsidP="00000000" w:rsidRDefault="00000000" w:rsidRPr="00000000" w14:paraId="0000005E">
      <w:pPr>
        <w:numPr>
          <w:ilvl w:val="0"/>
          <w:numId w:val="2"/>
        </w:numPr>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Mail: clicked:</w:t>
      </w:r>
      <w:r w:rsidDel="00000000" w:rsidR="00000000" w:rsidRPr="00000000">
        <w:rPr>
          <w:sz w:val="24"/>
          <w:szCs w:val="24"/>
          <w:highlight w:val="white"/>
          <w:rtl w:val="0"/>
        </w:rPr>
        <w:t xml:space="preserve"> the activity will be triggered at the previously-configured time if the sent mail in the workflow has been clicked by the recipient after it’s been opened.</w:t>
      </w:r>
    </w:p>
    <w:p w:rsidR="00000000" w:rsidDel="00000000" w:rsidP="00000000" w:rsidRDefault="00000000" w:rsidRPr="00000000" w14:paraId="0000005F">
      <w:pPr>
        <w:numPr>
          <w:ilvl w:val="0"/>
          <w:numId w:val="2"/>
        </w:numPr>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Mail: not clicked:</w:t>
      </w:r>
      <w:r w:rsidDel="00000000" w:rsidR="00000000" w:rsidRPr="00000000">
        <w:rPr>
          <w:sz w:val="24"/>
          <w:szCs w:val="24"/>
          <w:highlight w:val="white"/>
          <w:rtl w:val="0"/>
        </w:rPr>
        <w:t xml:space="preserve"> the activity will be triggered at the previously-configured time if the sent mail in the workflow has not been clicked by the recipient after it’s been opened.</w:t>
      </w:r>
    </w:p>
    <w:p w:rsidR="00000000" w:rsidDel="00000000" w:rsidP="00000000" w:rsidRDefault="00000000" w:rsidRPr="00000000" w14:paraId="00000060">
      <w:pPr>
        <w:numPr>
          <w:ilvl w:val="0"/>
          <w:numId w:val="2"/>
        </w:numPr>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Mail: bounced: </w:t>
      </w:r>
      <w:r w:rsidDel="00000000" w:rsidR="00000000" w:rsidRPr="00000000">
        <w:rPr>
          <w:sz w:val="24"/>
          <w:szCs w:val="24"/>
          <w:highlight w:val="white"/>
          <w:rtl w:val="0"/>
        </w:rPr>
        <w:t xml:space="preserve">the activity will be triggered at the previously configured time if the sent mail in the workflow has been bounced back for any reason.</w:t>
      </w:r>
    </w:p>
    <w:p w:rsidR="00000000" w:rsidDel="00000000" w:rsidP="00000000" w:rsidRDefault="00000000" w:rsidRPr="00000000" w14:paraId="00000061">
      <w:pPr>
        <w:ind w:left="0" w:firstLine="0"/>
        <w:rPr>
          <w:sz w:val="24"/>
          <w:szCs w:val="24"/>
          <w:highlight w:val="white"/>
        </w:rPr>
      </w:pPr>
      <w:r w:rsidDel="00000000" w:rsidR="00000000" w:rsidRPr="00000000">
        <w:rPr>
          <w:rtl w:val="0"/>
        </w:rPr>
      </w:r>
    </w:p>
    <w:p w:rsidR="00000000" w:rsidDel="00000000" w:rsidP="00000000" w:rsidRDefault="00000000" w:rsidRPr="00000000" w14:paraId="00000062">
      <w:pPr>
        <w:ind w:left="1440" w:firstLine="0"/>
        <w:rPr>
          <w:sz w:val="24"/>
          <w:szCs w:val="24"/>
          <w:highlight w:val="white"/>
        </w:rPr>
      </w:pPr>
      <w:r w:rsidDel="00000000" w:rsidR="00000000" w:rsidRPr="00000000">
        <w:rPr>
          <w:rtl w:val="0"/>
        </w:rPr>
      </w:r>
    </w:p>
    <w:p w:rsidR="00000000" w:rsidDel="00000000" w:rsidP="00000000" w:rsidRDefault="00000000" w:rsidRPr="00000000" w14:paraId="00000063">
      <w:pPr>
        <w:rPr>
          <w:sz w:val="24"/>
          <w:szCs w:val="24"/>
          <w:highlight w:val="white"/>
        </w:rPr>
      </w:pPr>
      <w:r w:rsidDel="00000000" w:rsidR="00000000" w:rsidRPr="00000000">
        <w:rPr>
          <w:sz w:val="24"/>
          <w:szCs w:val="24"/>
          <w:highlight w:val="white"/>
          <w:rtl w:val="0"/>
        </w:rPr>
        <w:t xml:space="preserve">After creating and saving an activity, it will appear as an activity card as a new tab.</w:t>
      </w:r>
    </w:p>
    <w:p w:rsidR="00000000" w:rsidDel="00000000" w:rsidP="00000000" w:rsidRDefault="00000000" w:rsidRPr="00000000" w14:paraId="00000064">
      <w:pPr>
        <w:rPr>
          <w:sz w:val="24"/>
          <w:szCs w:val="24"/>
          <w:highlight w:val="white"/>
        </w:rPr>
      </w:pPr>
      <w:r w:rsidDel="00000000" w:rsidR="00000000" w:rsidRPr="00000000">
        <w:rPr>
          <w:rtl w:val="0"/>
        </w:rPr>
      </w:r>
    </w:p>
    <w:p w:rsidR="00000000" w:rsidDel="00000000" w:rsidP="00000000" w:rsidRDefault="00000000" w:rsidRPr="00000000" w14:paraId="00000065">
      <w:pPr>
        <w:rPr>
          <w:sz w:val="24"/>
          <w:szCs w:val="24"/>
          <w:highlight w:val="white"/>
        </w:rPr>
      </w:pPr>
      <w:r w:rsidDel="00000000" w:rsidR="00000000" w:rsidRPr="00000000">
        <w:rPr>
          <w:sz w:val="24"/>
          <w:szCs w:val="24"/>
          <w:highlight w:val="white"/>
        </w:rPr>
        <w:drawing>
          <wp:inline distB="114300" distT="114300" distL="114300" distR="114300">
            <wp:extent cx="5943600" cy="2857500"/>
            <wp:effectExtent b="0" l="0" r="0" t="0"/>
            <wp:docPr id="27"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4"/>
          <w:szCs w:val="24"/>
          <w:highlight w:val="white"/>
        </w:rPr>
      </w:pPr>
      <w:r w:rsidDel="00000000" w:rsidR="00000000" w:rsidRPr="00000000">
        <w:rPr>
          <w:rtl w:val="0"/>
        </w:rPr>
      </w:r>
    </w:p>
    <w:p w:rsidR="00000000" w:rsidDel="00000000" w:rsidP="00000000" w:rsidRDefault="00000000" w:rsidRPr="00000000" w14:paraId="00000067">
      <w:pPr>
        <w:rPr>
          <w:sz w:val="24"/>
          <w:szCs w:val="24"/>
          <w:highlight w:val="white"/>
        </w:rPr>
      </w:pPr>
      <w:r w:rsidDel="00000000" w:rsidR="00000000" w:rsidRPr="00000000">
        <w:rPr>
          <w:sz w:val="24"/>
          <w:szCs w:val="24"/>
          <w:highlight w:val="white"/>
          <w:rtl w:val="0"/>
        </w:rPr>
        <w:t xml:space="preserve">Within each activity, you can view the trigger time associated with it. Additionally, you have the option to add child activities to each parent activity by clicking on various buttons located within the activity card.</w:t>
      </w:r>
    </w:p>
    <w:p w:rsidR="00000000" w:rsidDel="00000000" w:rsidP="00000000" w:rsidRDefault="00000000" w:rsidRPr="00000000" w14:paraId="00000068">
      <w:pPr>
        <w:rPr>
          <w:sz w:val="24"/>
          <w:szCs w:val="24"/>
          <w:highlight w:val="white"/>
        </w:rPr>
      </w:pPr>
      <w:r w:rsidDel="00000000" w:rsidR="00000000" w:rsidRPr="00000000">
        <w:rPr>
          <w:rtl w:val="0"/>
        </w:rPr>
      </w:r>
    </w:p>
    <w:p w:rsidR="00000000" w:rsidDel="00000000" w:rsidP="00000000" w:rsidRDefault="00000000" w:rsidRPr="00000000" w14:paraId="00000069">
      <w:pPr>
        <w:rPr>
          <w:sz w:val="24"/>
          <w:szCs w:val="24"/>
          <w:highlight w:val="white"/>
        </w:rPr>
      </w:pPr>
      <w:r w:rsidDel="00000000" w:rsidR="00000000" w:rsidRPr="00000000">
        <w:rPr>
          <w:sz w:val="24"/>
          <w:szCs w:val="24"/>
          <w:highlight w:val="white"/>
        </w:rPr>
        <w:drawing>
          <wp:inline distB="114300" distT="114300" distL="114300" distR="114300">
            <wp:extent cx="5353050" cy="1295400"/>
            <wp:effectExtent b="0" l="0" r="0" t="0"/>
            <wp:docPr id="29"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3530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4"/>
          <w:szCs w:val="24"/>
          <w:highlight w:val="white"/>
        </w:rPr>
      </w:pPr>
      <w:r w:rsidDel="00000000" w:rsidR="00000000" w:rsidRPr="00000000">
        <w:rPr>
          <w:rtl w:val="0"/>
        </w:rPr>
      </w:r>
    </w:p>
    <w:p w:rsidR="00000000" w:rsidDel="00000000" w:rsidP="00000000" w:rsidRDefault="00000000" w:rsidRPr="00000000" w14:paraId="0000006B">
      <w:pPr>
        <w:rPr>
          <w:sz w:val="24"/>
          <w:szCs w:val="24"/>
          <w:highlight w:val="white"/>
        </w:rPr>
      </w:pPr>
      <w:r w:rsidDel="00000000" w:rsidR="00000000" w:rsidRPr="00000000">
        <w:rPr>
          <w:sz w:val="24"/>
          <w:szCs w:val="24"/>
          <w:highlight w:val="white"/>
          <w:rtl w:val="0"/>
        </w:rPr>
        <w:t xml:space="preserve">There are a variety of triggering options to initiate a child activity, all of which are contingent on the trigger configurations associated with its parent activity. These options can be accessed under the desired parent activity.</w:t>
      </w:r>
    </w:p>
    <w:p w:rsidR="00000000" w:rsidDel="00000000" w:rsidP="00000000" w:rsidRDefault="00000000" w:rsidRPr="00000000" w14:paraId="0000006C">
      <w:pPr>
        <w:rPr>
          <w:sz w:val="24"/>
          <w:szCs w:val="24"/>
          <w:highlight w:val="white"/>
        </w:rPr>
      </w:pPr>
      <w:r w:rsidDel="00000000" w:rsidR="00000000" w:rsidRPr="00000000">
        <w:rPr>
          <w:rtl w:val="0"/>
        </w:rPr>
      </w:r>
    </w:p>
    <w:p w:rsidR="00000000" w:rsidDel="00000000" w:rsidP="00000000" w:rsidRDefault="00000000" w:rsidRPr="00000000" w14:paraId="0000006D">
      <w:pPr>
        <w:rPr>
          <w:sz w:val="24"/>
          <w:szCs w:val="24"/>
          <w:highlight w:val="white"/>
        </w:rPr>
      </w:pPr>
      <w:r w:rsidDel="00000000" w:rsidR="00000000" w:rsidRPr="00000000">
        <w:rPr>
          <w:sz w:val="24"/>
          <w:szCs w:val="24"/>
          <w:highlight w:val="white"/>
        </w:rPr>
        <w:drawing>
          <wp:inline distB="114300" distT="114300" distL="114300" distR="114300">
            <wp:extent cx="5943600" cy="2933700"/>
            <wp:effectExtent b="0" l="0" r="0" t="0"/>
            <wp:docPr id="32"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sz w:val="24"/>
          <w:szCs w:val="24"/>
          <w:highlight w:val="white"/>
        </w:rPr>
      </w:pPr>
      <w:r w:rsidDel="00000000" w:rsidR="00000000" w:rsidRPr="00000000">
        <w:rPr>
          <w:rtl w:val="0"/>
        </w:rPr>
      </w:r>
    </w:p>
    <w:p w:rsidR="00000000" w:rsidDel="00000000" w:rsidP="00000000" w:rsidRDefault="00000000" w:rsidRPr="00000000" w14:paraId="0000006F">
      <w:pPr>
        <w:rPr>
          <w:sz w:val="24"/>
          <w:szCs w:val="24"/>
          <w:highlight w:val="white"/>
        </w:rPr>
      </w:pPr>
      <w:r w:rsidDel="00000000" w:rsidR="00000000" w:rsidRPr="00000000">
        <w:rPr>
          <w:rtl w:val="0"/>
        </w:rPr>
      </w:r>
    </w:p>
    <w:p w:rsidR="00000000" w:rsidDel="00000000" w:rsidP="00000000" w:rsidRDefault="00000000" w:rsidRPr="00000000" w14:paraId="00000070">
      <w:pPr>
        <w:pStyle w:val="Heading3"/>
        <w:rPr>
          <w:color w:val="000000"/>
          <w:u w:val="single"/>
        </w:rPr>
      </w:pPr>
      <w:bookmarkStart w:colFirst="0" w:colLast="0" w:name="_1o1t5kugo5am" w:id="5"/>
      <w:bookmarkEnd w:id="5"/>
      <w:r w:rsidDel="00000000" w:rsidR="00000000" w:rsidRPr="00000000">
        <w:rPr>
          <w:color w:val="000000"/>
          <w:u w:val="single"/>
          <w:rtl w:val="0"/>
        </w:rPr>
        <w:t xml:space="preserve">Test Campaigns</w:t>
      </w:r>
    </w:p>
    <w:p w:rsidR="00000000" w:rsidDel="00000000" w:rsidP="00000000" w:rsidRDefault="00000000" w:rsidRPr="00000000" w14:paraId="00000071">
      <w:pPr>
        <w:rPr>
          <w:sz w:val="24"/>
          <w:szCs w:val="24"/>
          <w:highlight w:val="white"/>
          <w:u w:val="single"/>
        </w:rPr>
      </w:pPr>
      <w:r w:rsidDel="00000000" w:rsidR="00000000" w:rsidRPr="00000000">
        <w:rPr>
          <w:rtl w:val="0"/>
        </w:rPr>
      </w:r>
    </w:p>
    <w:p w:rsidR="00000000" w:rsidDel="00000000" w:rsidP="00000000" w:rsidRDefault="00000000" w:rsidRPr="00000000" w14:paraId="00000072">
      <w:pPr>
        <w:rPr>
          <w:sz w:val="24"/>
          <w:szCs w:val="24"/>
          <w:highlight w:val="white"/>
        </w:rPr>
      </w:pPr>
      <w:r w:rsidDel="00000000" w:rsidR="00000000" w:rsidRPr="00000000">
        <w:rPr>
          <w:sz w:val="24"/>
          <w:szCs w:val="24"/>
          <w:highlight w:val="white"/>
          <w:rtl w:val="0"/>
        </w:rPr>
        <w:t xml:space="preserve">The Marketing Automation app enables users to test marketing campaigns before officially launching them, allowing for error checking and correction of any mistakes prior to reaching the target audience.</w:t>
      </w:r>
    </w:p>
    <w:p w:rsidR="00000000" w:rsidDel="00000000" w:rsidP="00000000" w:rsidRDefault="00000000" w:rsidRPr="00000000" w14:paraId="00000073">
      <w:pPr>
        <w:rPr>
          <w:sz w:val="24"/>
          <w:szCs w:val="24"/>
          <w:highlight w:val="white"/>
        </w:rPr>
      </w:pPr>
      <w:r w:rsidDel="00000000" w:rsidR="00000000" w:rsidRPr="00000000">
        <w:rPr>
          <w:rtl w:val="0"/>
        </w:rPr>
      </w:r>
    </w:p>
    <w:p w:rsidR="00000000" w:rsidDel="00000000" w:rsidP="00000000" w:rsidRDefault="00000000" w:rsidRPr="00000000" w14:paraId="00000074">
      <w:pPr>
        <w:rPr>
          <w:sz w:val="24"/>
          <w:szCs w:val="24"/>
          <w:highlight w:val="white"/>
        </w:rPr>
      </w:pPr>
      <w:r w:rsidDel="00000000" w:rsidR="00000000" w:rsidRPr="00000000">
        <w:rPr>
          <w:sz w:val="24"/>
          <w:szCs w:val="24"/>
          <w:highlight w:val="white"/>
          <w:rtl w:val="0"/>
        </w:rPr>
        <w:t xml:space="preserve">To test the campaign you can click on the button “Launch Test” in the top right corner. This button will only be visible if there is at least one activity is present in the campaign</w:t>
      </w:r>
    </w:p>
    <w:p w:rsidR="00000000" w:rsidDel="00000000" w:rsidP="00000000" w:rsidRDefault="00000000" w:rsidRPr="00000000" w14:paraId="00000075">
      <w:pPr>
        <w:rPr>
          <w:sz w:val="24"/>
          <w:szCs w:val="24"/>
          <w:highlight w:val="white"/>
        </w:rPr>
      </w:pPr>
      <w:r w:rsidDel="00000000" w:rsidR="00000000" w:rsidRPr="00000000">
        <w:rPr>
          <w:rtl w:val="0"/>
        </w:rPr>
      </w:r>
    </w:p>
    <w:p w:rsidR="00000000" w:rsidDel="00000000" w:rsidP="00000000" w:rsidRDefault="00000000" w:rsidRPr="00000000" w14:paraId="00000076">
      <w:pPr>
        <w:rPr>
          <w:sz w:val="24"/>
          <w:szCs w:val="24"/>
          <w:highlight w:val="white"/>
        </w:rPr>
      </w:pPr>
      <w:r w:rsidDel="00000000" w:rsidR="00000000" w:rsidRPr="00000000">
        <w:rPr>
          <w:sz w:val="24"/>
          <w:szCs w:val="24"/>
          <w:highlight w:val="white"/>
        </w:rPr>
        <w:drawing>
          <wp:inline distB="114300" distT="114300" distL="114300" distR="114300">
            <wp:extent cx="5943600" cy="1282700"/>
            <wp:effectExtent b="0" l="0" r="0" t="0"/>
            <wp:docPr id="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sz w:val="24"/>
          <w:szCs w:val="24"/>
          <w:highlight w:val="white"/>
        </w:rPr>
      </w:pPr>
      <w:r w:rsidDel="00000000" w:rsidR="00000000" w:rsidRPr="00000000">
        <w:rPr>
          <w:rtl w:val="0"/>
        </w:rPr>
      </w:r>
    </w:p>
    <w:p w:rsidR="00000000" w:rsidDel="00000000" w:rsidP="00000000" w:rsidRDefault="00000000" w:rsidRPr="00000000" w14:paraId="00000078">
      <w:pPr>
        <w:rPr>
          <w:sz w:val="24"/>
          <w:szCs w:val="24"/>
          <w:highlight w:val="white"/>
        </w:rPr>
      </w:pPr>
      <w:r w:rsidDel="00000000" w:rsidR="00000000" w:rsidRPr="00000000">
        <w:rPr>
          <w:sz w:val="24"/>
          <w:szCs w:val="24"/>
          <w:highlight w:val="white"/>
          <w:rtl w:val="0"/>
        </w:rPr>
        <w:t xml:space="preserve">On clicking the button a new drop-down will appear.</w:t>
      </w:r>
    </w:p>
    <w:p w:rsidR="00000000" w:rsidDel="00000000" w:rsidP="00000000" w:rsidRDefault="00000000" w:rsidRPr="00000000" w14:paraId="00000079">
      <w:pPr>
        <w:rPr>
          <w:sz w:val="24"/>
          <w:szCs w:val="24"/>
          <w:highlight w:val="white"/>
        </w:rPr>
      </w:pPr>
      <w:r w:rsidDel="00000000" w:rsidR="00000000" w:rsidRPr="00000000">
        <w:rPr>
          <w:rtl w:val="0"/>
        </w:rPr>
      </w:r>
    </w:p>
    <w:p w:rsidR="00000000" w:rsidDel="00000000" w:rsidP="00000000" w:rsidRDefault="00000000" w:rsidRPr="00000000" w14:paraId="0000007A">
      <w:pPr>
        <w:rPr>
          <w:sz w:val="24"/>
          <w:szCs w:val="24"/>
          <w:highlight w:val="white"/>
        </w:rPr>
      </w:pPr>
      <w:r w:rsidDel="00000000" w:rsidR="00000000" w:rsidRPr="00000000">
        <w:rPr>
          <w:sz w:val="24"/>
          <w:szCs w:val="24"/>
          <w:highlight w:val="white"/>
        </w:rPr>
        <w:drawing>
          <wp:inline distB="114300" distT="114300" distL="114300" distR="114300">
            <wp:extent cx="3438525" cy="2038350"/>
            <wp:effectExtent b="0" l="0" r="0" t="0"/>
            <wp:docPr id="1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4385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4"/>
          <w:szCs w:val="24"/>
          <w:highlight w:val="white"/>
        </w:rPr>
      </w:pPr>
      <w:r w:rsidDel="00000000" w:rsidR="00000000" w:rsidRPr="00000000">
        <w:rPr>
          <w:rtl w:val="0"/>
        </w:rPr>
      </w:r>
    </w:p>
    <w:p w:rsidR="00000000" w:rsidDel="00000000" w:rsidP="00000000" w:rsidRDefault="00000000" w:rsidRPr="00000000" w14:paraId="0000007C">
      <w:pPr>
        <w:rPr>
          <w:sz w:val="24"/>
          <w:szCs w:val="24"/>
          <w:highlight w:val="white"/>
        </w:rPr>
      </w:pPr>
      <w:r w:rsidDel="00000000" w:rsidR="00000000" w:rsidRPr="00000000">
        <w:rPr>
          <w:sz w:val="24"/>
          <w:szCs w:val="24"/>
          <w:highlight w:val="white"/>
          <w:rtl w:val="0"/>
        </w:rPr>
        <w:t xml:space="preserve">Select a contact to launch a test or you have the option to create a new contact from here itself.</w:t>
      </w:r>
    </w:p>
    <w:p w:rsidR="00000000" w:rsidDel="00000000" w:rsidP="00000000" w:rsidRDefault="00000000" w:rsidRPr="00000000" w14:paraId="0000007D">
      <w:pPr>
        <w:rPr>
          <w:sz w:val="24"/>
          <w:szCs w:val="24"/>
          <w:highlight w:val="white"/>
        </w:rPr>
      </w:pPr>
      <w:r w:rsidDel="00000000" w:rsidR="00000000" w:rsidRPr="00000000">
        <w:rPr>
          <w:rtl w:val="0"/>
        </w:rPr>
      </w:r>
    </w:p>
    <w:p w:rsidR="00000000" w:rsidDel="00000000" w:rsidP="00000000" w:rsidRDefault="00000000" w:rsidRPr="00000000" w14:paraId="0000007E">
      <w:pPr>
        <w:rPr>
          <w:sz w:val="24"/>
          <w:szCs w:val="24"/>
          <w:highlight w:val="white"/>
        </w:rPr>
      </w:pPr>
      <w:r w:rsidDel="00000000" w:rsidR="00000000" w:rsidRPr="00000000">
        <w:rPr>
          <w:sz w:val="24"/>
          <w:szCs w:val="24"/>
          <w:highlight w:val="white"/>
          <w:rtl w:val="0"/>
        </w:rPr>
        <w:t xml:space="preserve">After selecting a contact click on the Launch button in the drop-down</w:t>
      </w:r>
    </w:p>
    <w:p w:rsidR="00000000" w:rsidDel="00000000" w:rsidP="00000000" w:rsidRDefault="00000000" w:rsidRPr="00000000" w14:paraId="0000007F">
      <w:pPr>
        <w:rPr>
          <w:sz w:val="24"/>
          <w:szCs w:val="24"/>
          <w:highlight w:val="white"/>
        </w:rPr>
      </w:pPr>
      <w:r w:rsidDel="00000000" w:rsidR="00000000" w:rsidRPr="00000000">
        <w:rPr>
          <w:sz w:val="24"/>
          <w:szCs w:val="24"/>
          <w:highlight w:val="white"/>
        </w:rPr>
        <w:drawing>
          <wp:inline distB="114300" distT="114300" distL="114300" distR="114300">
            <wp:extent cx="3552825" cy="2066925"/>
            <wp:effectExtent b="0" l="0" r="0" t="0"/>
            <wp:docPr id="1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5528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4"/>
          <w:szCs w:val="24"/>
          <w:highlight w:val="white"/>
        </w:rPr>
      </w:pPr>
      <w:r w:rsidDel="00000000" w:rsidR="00000000" w:rsidRPr="00000000">
        <w:rPr>
          <w:sz w:val="24"/>
          <w:szCs w:val="24"/>
          <w:highlight w:val="white"/>
          <w:rtl w:val="0"/>
        </w:rPr>
        <w:t xml:space="preserve">On clicking the button a new window will be opened with the test records. There will be a ribbon in the view to identify the test record</w:t>
      </w:r>
    </w:p>
    <w:p w:rsidR="00000000" w:rsidDel="00000000" w:rsidP="00000000" w:rsidRDefault="00000000" w:rsidRPr="00000000" w14:paraId="00000081">
      <w:pPr>
        <w:rPr>
          <w:sz w:val="24"/>
          <w:szCs w:val="24"/>
          <w:highlight w:val="white"/>
        </w:rPr>
      </w:pPr>
      <w:r w:rsidDel="00000000" w:rsidR="00000000" w:rsidRPr="00000000">
        <w:rPr>
          <w:rtl w:val="0"/>
        </w:rPr>
      </w:r>
    </w:p>
    <w:p w:rsidR="00000000" w:rsidDel="00000000" w:rsidP="00000000" w:rsidRDefault="00000000" w:rsidRPr="00000000" w14:paraId="00000082">
      <w:pPr>
        <w:rPr>
          <w:sz w:val="24"/>
          <w:szCs w:val="24"/>
          <w:highlight w:val="white"/>
        </w:rPr>
      </w:pPr>
      <w:r w:rsidDel="00000000" w:rsidR="00000000" w:rsidRPr="00000000">
        <w:rPr>
          <w:sz w:val="24"/>
          <w:szCs w:val="24"/>
          <w:highlight w:val="white"/>
        </w:rPr>
        <w:drawing>
          <wp:inline distB="114300" distT="114300" distL="114300" distR="114300">
            <wp:extent cx="5943600" cy="1346200"/>
            <wp:effectExtent b="0" l="0" r="0" t="0"/>
            <wp:docPr id="25"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4"/>
          <w:szCs w:val="24"/>
          <w:highlight w:val="white"/>
        </w:rPr>
      </w:pPr>
      <w:r w:rsidDel="00000000" w:rsidR="00000000" w:rsidRPr="00000000">
        <w:rPr>
          <w:rtl w:val="0"/>
        </w:rPr>
      </w:r>
    </w:p>
    <w:p w:rsidR="00000000" w:rsidDel="00000000" w:rsidP="00000000" w:rsidRDefault="00000000" w:rsidRPr="00000000" w14:paraId="00000084">
      <w:pPr>
        <w:rPr>
          <w:sz w:val="24"/>
          <w:szCs w:val="24"/>
          <w:highlight w:val="white"/>
        </w:rPr>
      </w:pPr>
      <w:r w:rsidDel="00000000" w:rsidR="00000000" w:rsidRPr="00000000">
        <w:rPr>
          <w:sz w:val="24"/>
          <w:szCs w:val="24"/>
          <w:highlight w:val="white"/>
          <w:rtl w:val="0"/>
        </w:rPr>
        <w:t xml:space="preserve">To initiate a test, click on the Run button, which is denoted by a ▶️ (play button) icon located next to the first activity in the workflow.</w:t>
      </w:r>
    </w:p>
    <w:p w:rsidR="00000000" w:rsidDel="00000000" w:rsidP="00000000" w:rsidRDefault="00000000" w:rsidRPr="00000000" w14:paraId="00000085">
      <w:pPr>
        <w:rPr>
          <w:sz w:val="24"/>
          <w:szCs w:val="24"/>
          <w:highlight w:val="white"/>
        </w:rPr>
      </w:pPr>
      <w:r w:rsidDel="00000000" w:rsidR="00000000" w:rsidRPr="00000000">
        <w:rPr>
          <w:rtl w:val="0"/>
        </w:rPr>
      </w:r>
    </w:p>
    <w:p w:rsidR="00000000" w:rsidDel="00000000" w:rsidP="00000000" w:rsidRDefault="00000000" w:rsidRPr="00000000" w14:paraId="00000086">
      <w:pPr>
        <w:rPr>
          <w:sz w:val="24"/>
          <w:szCs w:val="24"/>
          <w:highlight w:val="white"/>
        </w:rPr>
      </w:pPr>
      <w:r w:rsidDel="00000000" w:rsidR="00000000" w:rsidRPr="00000000">
        <w:rPr>
          <w:sz w:val="24"/>
          <w:szCs w:val="24"/>
          <w:highlight w:val="white"/>
          <w:rtl w:val="0"/>
        </w:rPr>
        <w:t xml:space="preserve">After running each activity, the status of the corresponding activities will be updated, and any associated child activities will become visible if they exist.</w:t>
      </w:r>
    </w:p>
    <w:p w:rsidR="00000000" w:rsidDel="00000000" w:rsidP="00000000" w:rsidRDefault="00000000" w:rsidRPr="00000000" w14:paraId="00000087">
      <w:pPr>
        <w:rPr>
          <w:sz w:val="24"/>
          <w:szCs w:val="24"/>
          <w:highlight w:val="white"/>
        </w:rPr>
      </w:pPr>
      <w:r w:rsidDel="00000000" w:rsidR="00000000" w:rsidRPr="00000000">
        <w:rPr>
          <w:sz w:val="24"/>
          <w:szCs w:val="24"/>
          <w:highlight w:val="white"/>
        </w:rPr>
        <w:drawing>
          <wp:inline distB="114300" distT="114300" distL="114300" distR="114300">
            <wp:extent cx="5943600" cy="1714500"/>
            <wp:effectExtent b="0" l="0" r="0" t="0"/>
            <wp:docPr id="21"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sz w:val="24"/>
          <w:szCs w:val="24"/>
          <w:highlight w:val="white"/>
        </w:rPr>
      </w:pPr>
      <w:r w:rsidDel="00000000" w:rsidR="00000000" w:rsidRPr="00000000">
        <w:rPr>
          <w:rtl w:val="0"/>
        </w:rPr>
      </w:r>
    </w:p>
    <w:p w:rsidR="00000000" w:rsidDel="00000000" w:rsidP="00000000" w:rsidRDefault="00000000" w:rsidRPr="00000000" w14:paraId="00000089">
      <w:pPr>
        <w:rPr>
          <w:sz w:val="24"/>
          <w:szCs w:val="24"/>
          <w:highlight w:val="white"/>
        </w:rPr>
      </w:pPr>
      <w:r w:rsidDel="00000000" w:rsidR="00000000" w:rsidRPr="00000000">
        <w:rPr>
          <w:sz w:val="24"/>
          <w:szCs w:val="24"/>
          <w:highlight w:val="white"/>
          <w:rtl w:val="0"/>
        </w:rPr>
        <w:t xml:space="preserve">Once all activities are completed, the test concludes, and the status bar in the upper-right corner moves to the Completed stage.</w:t>
      </w:r>
    </w:p>
    <w:p w:rsidR="00000000" w:rsidDel="00000000" w:rsidP="00000000" w:rsidRDefault="00000000" w:rsidRPr="00000000" w14:paraId="0000008A">
      <w:pPr>
        <w:rPr>
          <w:sz w:val="24"/>
          <w:szCs w:val="24"/>
          <w:highlight w:val="white"/>
        </w:rPr>
      </w:pPr>
      <w:r w:rsidDel="00000000" w:rsidR="00000000" w:rsidRPr="00000000">
        <w:rPr>
          <w:rtl w:val="0"/>
        </w:rPr>
      </w:r>
    </w:p>
    <w:p w:rsidR="00000000" w:rsidDel="00000000" w:rsidP="00000000" w:rsidRDefault="00000000" w:rsidRPr="00000000" w14:paraId="0000008B">
      <w:pPr>
        <w:rPr>
          <w:sz w:val="24"/>
          <w:szCs w:val="24"/>
          <w:highlight w:val="white"/>
        </w:rPr>
      </w:pPr>
      <w:r w:rsidDel="00000000" w:rsidR="00000000" w:rsidRPr="00000000">
        <w:rPr>
          <w:sz w:val="24"/>
          <w:szCs w:val="24"/>
          <w:highlight w:val="white"/>
        </w:rPr>
        <w:drawing>
          <wp:inline distB="114300" distT="114300" distL="114300" distR="114300">
            <wp:extent cx="5943600" cy="1816100"/>
            <wp:effectExtent b="0" l="0" r="0" t="0"/>
            <wp:docPr id="28"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4"/>
          <w:szCs w:val="24"/>
          <w:highlight w:val="white"/>
          <w:u w:val="single"/>
        </w:rPr>
      </w:pPr>
      <w:r w:rsidDel="00000000" w:rsidR="00000000" w:rsidRPr="00000000">
        <w:rPr>
          <w:rtl w:val="0"/>
        </w:rPr>
      </w:r>
    </w:p>
    <w:p w:rsidR="00000000" w:rsidDel="00000000" w:rsidP="00000000" w:rsidRDefault="00000000" w:rsidRPr="00000000" w14:paraId="0000008D">
      <w:pPr>
        <w:pStyle w:val="Heading3"/>
        <w:rPr>
          <w:color w:val="000000"/>
          <w:u w:val="single"/>
        </w:rPr>
      </w:pPr>
      <w:bookmarkStart w:colFirst="0" w:colLast="0" w:name="_zctiod2zb6sm" w:id="6"/>
      <w:bookmarkEnd w:id="6"/>
      <w:r w:rsidDel="00000000" w:rsidR="00000000" w:rsidRPr="00000000">
        <w:rPr>
          <w:color w:val="000000"/>
          <w:u w:val="single"/>
          <w:rtl w:val="0"/>
        </w:rPr>
        <w:t xml:space="preserve">Run Campaigns</w:t>
      </w:r>
    </w:p>
    <w:p w:rsidR="00000000" w:rsidDel="00000000" w:rsidP="00000000" w:rsidRDefault="00000000" w:rsidRPr="00000000" w14:paraId="0000008E">
      <w:pPr>
        <w:rPr>
          <w:sz w:val="24"/>
          <w:szCs w:val="24"/>
          <w:highlight w:val="white"/>
        </w:rPr>
      </w:pPr>
      <w:r w:rsidDel="00000000" w:rsidR="00000000" w:rsidRPr="00000000">
        <w:rPr>
          <w:rtl w:val="0"/>
        </w:rPr>
      </w:r>
    </w:p>
    <w:p w:rsidR="00000000" w:rsidDel="00000000" w:rsidP="00000000" w:rsidRDefault="00000000" w:rsidRPr="00000000" w14:paraId="0000008F">
      <w:pPr>
        <w:rPr>
          <w:sz w:val="24"/>
          <w:szCs w:val="24"/>
          <w:highlight w:val="white"/>
        </w:rPr>
      </w:pPr>
      <w:r w:rsidDel="00000000" w:rsidR="00000000" w:rsidRPr="00000000">
        <w:rPr>
          <w:sz w:val="24"/>
          <w:szCs w:val="24"/>
          <w:highlight w:val="white"/>
          <w:rtl w:val="0"/>
        </w:rPr>
        <w:t xml:space="preserve">To run the campaigns open the form view of the campaign page, and click on the “Start” button on the top left corner of the form view.</w:t>
      </w:r>
    </w:p>
    <w:p w:rsidR="00000000" w:rsidDel="00000000" w:rsidP="00000000" w:rsidRDefault="00000000" w:rsidRPr="00000000" w14:paraId="00000090">
      <w:pPr>
        <w:rPr>
          <w:sz w:val="24"/>
          <w:szCs w:val="24"/>
          <w:highlight w:val="white"/>
        </w:rPr>
      </w:pPr>
      <w:r w:rsidDel="00000000" w:rsidR="00000000" w:rsidRPr="00000000">
        <w:rPr>
          <w:rtl w:val="0"/>
        </w:rPr>
      </w:r>
    </w:p>
    <w:p w:rsidR="00000000" w:rsidDel="00000000" w:rsidP="00000000" w:rsidRDefault="00000000" w:rsidRPr="00000000" w14:paraId="00000091">
      <w:pPr>
        <w:rPr>
          <w:sz w:val="24"/>
          <w:szCs w:val="24"/>
          <w:highlight w:val="white"/>
        </w:rPr>
      </w:pPr>
      <w:r w:rsidDel="00000000" w:rsidR="00000000" w:rsidRPr="00000000">
        <w:rPr>
          <w:sz w:val="24"/>
          <w:szCs w:val="24"/>
          <w:highlight w:val="white"/>
        </w:rPr>
        <w:drawing>
          <wp:inline distB="114300" distT="114300" distL="114300" distR="114300">
            <wp:extent cx="5943600" cy="1193800"/>
            <wp:effectExtent b="0" l="0" r="0" t="0"/>
            <wp:docPr id="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4"/>
          <w:szCs w:val="24"/>
          <w:highlight w:val="white"/>
        </w:rPr>
      </w:pPr>
      <w:r w:rsidDel="00000000" w:rsidR="00000000" w:rsidRPr="00000000">
        <w:rPr>
          <w:rtl w:val="0"/>
        </w:rPr>
      </w:r>
    </w:p>
    <w:p w:rsidR="00000000" w:rsidDel="00000000" w:rsidP="00000000" w:rsidRDefault="00000000" w:rsidRPr="00000000" w14:paraId="00000093">
      <w:pPr>
        <w:rPr>
          <w:sz w:val="24"/>
          <w:szCs w:val="24"/>
          <w:highlight w:val="white"/>
        </w:rPr>
      </w:pPr>
      <w:r w:rsidDel="00000000" w:rsidR="00000000" w:rsidRPr="00000000">
        <w:rPr>
          <w:sz w:val="24"/>
          <w:szCs w:val="24"/>
          <w:highlight w:val="white"/>
          <w:rtl w:val="0"/>
        </w:rPr>
        <w:t xml:space="preserve">On clicking this button the campaign launches and the status of the campaign moves to the running state </w:t>
      </w:r>
    </w:p>
    <w:p w:rsidR="00000000" w:rsidDel="00000000" w:rsidP="00000000" w:rsidRDefault="00000000" w:rsidRPr="00000000" w14:paraId="00000094">
      <w:pPr>
        <w:rPr>
          <w:sz w:val="24"/>
          <w:szCs w:val="24"/>
          <w:highlight w:val="white"/>
        </w:rPr>
      </w:pPr>
      <w:r w:rsidDel="00000000" w:rsidR="00000000" w:rsidRPr="00000000">
        <w:rPr>
          <w:sz w:val="24"/>
          <w:szCs w:val="24"/>
          <w:highlight w:val="white"/>
        </w:rPr>
        <w:drawing>
          <wp:inline distB="114300" distT="114300" distL="114300" distR="114300">
            <wp:extent cx="5943600" cy="1358900"/>
            <wp:effectExtent b="0" l="0" r="0" t="0"/>
            <wp:docPr id="5"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24"/>
          <w:szCs w:val="24"/>
          <w:highlight w:val="white"/>
        </w:rPr>
      </w:pPr>
      <w:r w:rsidDel="00000000" w:rsidR="00000000" w:rsidRPr="00000000">
        <w:rPr>
          <w:rtl w:val="0"/>
        </w:rPr>
      </w:r>
    </w:p>
    <w:p w:rsidR="00000000" w:rsidDel="00000000" w:rsidP="00000000" w:rsidRDefault="00000000" w:rsidRPr="00000000" w14:paraId="00000096">
      <w:pPr>
        <w:rPr>
          <w:sz w:val="24"/>
          <w:szCs w:val="24"/>
          <w:highlight w:val="white"/>
        </w:rPr>
      </w:pPr>
      <w:r w:rsidDel="00000000" w:rsidR="00000000" w:rsidRPr="00000000">
        <w:rPr>
          <w:sz w:val="24"/>
          <w:szCs w:val="24"/>
          <w:highlight w:val="white"/>
          <w:rtl w:val="0"/>
        </w:rPr>
        <w:t xml:space="preserve">You can track test campaigns, participants in those campaigns, and templates used in those campaigns from the smart button inside the corresponding campaigns.</w:t>
      </w:r>
    </w:p>
    <w:p w:rsidR="00000000" w:rsidDel="00000000" w:rsidP="00000000" w:rsidRDefault="00000000" w:rsidRPr="00000000" w14:paraId="00000097">
      <w:pPr>
        <w:rPr>
          <w:sz w:val="24"/>
          <w:szCs w:val="24"/>
          <w:highlight w:val="white"/>
        </w:rPr>
      </w:pPr>
      <w:r w:rsidDel="00000000" w:rsidR="00000000" w:rsidRPr="00000000">
        <w:rPr>
          <w:rtl w:val="0"/>
        </w:rPr>
      </w:r>
    </w:p>
    <w:p w:rsidR="00000000" w:rsidDel="00000000" w:rsidP="00000000" w:rsidRDefault="00000000" w:rsidRPr="00000000" w14:paraId="00000098">
      <w:pPr>
        <w:rPr>
          <w:sz w:val="24"/>
          <w:szCs w:val="24"/>
          <w:highlight w:val="white"/>
        </w:rPr>
      </w:pPr>
      <w:r w:rsidDel="00000000" w:rsidR="00000000" w:rsidRPr="00000000">
        <w:rPr>
          <w:sz w:val="24"/>
          <w:szCs w:val="24"/>
          <w:highlight w:val="white"/>
        </w:rPr>
        <w:drawing>
          <wp:inline distB="114300" distT="114300" distL="114300" distR="114300">
            <wp:extent cx="5943600" cy="622300"/>
            <wp:effectExtent b="0" l="0" r="0" t="0"/>
            <wp:docPr id="23"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4"/>
          <w:szCs w:val="24"/>
          <w:highlight w:val="white"/>
        </w:rPr>
      </w:pPr>
      <w:r w:rsidDel="00000000" w:rsidR="00000000" w:rsidRPr="00000000">
        <w:rPr>
          <w:rtl w:val="0"/>
        </w:rPr>
      </w:r>
    </w:p>
    <w:p w:rsidR="00000000" w:rsidDel="00000000" w:rsidP="00000000" w:rsidRDefault="00000000" w:rsidRPr="00000000" w14:paraId="0000009A">
      <w:pPr>
        <w:rPr>
          <w:sz w:val="24"/>
          <w:szCs w:val="24"/>
          <w:highlight w:val="white"/>
        </w:rPr>
      </w:pPr>
      <w:r w:rsidDel="00000000" w:rsidR="00000000" w:rsidRPr="00000000">
        <w:rPr>
          <w:rtl w:val="0"/>
        </w:rPr>
      </w:r>
    </w:p>
    <w:p w:rsidR="00000000" w:rsidDel="00000000" w:rsidP="00000000" w:rsidRDefault="00000000" w:rsidRPr="00000000" w14:paraId="0000009B">
      <w:pPr>
        <w:pStyle w:val="Heading3"/>
        <w:rPr>
          <w:color w:val="000000"/>
          <w:u w:val="single"/>
        </w:rPr>
      </w:pPr>
      <w:bookmarkStart w:colFirst="0" w:colLast="0" w:name="_c3pzv0v8yev" w:id="7"/>
      <w:bookmarkEnd w:id="7"/>
      <w:r w:rsidDel="00000000" w:rsidR="00000000" w:rsidRPr="00000000">
        <w:rPr>
          <w:color w:val="000000"/>
          <w:u w:val="single"/>
          <w:rtl w:val="0"/>
        </w:rPr>
        <w:t xml:space="preserve">Stop Campaign</w:t>
      </w:r>
    </w:p>
    <w:p w:rsidR="00000000" w:rsidDel="00000000" w:rsidP="00000000" w:rsidRDefault="00000000" w:rsidRPr="00000000" w14:paraId="0000009C">
      <w:pPr>
        <w:pStyle w:val="Heading3"/>
        <w:rPr>
          <w:color w:val="000000"/>
          <w:u w:val="single"/>
        </w:rPr>
      </w:pPr>
      <w:bookmarkStart w:colFirst="0" w:colLast="0" w:name="_v2fbw0t544gr" w:id="8"/>
      <w:bookmarkEnd w:id="8"/>
      <w:r w:rsidDel="00000000" w:rsidR="00000000" w:rsidRPr="00000000">
        <w:rPr>
          <w:rtl w:val="0"/>
        </w:rPr>
      </w:r>
    </w:p>
    <w:p w:rsidR="00000000" w:rsidDel="00000000" w:rsidP="00000000" w:rsidRDefault="00000000" w:rsidRPr="00000000" w14:paraId="0000009D">
      <w:pPr>
        <w:rPr>
          <w:sz w:val="24"/>
          <w:szCs w:val="24"/>
          <w:highlight w:val="white"/>
        </w:rPr>
      </w:pPr>
      <w:r w:rsidDel="00000000" w:rsidR="00000000" w:rsidRPr="00000000">
        <w:rPr>
          <w:sz w:val="24"/>
          <w:szCs w:val="24"/>
          <w:highlight w:val="white"/>
          <w:rtl w:val="0"/>
        </w:rPr>
        <w:t xml:space="preserve">To stop the campaigns open the form view of the campaign page, and click on the “Stop” button on the top left corner of the form view.</w:t>
      </w:r>
    </w:p>
    <w:p w:rsidR="00000000" w:rsidDel="00000000" w:rsidP="00000000" w:rsidRDefault="00000000" w:rsidRPr="00000000" w14:paraId="0000009E">
      <w:pPr>
        <w:rPr>
          <w:sz w:val="24"/>
          <w:szCs w:val="24"/>
          <w:highlight w:val="white"/>
        </w:rPr>
      </w:pPr>
      <w:r w:rsidDel="00000000" w:rsidR="00000000" w:rsidRPr="00000000">
        <w:rPr>
          <w:rtl w:val="0"/>
        </w:rPr>
      </w:r>
    </w:p>
    <w:p w:rsidR="00000000" w:rsidDel="00000000" w:rsidP="00000000" w:rsidRDefault="00000000" w:rsidRPr="00000000" w14:paraId="0000009F">
      <w:pPr>
        <w:rPr>
          <w:sz w:val="24"/>
          <w:szCs w:val="24"/>
          <w:highlight w:val="white"/>
        </w:rPr>
      </w:pPr>
      <w:r w:rsidDel="00000000" w:rsidR="00000000" w:rsidRPr="00000000">
        <w:rPr>
          <w:sz w:val="24"/>
          <w:szCs w:val="24"/>
          <w:highlight w:val="white"/>
        </w:rPr>
        <w:drawing>
          <wp:inline distB="114300" distT="114300" distL="114300" distR="114300">
            <wp:extent cx="5943600" cy="1409700"/>
            <wp:effectExtent b="0" l="0" r="0" t="0"/>
            <wp:docPr id="3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sz w:val="24"/>
          <w:szCs w:val="24"/>
          <w:highlight w:val="white"/>
        </w:rPr>
      </w:pPr>
      <w:r w:rsidDel="00000000" w:rsidR="00000000" w:rsidRPr="00000000">
        <w:rPr>
          <w:rtl w:val="0"/>
        </w:rPr>
      </w:r>
    </w:p>
    <w:p w:rsidR="00000000" w:rsidDel="00000000" w:rsidP="00000000" w:rsidRDefault="00000000" w:rsidRPr="00000000" w14:paraId="000000A1">
      <w:pPr>
        <w:rPr>
          <w:sz w:val="24"/>
          <w:szCs w:val="24"/>
          <w:highlight w:val="white"/>
        </w:rPr>
      </w:pPr>
      <w:r w:rsidDel="00000000" w:rsidR="00000000" w:rsidRPr="00000000">
        <w:rPr>
          <w:sz w:val="24"/>
          <w:szCs w:val="24"/>
          <w:highlight w:val="white"/>
          <w:rtl w:val="0"/>
        </w:rPr>
        <w:t xml:space="preserve">On clicking this button the campaign moves to the stopped state.</w:t>
      </w:r>
    </w:p>
    <w:p w:rsidR="00000000" w:rsidDel="00000000" w:rsidP="00000000" w:rsidRDefault="00000000" w:rsidRPr="00000000" w14:paraId="000000A2">
      <w:pPr>
        <w:rPr>
          <w:sz w:val="24"/>
          <w:szCs w:val="24"/>
          <w:highlight w:val="white"/>
        </w:rPr>
      </w:pPr>
      <w:r w:rsidDel="00000000" w:rsidR="00000000" w:rsidRPr="00000000">
        <w:rPr>
          <w:rtl w:val="0"/>
        </w:rPr>
      </w:r>
    </w:p>
    <w:p w:rsidR="00000000" w:rsidDel="00000000" w:rsidP="00000000" w:rsidRDefault="00000000" w:rsidRPr="00000000" w14:paraId="000000A3">
      <w:pPr>
        <w:rPr>
          <w:sz w:val="24"/>
          <w:szCs w:val="24"/>
          <w:highlight w:val="white"/>
        </w:rPr>
      </w:pPr>
      <w:r w:rsidDel="00000000" w:rsidR="00000000" w:rsidRPr="00000000">
        <w:rPr>
          <w:sz w:val="24"/>
          <w:szCs w:val="24"/>
          <w:highlight w:val="white"/>
        </w:rPr>
        <w:drawing>
          <wp:inline distB="114300" distT="114300" distL="114300" distR="114300">
            <wp:extent cx="3905250" cy="542925"/>
            <wp:effectExtent b="0" l="0" r="0" t="0"/>
            <wp:docPr id="17"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39052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4"/>
          <w:szCs w:val="24"/>
          <w:highlight w:val="white"/>
        </w:rPr>
      </w:pPr>
      <w:r w:rsidDel="00000000" w:rsidR="00000000" w:rsidRPr="00000000">
        <w:rPr>
          <w:rtl w:val="0"/>
        </w:rPr>
      </w:r>
    </w:p>
    <w:p w:rsidR="00000000" w:rsidDel="00000000" w:rsidP="00000000" w:rsidRDefault="00000000" w:rsidRPr="00000000" w14:paraId="000000A5">
      <w:pPr>
        <w:rPr>
          <w:sz w:val="24"/>
          <w:szCs w:val="24"/>
          <w:highlight w:val="white"/>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9.png"/><Relationship Id="rId21" Type="http://schemas.openxmlformats.org/officeDocument/2006/relationships/image" Target="media/image18.png"/><Relationship Id="rId24" Type="http://schemas.openxmlformats.org/officeDocument/2006/relationships/image" Target="media/image2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5.png"/><Relationship Id="rId25" Type="http://schemas.openxmlformats.org/officeDocument/2006/relationships/image" Target="media/image33.png"/><Relationship Id="rId28" Type="http://schemas.openxmlformats.org/officeDocument/2006/relationships/image" Target="media/image10.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image" Target="media/image23.png"/><Relationship Id="rId30" Type="http://schemas.openxmlformats.org/officeDocument/2006/relationships/image" Target="media/image8.png"/><Relationship Id="rId11" Type="http://schemas.openxmlformats.org/officeDocument/2006/relationships/image" Target="media/image4.png"/><Relationship Id="rId33" Type="http://schemas.openxmlformats.org/officeDocument/2006/relationships/image" Target="media/image22.png"/><Relationship Id="rId10" Type="http://schemas.openxmlformats.org/officeDocument/2006/relationships/image" Target="media/image27.png"/><Relationship Id="rId32" Type="http://schemas.openxmlformats.org/officeDocument/2006/relationships/image" Target="media/image21.png"/><Relationship Id="rId13" Type="http://schemas.openxmlformats.org/officeDocument/2006/relationships/image" Target="media/image13.png"/><Relationship Id="rId35" Type="http://schemas.openxmlformats.org/officeDocument/2006/relationships/image" Target="media/image7.png"/><Relationship Id="rId12" Type="http://schemas.openxmlformats.org/officeDocument/2006/relationships/image" Target="media/image26.png"/><Relationship Id="rId34" Type="http://schemas.openxmlformats.org/officeDocument/2006/relationships/image" Target="media/image5.png"/><Relationship Id="rId15" Type="http://schemas.openxmlformats.org/officeDocument/2006/relationships/image" Target="media/image17.png"/><Relationship Id="rId37" Type="http://schemas.openxmlformats.org/officeDocument/2006/relationships/image" Target="media/image24.png"/><Relationship Id="rId14" Type="http://schemas.openxmlformats.org/officeDocument/2006/relationships/image" Target="media/image15.png"/><Relationship Id="rId36" Type="http://schemas.openxmlformats.org/officeDocument/2006/relationships/image" Target="media/image30.png"/><Relationship Id="rId17" Type="http://schemas.openxmlformats.org/officeDocument/2006/relationships/image" Target="media/image32.png"/><Relationship Id="rId16" Type="http://schemas.openxmlformats.org/officeDocument/2006/relationships/image" Target="media/image19.png"/><Relationship Id="rId38"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