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9"/>
      </w:pPr>
      <w:r>
        <w:t>体系结构Assignment</w:t>
      </w:r>
      <w:r>
        <w:rPr>
          <w:rFonts w:hint="eastAsia"/>
        </w:rPr>
        <w:t>-</w:t>
      </w:r>
      <w:r>
        <w:t>2</w:t>
      </w:r>
    </w:p>
    <w:p>
      <w:pPr>
        <w:jc w:val="center"/>
        <w:rPr>
          <w:b/>
        </w:rPr>
      </w:pPr>
      <w:r>
        <w:rPr>
          <w:rFonts w:hint="eastAsia"/>
          <w:b/>
        </w:rPr>
        <w:t>131250207 丁霄汉</w:t>
      </w:r>
    </w:p>
    <w:p>
      <w:pPr>
        <w:jc w:val="center"/>
        <w:rPr>
          <w:b/>
        </w:rPr>
      </w:pPr>
      <w:r>
        <w:rPr>
          <w:rFonts w:hint="eastAsia"/>
          <w:b/>
        </w:rPr>
        <w:t>131250</w:t>
      </w:r>
      <w:r>
        <w:rPr>
          <w:b/>
        </w:rPr>
        <w:t>181 陈云龙</w:t>
      </w:r>
    </w:p>
    <w:p>
      <w:pPr>
        <w:jc w:val="center"/>
        <w:rPr>
          <w:b/>
        </w:rPr>
      </w:pPr>
      <w:r>
        <w:rPr>
          <w:rFonts w:hint="eastAsia"/>
          <w:b/>
        </w:rPr>
        <w:t>131250159 曾婧</w:t>
      </w:r>
    </w:p>
    <w:p>
      <w:pPr>
        <w:jc w:val="center"/>
        <w:rPr>
          <w:b/>
        </w:rPr>
      </w:pPr>
      <w:r>
        <w:rPr>
          <w:rFonts w:hint="eastAsia"/>
          <w:b/>
        </w:rPr>
        <w:t>131250129 梁思宇</w:t>
      </w:r>
    </w:p>
    <w:p>
      <w:pPr>
        <w:pStyle w:val="2"/>
        <w:numPr>
          <w:ilvl w:val="0"/>
          <w:numId w:val="1"/>
        </w:numPr>
        <w:spacing w:before="0" w:after="0" w:line="240" w:lineRule="auto"/>
      </w:pPr>
      <w:r>
        <w:t>NFR</w:t>
      </w:r>
    </w:p>
    <w:p>
      <w:pPr>
        <w:pStyle w:val="3"/>
        <w:spacing w:before="0" w:after="0" w:line="240" w:lineRule="auto"/>
      </w:pPr>
      <w:r>
        <w:rPr>
          <w:rFonts w:hint="eastAsia"/>
        </w:rPr>
        <w:t>可修改性</w:t>
      </w:r>
    </w:p>
    <w:tbl>
      <w:tblPr>
        <w:tblStyle w:val="17"/>
        <w:tblW w:w="8296" w:type="dxa"/>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blGrid>
        <w:gridCol w:w="2263"/>
        <w:gridCol w:w="6033"/>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2263" w:type="dxa"/>
            <w:tcBorders>
              <w:top w:val="single" w:color="FFFFFF" w:themeColor="background1" w:sz="4" w:space="0"/>
              <w:left w:val="single" w:color="FFFFFF" w:themeColor="background1" w:sz="4" w:space="0"/>
              <w:right w:val="nil"/>
              <w:insideV w:val="nil"/>
            </w:tcBorders>
            <w:shd w:val="clear" w:color="auto" w:fill="4472C4" w:themeFill="accent5"/>
          </w:tcPr>
          <w:p>
            <w:pPr>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Portion of scenario</w:t>
            </w:r>
          </w:p>
        </w:tc>
        <w:tc>
          <w:tcPr>
            <w:tcW w:w="6033" w:type="dxa"/>
            <w:tcBorders>
              <w:top w:val="single" w:color="FFFFFF" w:themeColor="background1" w:sz="4" w:space="0"/>
              <w:right w:val="single" w:color="FFFFFF" w:themeColor="background1" w:sz="4" w:space="0"/>
              <w:insideV w:val="nil"/>
            </w:tcBorders>
            <w:shd w:val="clear" w:color="auto" w:fill="4472C4" w:themeFill="accent5"/>
          </w:tcPr>
          <w:p>
            <w:pPr>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possible values</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2263" w:type="dxa"/>
            <w:tcBorders>
              <w:left w:val="single" w:color="FFFFFF" w:themeColor="background1" w:sz="4" w:space="0"/>
            </w:tcBorders>
            <w:shd w:val="clear" w:color="auto" w:fill="4472C4" w:themeFill="accent5"/>
          </w:tcPr>
          <w:p>
            <w:pPr>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sou</w:t>
            </w:r>
            <w:r>
              <w:rPr>
                <w:b/>
                <w:bCs/>
                <w:color w:val="FFFFFF" w:themeColor="background1"/>
                <w14:textFill>
                  <w14:solidFill>
                    <w14:schemeClr w14:val="bg1"/>
                  </w14:solidFill>
                </w14:textFill>
              </w:rPr>
              <w:t>rce</w:t>
            </w:r>
          </w:p>
        </w:tc>
        <w:tc>
          <w:tcPr>
            <w:tcW w:w="6033" w:type="dxa"/>
            <w:shd w:val="clear" w:color="auto" w:fill="B4C6E7" w:themeFill="accent5" w:themeFillTint="66"/>
          </w:tcPr>
          <w:p>
            <w:pPr/>
            <w:r>
              <w:rPr>
                <w:rFonts w:hint="eastAsia"/>
              </w:rPr>
              <w:t>开发者</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2263" w:type="dxa"/>
            <w:tcBorders>
              <w:left w:val="single" w:color="FFFFFF" w:themeColor="background1" w:sz="4" w:space="0"/>
            </w:tcBorders>
            <w:shd w:val="clear" w:color="auto" w:fill="4472C4" w:themeFill="accent5"/>
          </w:tcPr>
          <w:p>
            <w:pPr>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stimulus</w:t>
            </w:r>
          </w:p>
        </w:tc>
        <w:tc>
          <w:tcPr>
            <w:tcW w:w="6033" w:type="dxa"/>
            <w:shd w:val="clear" w:color="auto" w:fill="D9E2F3" w:themeFill="accent5" w:themeFillTint="33"/>
          </w:tcPr>
          <w:p>
            <w:pPr/>
            <w:r>
              <w:rPr>
                <w:rFonts w:hint="eastAsia"/>
              </w:rPr>
              <w:t>开发者修改系统用户界面、数据标准、控制逻辑等</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2263" w:type="dxa"/>
            <w:tcBorders>
              <w:left w:val="single" w:color="FFFFFF" w:themeColor="background1" w:sz="4" w:space="0"/>
            </w:tcBorders>
            <w:shd w:val="clear" w:color="auto" w:fill="4472C4" w:themeFill="accent5"/>
          </w:tcPr>
          <w:p>
            <w:pPr>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artifact</w:t>
            </w:r>
          </w:p>
        </w:tc>
        <w:tc>
          <w:tcPr>
            <w:tcW w:w="6033" w:type="dxa"/>
            <w:shd w:val="clear" w:color="auto" w:fill="B4C6E7" w:themeFill="accent5" w:themeFillTint="66"/>
          </w:tcPr>
          <w:p>
            <w:pPr/>
            <w:r>
              <w:rPr>
                <w:rFonts w:hint="eastAsia"/>
              </w:rPr>
              <w:t>代码</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2263" w:type="dxa"/>
            <w:tcBorders>
              <w:left w:val="single" w:color="FFFFFF" w:themeColor="background1" w:sz="4" w:space="0"/>
            </w:tcBorders>
            <w:shd w:val="clear" w:color="auto" w:fill="4472C4" w:themeFill="accent5"/>
          </w:tcPr>
          <w:p>
            <w:pPr>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environment</w:t>
            </w:r>
          </w:p>
        </w:tc>
        <w:tc>
          <w:tcPr>
            <w:tcW w:w="6033" w:type="dxa"/>
            <w:shd w:val="clear" w:color="auto" w:fill="D9E2F3" w:themeFill="accent5" w:themeFillTint="33"/>
          </w:tcPr>
          <w:p>
            <w:pPr/>
            <w:r>
              <w:rPr>
                <w:rFonts w:hint="eastAsia"/>
              </w:rPr>
              <w:t>设计时</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2263" w:type="dxa"/>
            <w:tcBorders>
              <w:left w:val="single" w:color="FFFFFF" w:themeColor="background1" w:sz="4" w:space="0"/>
            </w:tcBorders>
            <w:shd w:val="clear" w:color="auto" w:fill="4472C4" w:themeFill="accent5"/>
          </w:tcPr>
          <w:p>
            <w:pPr>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response</w:t>
            </w:r>
          </w:p>
        </w:tc>
        <w:tc>
          <w:tcPr>
            <w:tcW w:w="6033" w:type="dxa"/>
            <w:shd w:val="clear" w:color="auto" w:fill="B4C6E7" w:themeFill="accent5" w:themeFillTint="66"/>
          </w:tcPr>
          <w:p>
            <w:pPr/>
            <w:r>
              <w:rPr>
                <w:rFonts w:hint="eastAsia"/>
              </w:rPr>
              <w:t>需要修改的部分能被正确的修改，且不影响其他功能</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2263" w:type="dxa"/>
            <w:tcBorders>
              <w:left w:val="single" w:color="FFFFFF" w:themeColor="background1" w:sz="4" w:space="0"/>
              <w:bottom w:val="single" w:color="FFFFFF" w:themeColor="background1" w:sz="4" w:space="0"/>
            </w:tcBorders>
            <w:shd w:val="clear" w:color="auto" w:fill="4472C4" w:themeFill="accent5"/>
          </w:tcPr>
          <w:p>
            <w:pPr>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response measure</w:t>
            </w:r>
          </w:p>
        </w:tc>
        <w:tc>
          <w:tcPr>
            <w:tcW w:w="6033" w:type="dxa"/>
            <w:shd w:val="clear" w:color="auto" w:fill="D9E2F3" w:themeFill="accent5" w:themeFillTint="33"/>
          </w:tcPr>
          <w:p>
            <w:pPr/>
            <w:r>
              <w:rPr>
                <w:rFonts w:hint="eastAsia"/>
              </w:rPr>
              <w:t>每个模块的修改可以在2人月内完成</w:t>
            </w:r>
          </w:p>
          <w:p>
            <w:pPr/>
            <w:r>
              <w:rPr>
                <w:rFonts w:hint="eastAsia"/>
              </w:rPr>
              <w:t>修改预算不超过总预算的10%</w:t>
            </w:r>
          </w:p>
          <w:p>
            <w:pPr/>
            <w:r>
              <w:rPr>
                <w:rFonts w:hint="eastAsia"/>
              </w:rPr>
              <w:t>不影响无关的系统功能</w:t>
            </w:r>
          </w:p>
        </w:tc>
      </w:tr>
    </w:tbl>
    <w:p>
      <w:pPr>
        <w:pStyle w:val="3"/>
        <w:spacing w:before="0" w:after="0" w:line="240" w:lineRule="auto"/>
      </w:pPr>
      <w:r>
        <w:rPr>
          <w:rFonts w:hint="eastAsia"/>
        </w:rPr>
        <w:t>可移植性</w:t>
      </w:r>
    </w:p>
    <w:tbl>
      <w:tblPr>
        <w:tblStyle w:val="17"/>
        <w:tblW w:w="8296" w:type="dxa"/>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blGrid>
        <w:gridCol w:w="2263"/>
        <w:gridCol w:w="6033"/>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2263" w:type="dxa"/>
            <w:tcBorders>
              <w:top w:val="single" w:color="FFFFFF" w:themeColor="background1" w:sz="4" w:space="0"/>
              <w:left w:val="single" w:color="FFFFFF" w:themeColor="background1" w:sz="4" w:space="0"/>
              <w:right w:val="nil"/>
              <w:insideV w:val="nil"/>
            </w:tcBorders>
            <w:shd w:val="clear" w:color="auto" w:fill="4472C4" w:themeFill="accent5"/>
          </w:tcPr>
          <w:p>
            <w:pPr>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Portion of scenario</w:t>
            </w:r>
          </w:p>
        </w:tc>
        <w:tc>
          <w:tcPr>
            <w:tcW w:w="6033" w:type="dxa"/>
            <w:tcBorders>
              <w:top w:val="single" w:color="FFFFFF" w:themeColor="background1" w:sz="4" w:space="0"/>
              <w:right w:val="single" w:color="FFFFFF" w:themeColor="background1" w:sz="4" w:space="0"/>
              <w:insideV w:val="nil"/>
            </w:tcBorders>
            <w:shd w:val="clear" w:color="auto" w:fill="4472C4" w:themeFill="accent5"/>
          </w:tcPr>
          <w:p>
            <w:pPr>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possible values</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2263" w:type="dxa"/>
            <w:tcBorders>
              <w:left w:val="single" w:color="FFFFFF" w:themeColor="background1" w:sz="4" w:space="0"/>
            </w:tcBorders>
            <w:shd w:val="clear" w:color="auto" w:fill="4472C4" w:themeFill="accent5"/>
          </w:tcPr>
          <w:p>
            <w:pPr>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sou</w:t>
            </w:r>
            <w:r>
              <w:rPr>
                <w:b/>
                <w:bCs/>
                <w:color w:val="FFFFFF" w:themeColor="background1"/>
                <w14:textFill>
                  <w14:solidFill>
                    <w14:schemeClr w14:val="bg1"/>
                  </w14:solidFill>
                </w14:textFill>
              </w:rPr>
              <w:t>rce</w:t>
            </w:r>
          </w:p>
        </w:tc>
        <w:tc>
          <w:tcPr>
            <w:tcW w:w="6033" w:type="dxa"/>
            <w:shd w:val="clear" w:color="auto" w:fill="B4C6E7" w:themeFill="accent5" w:themeFillTint="66"/>
          </w:tcPr>
          <w:p>
            <w:pPr/>
            <w:r>
              <w:rPr>
                <w:rFonts w:hint="eastAsia"/>
              </w:rPr>
              <w:t>开发者</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2263" w:type="dxa"/>
            <w:tcBorders>
              <w:left w:val="single" w:color="FFFFFF" w:themeColor="background1" w:sz="4" w:space="0"/>
            </w:tcBorders>
            <w:shd w:val="clear" w:color="auto" w:fill="4472C4" w:themeFill="accent5"/>
          </w:tcPr>
          <w:p>
            <w:pPr>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stimulus</w:t>
            </w:r>
          </w:p>
        </w:tc>
        <w:tc>
          <w:tcPr>
            <w:tcW w:w="6033" w:type="dxa"/>
            <w:shd w:val="clear" w:color="auto" w:fill="D9E2F3" w:themeFill="accent5" w:themeFillTint="33"/>
          </w:tcPr>
          <w:p>
            <w:pPr/>
            <w:r>
              <w:rPr>
                <w:rFonts w:hint="eastAsia"/>
              </w:rPr>
              <w:t>将系统从当前平台移植到另一平台</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2263" w:type="dxa"/>
            <w:tcBorders>
              <w:left w:val="single" w:color="FFFFFF" w:themeColor="background1" w:sz="4" w:space="0"/>
            </w:tcBorders>
            <w:shd w:val="clear" w:color="auto" w:fill="4472C4" w:themeFill="accent5"/>
          </w:tcPr>
          <w:p>
            <w:pPr>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artifact</w:t>
            </w:r>
          </w:p>
        </w:tc>
        <w:tc>
          <w:tcPr>
            <w:tcW w:w="6033" w:type="dxa"/>
            <w:shd w:val="clear" w:color="auto" w:fill="B4C6E7" w:themeFill="accent5" w:themeFillTint="66"/>
          </w:tcPr>
          <w:p>
            <w:pPr/>
            <w:r>
              <w:rPr>
                <w:rFonts w:hint="eastAsia"/>
              </w:rPr>
              <w:t>整个系统，地面部分或探测器部分</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2263" w:type="dxa"/>
            <w:tcBorders>
              <w:left w:val="single" w:color="FFFFFF" w:themeColor="background1" w:sz="4" w:space="0"/>
            </w:tcBorders>
            <w:shd w:val="clear" w:color="auto" w:fill="4472C4" w:themeFill="accent5"/>
          </w:tcPr>
          <w:p>
            <w:pPr>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environment</w:t>
            </w:r>
          </w:p>
        </w:tc>
        <w:tc>
          <w:tcPr>
            <w:tcW w:w="6033" w:type="dxa"/>
            <w:shd w:val="clear" w:color="auto" w:fill="D9E2F3" w:themeFill="accent5" w:themeFillTint="33"/>
          </w:tcPr>
          <w:p>
            <w:pPr/>
            <w:r>
              <w:rPr>
                <w:rFonts w:hint="eastAsia"/>
              </w:rPr>
              <w:t>开发时刻、部署时刻</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2263" w:type="dxa"/>
            <w:tcBorders>
              <w:left w:val="single" w:color="FFFFFF" w:themeColor="background1" w:sz="4" w:space="0"/>
            </w:tcBorders>
            <w:shd w:val="clear" w:color="auto" w:fill="4472C4" w:themeFill="accent5"/>
          </w:tcPr>
          <w:p>
            <w:pPr>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response</w:t>
            </w:r>
          </w:p>
        </w:tc>
        <w:tc>
          <w:tcPr>
            <w:tcW w:w="6033" w:type="dxa"/>
            <w:shd w:val="clear" w:color="auto" w:fill="B4C6E7" w:themeFill="accent5" w:themeFillTint="66"/>
          </w:tcPr>
          <w:p>
            <w:pPr/>
            <w:r>
              <w:rPr>
                <w:rFonts w:hint="eastAsia"/>
              </w:rPr>
              <w:t>系统或部分系统可以移植到新平台中并正确运行</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2263" w:type="dxa"/>
            <w:tcBorders>
              <w:left w:val="single" w:color="FFFFFF" w:themeColor="background1" w:sz="4" w:space="0"/>
              <w:bottom w:val="single" w:color="FFFFFF" w:themeColor="background1" w:sz="4" w:space="0"/>
            </w:tcBorders>
            <w:shd w:val="clear" w:color="auto" w:fill="4472C4" w:themeFill="accent5"/>
          </w:tcPr>
          <w:p>
            <w:pPr>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response measure</w:t>
            </w:r>
          </w:p>
        </w:tc>
        <w:tc>
          <w:tcPr>
            <w:tcW w:w="6033" w:type="dxa"/>
            <w:shd w:val="clear" w:color="auto" w:fill="D9E2F3" w:themeFill="accent5" w:themeFillTint="33"/>
          </w:tcPr>
          <w:p>
            <w:pPr/>
            <w:r>
              <w:rPr>
                <w:rFonts w:hint="eastAsia"/>
              </w:rPr>
              <w:t xml:space="preserve">移植工作量不超过2人月 </w:t>
            </w:r>
          </w:p>
          <w:p>
            <w:pPr/>
            <w:r>
              <w:rPr>
                <w:rFonts w:hint="eastAsia"/>
              </w:rPr>
              <w:t>修改代码量不超过10%</w:t>
            </w:r>
            <w:r>
              <w:t xml:space="preserve"> </w:t>
            </w:r>
          </w:p>
          <w:p>
            <w:pPr/>
            <w:r>
              <w:rPr>
                <w:rFonts w:hint="eastAsia"/>
              </w:rPr>
              <w:t>移植后系统所有功能都可以正确运行</w:t>
            </w:r>
          </w:p>
        </w:tc>
      </w:tr>
    </w:tbl>
    <w:p>
      <w:pPr>
        <w:pStyle w:val="3"/>
        <w:spacing w:before="0" w:after="0" w:line="240" w:lineRule="auto"/>
      </w:pPr>
      <w:r>
        <w:rPr>
          <w:rFonts w:hint="eastAsia"/>
        </w:rPr>
        <w:t>安全性</w:t>
      </w:r>
    </w:p>
    <w:tbl>
      <w:tblPr>
        <w:tblStyle w:val="17"/>
        <w:tblW w:w="8296" w:type="dxa"/>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blGrid>
        <w:gridCol w:w="2263"/>
        <w:gridCol w:w="6033"/>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2263" w:type="dxa"/>
            <w:tcBorders>
              <w:top w:val="single" w:color="FFFFFF" w:themeColor="background1" w:sz="4" w:space="0"/>
              <w:left w:val="single" w:color="FFFFFF" w:themeColor="background1" w:sz="4" w:space="0"/>
              <w:right w:val="nil"/>
              <w:insideV w:val="nil"/>
            </w:tcBorders>
            <w:shd w:val="clear" w:color="auto" w:fill="4472C4" w:themeFill="accent5"/>
          </w:tcPr>
          <w:p>
            <w:pPr>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Portion of scenario</w:t>
            </w:r>
          </w:p>
        </w:tc>
        <w:tc>
          <w:tcPr>
            <w:tcW w:w="6033" w:type="dxa"/>
            <w:tcBorders>
              <w:top w:val="single" w:color="FFFFFF" w:themeColor="background1" w:sz="4" w:space="0"/>
              <w:right w:val="single" w:color="FFFFFF" w:themeColor="background1" w:sz="4" w:space="0"/>
              <w:insideV w:val="nil"/>
            </w:tcBorders>
            <w:shd w:val="clear" w:color="auto" w:fill="4472C4" w:themeFill="accent5"/>
          </w:tcPr>
          <w:p>
            <w:pPr>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possible values</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2263" w:type="dxa"/>
            <w:tcBorders>
              <w:left w:val="single" w:color="FFFFFF" w:themeColor="background1" w:sz="4" w:space="0"/>
            </w:tcBorders>
            <w:shd w:val="clear" w:color="auto" w:fill="4472C4" w:themeFill="accent5"/>
          </w:tcPr>
          <w:p>
            <w:pPr>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sou</w:t>
            </w:r>
            <w:r>
              <w:rPr>
                <w:b/>
                <w:bCs/>
                <w:color w:val="FFFFFF" w:themeColor="background1"/>
                <w14:textFill>
                  <w14:solidFill>
                    <w14:schemeClr w14:val="bg1"/>
                  </w14:solidFill>
                </w14:textFill>
              </w:rPr>
              <w:t>rce</w:t>
            </w:r>
          </w:p>
        </w:tc>
        <w:tc>
          <w:tcPr>
            <w:tcW w:w="6033" w:type="dxa"/>
            <w:shd w:val="clear" w:color="auto" w:fill="B4C6E7" w:themeFill="accent5" w:themeFillTint="66"/>
          </w:tcPr>
          <w:p>
            <w:pPr/>
            <w:r>
              <w:rPr>
                <w:rFonts w:hint="eastAsia"/>
              </w:rPr>
              <w:t>来自内部/外部的经过了授权/未经过授权的个人或系统</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2263" w:type="dxa"/>
            <w:tcBorders>
              <w:left w:val="single" w:color="FFFFFF" w:themeColor="background1" w:sz="4" w:space="0"/>
            </w:tcBorders>
            <w:shd w:val="clear" w:color="auto" w:fill="4472C4" w:themeFill="accent5"/>
          </w:tcPr>
          <w:p>
            <w:pPr>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stimulus</w:t>
            </w:r>
          </w:p>
        </w:tc>
        <w:tc>
          <w:tcPr>
            <w:tcW w:w="6033" w:type="dxa"/>
            <w:shd w:val="clear" w:color="auto" w:fill="D9E2F3" w:themeFill="accent5" w:themeFillTint="33"/>
          </w:tcPr>
          <w:p>
            <w:pPr/>
            <w:r>
              <w:rPr>
                <w:rFonts w:hint="eastAsia"/>
              </w:rPr>
              <w:t>试图修改/删除数据，访问系统服务，降低系统服务的可用性</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2263" w:type="dxa"/>
            <w:tcBorders>
              <w:left w:val="single" w:color="FFFFFF" w:themeColor="background1" w:sz="4" w:space="0"/>
            </w:tcBorders>
            <w:shd w:val="clear" w:color="auto" w:fill="4472C4" w:themeFill="accent5"/>
          </w:tcPr>
          <w:p>
            <w:pPr>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artifact</w:t>
            </w:r>
          </w:p>
        </w:tc>
        <w:tc>
          <w:tcPr>
            <w:tcW w:w="6033" w:type="dxa"/>
            <w:shd w:val="clear" w:color="auto" w:fill="B4C6E7" w:themeFill="accent5" w:themeFillTint="66"/>
          </w:tcPr>
          <w:p>
            <w:pPr/>
            <w:r>
              <w:rPr>
                <w:rFonts w:hint="eastAsia"/>
              </w:rPr>
              <w:t>系统服务、系统中的数据</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2263" w:type="dxa"/>
            <w:tcBorders>
              <w:left w:val="single" w:color="FFFFFF" w:themeColor="background1" w:sz="4" w:space="0"/>
            </w:tcBorders>
            <w:shd w:val="clear" w:color="auto" w:fill="4472C4" w:themeFill="accent5"/>
          </w:tcPr>
          <w:p>
            <w:pPr>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environment</w:t>
            </w:r>
          </w:p>
        </w:tc>
        <w:tc>
          <w:tcPr>
            <w:tcW w:w="6033" w:type="dxa"/>
            <w:shd w:val="clear" w:color="auto" w:fill="D9E2F3" w:themeFill="accent5" w:themeFillTint="33"/>
          </w:tcPr>
          <w:p>
            <w:pPr/>
            <w:r>
              <w:rPr>
                <w:rFonts w:hint="eastAsia"/>
              </w:rPr>
              <w:t>在线/离线，联网/断网，连接有防火墙或直接连接到了网络上</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2263" w:type="dxa"/>
            <w:tcBorders>
              <w:left w:val="single" w:color="FFFFFF" w:themeColor="background1" w:sz="4" w:space="0"/>
            </w:tcBorders>
            <w:shd w:val="clear" w:color="auto" w:fill="4472C4" w:themeFill="accent5"/>
          </w:tcPr>
          <w:p>
            <w:pPr>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response</w:t>
            </w:r>
          </w:p>
        </w:tc>
        <w:tc>
          <w:tcPr>
            <w:tcW w:w="6033" w:type="dxa"/>
            <w:shd w:val="clear" w:color="auto" w:fill="B4C6E7" w:themeFill="accent5" w:themeFillTint="66"/>
          </w:tcPr>
          <w:p>
            <w:pPr/>
            <w:r>
              <w:rPr>
                <w:rFonts w:hint="eastAsia"/>
              </w:rPr>
              <w:t>对用户进行验证；加密用户的账户信息；阻止未授权用户访问；自动侦测攻击，受到攻击后通知管理员并锁死数据访问</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2263" w:type="dxa"/>
            <w:tcBorders>
              <w:left w:val="single" w:color="FFFFFF" w:themeColor="background1" w:sz="4" w:space="0"/>
              <w:bottom w:val="single" w:color="FFFFFF" w:themeColor="background1" w:sz="4" w:space="0"/>
            </w:tcBorders>
            <w:shd w:val="clear" w:color="auto" w:fill="4472C4" w:themeFill="accent5"/>
          </w:tcPr>
          <w:p>
            <w:pPr>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response measure</w:t>
            </w:r>
          </w:p>
        </w:tc>
        <w:tc>
          <w:tcPr>
            <w:tcW w:w="6033" w:type="dxa"/>
            <w:shd w:val="clear" w:color="auto" w:fill="D9E2F3" w:themeFill="accent5" w:themeFillTint="33"/>
          </w:tcPr>
          <w:p>
            <w:pPr>
              <w:rPr>
                <w:rFonts w:hint="eastAsia"/>
              </w:rPr>
            </w:pPr>
            <w:r>
              <w:t>未认证用户无法访问数据和发布控制指令</w:t>
            </w:r>
          </w:p>
          <w:p>
            <w:pPr/>
            <w:r>
              <w:rPr>
                <w:rFonts w:hint="eastAsia"/>
              </w:rPr>
              <w:t>受到攻击后1min内将信息发送给管理员并锁死数据访问</w:t>
            </w:r>
          </w:p>
          <w:p>
            <w:pPr/>
            <w:r>
              <w:rPr>
                <w:rFonts w:hint="eastAsia"/>
              </w:rPr>
              <w:t>数据被恶意修改/删除后可以在10min内进行恢复</w:t>
            </w:r>
          </w:p>
        </w:tc>
      </w:tr>
    </w:tbl>
    <w:p>
      <w:pPr>
        <w:pStyle w:val="3"/>
        <w:spacing w:before="0" w:after="0" w:line="240" w:lineRule="auto"/>
      </w:pPr>
      <w:r>
        <w:rPr>
          <w:rFonts w:hint="eastAsia"/>
        </w:rPr>
        <w:t>可用性</w:t>
      </w:r>
    </w:p>
    <w:tbl>
      <w:tblPr>
        <w:tblStyle w:val="17"/>
        <w:tblW w:w="8296" w:type="dxa"/>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blGrid>
        <w:gridCol w:w="2263"/>
        <w:gridCol w:w="6033"/>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2263" w:type="dxa"/>
            <w:tcBorders>
              <w:top w:val="single" w:color="FFFFFF" w:themeColor="background1" w:sz="4" w:space="0"/>
              <w:left w:val="single" w:color="FFFFFF" w:themeColor="background1" w:sz="4" w:space="0"/>
              <w:right w:val="nil"/>
              <w:insideV w:val="nil"/>
            </w:tcBorders>
            <w:shd w:val="clear" w:color="auto" w:fill="4472C4" w:themeFill="accent5"/>
          </w:tcPr>
          <w:p>
            <w:pPr>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Portion of scenario</w:t>
            </w:r>
          </w:p>
        </w:tc>
        <w:tc>
          <w:tcPr>
            <w:tcW w:w="6033" w:type="dxa"/>
            <w:tcBorders>
              <w:top w:val="single" w:color="FFFFFF" w:themeColor="background1" w:sz="4" w:space="0"/>
              <w:right w:val="single" w:color="FFFFFF" w:themeColor="background1" w:sz="4" w:space="0"/>
              <w:insideV w:val="nil"/>
            </w:tcBorders>
            <w:shd w:val="clear" w:color="auto" w:fill="4472C4" w:themeFill="accent5"/>
          </w:tcPr>
          <w:p>
            <w:pPr>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possible values</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2263" w:type="dxa"/>
            <w:tcBorders>
              <w:left w:val="single" w:color="FFFFFF" w:themeColor="background1" w:sz="4" w:space="0"/>
            </w:tcBorders>
            <w:shd w:val="clear" w:color="auto" w:fill="4472C4" w:themeFill="accent5"/>
          </w:tcPr>
          <w:p>
            <w:pPr>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sou</w:t>
            </w:r>
            <w:r>
              <w:rPr>
                <w:b/>
                <w:bCs/>
                <w:color w:val="FFFFFF" w:themeColor="background1"/>
                <w14:textFill>
                  <w14:solidFill>
                    <w14:schemeClr w14:val="bg1"/>
                  </w14:solidFill>
                </w14:textFill>
              </w:rPr>
              <w:t>rce</w:t>
            </w:r>
          </w:p>
        </w:tc>
        <w:tc>
          <w:tcPr>
            <w:tcW w:w="6033" w:type="dxa"/>
            <w:shd w:val="clear" w:color="auto" w:fill="B4C6E7" w:themeFill="accent5" w:themeFillTint="66"/>
          </w:tcPr>
          <w:p>
            <w:pPr/>
            <w:r>
              <w:rPr>
                <w:rFonts w:hint="eastAsia"/>
              </w:rPr>
              <w:t>系统内部、系统外部</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2263" w:type="dxa"/>
            <w:tcBorders>
              <w:left w:val="single" w:color="FFFFFF" w:themeColor="background1" w:sz="4" w:space="0"/>
            </w:tcBorders>
            <w:shd w:val="clear" w:color="auto" w:fill="4472C4" w:themeFill="accent5"/>
          </w:tcPr>
          <w:p>
            <w:pPr>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stimulus</w:t>
            </w:r>
          </w:p>
        </w:tc>
        <w:tc>
          <w:tcPr>
            <w:tcW w:w="6033" w:type="dxa"/>
            <w:shd w:val="clear" w:color="auto" w:fill="D9E2F3" w:themeFill="accent5" w:themeFillTint="33"/>
          </w:tcPr>
          <w:p>
            <w:pPr/>
            <w:r>
              <w:rPr>
                <w:rFonts w:hint="eastAsia"/>
              </w:rPr>
              <w:t>系统组件出现故障，出现行为异常或停止响应</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2263" w:type="dxa"/>
            <w:tcBorders>
              <w:left w:val="single" w:color="FFFFFF" w:themeColor="background1" w:sz="4" w:space="0"/>
            </w:tcBorders>
            <w:shd w:val="clear" w:color="auto" w:fill="4472C4" w:themeFill="accent5"/>
          </w:tcPr>
          <w:p>
            <w:pPr>
              <w:rPr>
                <w:b/>
                <w:bCs/>
                <w:color w:val="FFFFFF" w:themeColor="background1"/>
                <w14:textFill>
                  <w14:solidFill>
                    <w14:schemeClr w14:val="bg1"/>
                  </w14:solidFill>
                </w14:textFill>
              </w:rPr>
            </w:pPr>
            <w:r>
              <w:rPr>
                <w:b/>
                <w:bCs/>
                <w:color w:val="FFFFFF" w:themeColor="background1"/>
                <w14:textFill>
                  <w14:solidFill>
                    <w14:schemeClr w14:val="bg1"/>
                  </w14:solidFill>
                </w14:textFill>
              </w:rPr>
              <w:t>A</w:t>
            </w:r>
            <w:r>
              <w:rPr>
                <w:rFonts w:hint="eastAsia"/>
                <w:b/>
                <w:bCs/>
                <w:color w:val="FFFFFF" w:themeColor="background1"/>
                <w14:textFill>
                  <w14:solidFill>
                    <w14:schemeClr w14:val="bg1"/>
                  </w14:solidFill>
                </w14:textFill>
              </w:rPr>
              <w:t>rtifact</w:t>
            </w:r>
          </w:p>
        </w:tc>
        <w:tc>
          <w:tcPr>
            <w:tcW w:w="6033" w:type="dxa"/>
            <w:shd w:val="clear" w:color="auto" w:fill="B4C6E7" w:themeFill="accent5" w:themeFillTint="66"/>
          </w:tcPr>
          <w:p>
            <w:pPr/>
            <w:r>
              <w:rPr>
                <w:rFonts w:hint="eastAsia"/>
              </w:rPr>
              <w:t>系统的处理器，通信通道，持久化存储器，进程</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2263" w:type="dxa"/>
            <w:tcBorders>
              <w:left w:val="single" w:color="FFFFFF" w:themeColor="background1" w:sz="4" w:space="0"/>
            </w:tcBorders>
            <w:shd w:val="clear" w:color="auto" w:fill="4472C4" w:themeFill="accent5"/>
          </w:tcPr>
          <w:p>
            <w:pPr>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environment</w:t>
            </w:r>
          </w:p>
        </w:tc>
        <w:tc>
          <w:tcPr>
            <w:tcW w:w="6033" w:type="dxa"/>
            <w:shd w:val="clear" w:color="auto" w:fill="D9E2F3" w:themeFill="accent5" w:themeFillTint="33"/>
          </w:tcPr>
          <w:p>
            <w:pPr/>
            <w:r>
              <w:rPr>
                <w:rFonts w:hint="eastAsia"/>
              </w:rPr>
              <w:t>运行时</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2263" w:type="dxa"/>
            <w:tcBorders>
              <w:left w:val="single" w:color="FFFFFF" w:themeColor="background1" w:sz="4" w:space="0"/>
            </w:tcBorders>
            <w:shd w:val="clear" w:color="auto" w:fill="4472C4" w:themeFill="accent5"/>
          </w:tcPr>
          <w:p>
            <w:pPr>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response</w:t>
            </w:r>
          </w:p>
        </w:tc>
        <w:tc>
          <w:tcPr>
            <w:tcW w:w="6033" w:type="dxa"/>
            <w:shd w:val="clear" w:color="auto" w:fill="B4C6E7" w:themeFill="accent5" w:themeFillTint="66"/>
          </w:tcPr>
          <w:p>
            <w:pPr/>
            <w:r>
              <w:rPr>
                <w:rFonts w:hint="eastAsia"/>
              </w:rPr>
              <w:t>系统检测到故障并记录，通知用户，修复故障</w:t>
            </w:r>
            <w:r>
              <w:t xml:space="preserve"> </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2263" w:type="dxa"/>
            <w:tcBorders>
              <w:left w:val="single" w:color="FFFFFF" w:themeColor="background1" w:sz="4" w:space="0"/>
              <w:bottom w:val="single" w:color="FFFFFF" w:themeColor="background1" w:sz="4" w:space="0"/>
            </w:tcBorders>
            <w:shd w:val="clear" w:color="auto" w:fill="4472C4" w:themeFill="accent5"/>
          </w:tcPr>
          <w:p>
            <w:pPr>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response measure</w:t>
            </w:r>
          </w:p>
        </w:tc>
        <w:tc>
          <w:tcPr>
            <w:tcW w:w="6033" w:type="dxa"/>
            <w:shd w:val="clear" w:color="auto" w:fill="D9E2F3" w:themeFill="accent5" w:themeFillTint="33"/>
          </w:tcPr>
          <w:p>
            <w:pPr>
              <w:rPr>
                <w:rFonts w:hint="eastAsia"/>
              </w:rPr>
            </w:pPr>
            <w:r>
              <w:rPr>
                <w:rFonts w:hint="eastAsia"/>
              </w:rPr>
              <w:t>系统在5min内检测到故障源</w:t>
            </w:r>
          </w:p>
          <w:p>
            <w:pPr/>
            <w:r>
              <w:rPr>
                <w:rFonts w:hint="eastAsia"/>
              </w:rPr>
              <w:t>出现故障后，系统可在1h内修复</w:t>
            </w:r>
          </w:p>
          <w:p>
            <w:pPr/>
            <w:r>
              <w:rPr>
                <w:rFonts w:hint="eastAsia"/>
              </w:rPr>
              <w:t>系统应保证每周崩溃不超过1次</w:t>
            </w:r>
          </w:p>
        </w:tc>
      </w:tr>
    </w:tbl>
    <w:p>
      <w:pPr>
        <w:pStyle w:val="3"/>
        <w:spacing w:before="0" w:after="0" w:line="240" w:lineRule="auto"/>
      </w:pPr>
      <w:r>
        <w:rPr>
          <w:rFonts w:hint="eastAsia"/>
        </w:rPr>
        <w:t>互操作性</w:t>
      </w:r>
    </w:p>
    <w:tbl>
      <w:tblPr>
        <w:tblStyle w:val="17"/>
        <w:tblW w:w="8296" w:type="dxa"/>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blGrid>
        <w:gridCol w:w="2263"/>
        <w:gridCol w:w="6033"/>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2263" w:type="dxa"/>
            <w:tcBorders>
              <w:top w:val="single" w:color="FFFFFF" w:themeColor="background1" w:sz="4" w:space="0"/>
              <w:left w:val="single" w:color="FFFFFF" w:themeColor="background1" w:sz="4" w:space="0"/>
              <w:right w:val="nil"/>
              <w:insideV w:val="nil"/>
            </w:tcBorders>
            <w:shd w:val="clear" w:color="auto" w:fill="4472C4" w:themeFill="accent5"/>
          </w:tcPr>
          <w:p>
            <w:pPr>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Portion of scenario</w:t>
            </w:r>
          </w:p>
        </w:tc>
        <w:tc>
          <w:tcPr>
            <w:tcW w:w="6033" w:type="dxa"/>
            <w:tcBorders>
              <w:top w:val="single" w:color="FFFFFF" w:themeColor="background1" w:sz="4" w:space="0"/>
              <w:right w:val="single" w:color="FFFFFF" w:themeColor="background1" w:sz="4" w:space="0"/>
              <w:insideV w:val="nil"/>
            </w:tcBorders>
            <w:shd w:val="clear" w:color="auto" w:fill="4472C4" w:themeFill="accent5"/>
          </w:tcPr>
          <w:p>
            <w:pPr>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possible values</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2263" w:type="dxa"/>
            <w:tcBorders>
              <w:left w:val="single" w:color="FFFFFF" w:themeColor="background1" w:sz="4" w:space="0"/>
            </w:tcBorders>
            <w:shd w:val="clear" w:color="auto" w:fill="4472C4" w:themeFill="accent5"/>
          </w:tcPr>
          <w:p>
            <w:pPr>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sou</w:t>
            </w:r>
            <w:r>
              <w:rPr>
                <w:b/>
                <w:bCs/>
                <w:color w:val="FFFFFF" w:themeColor="background1"/>
                <w14:textFill>
                  <w14:solidFill>
                    <w14:schemeClr w14:val="bg1"/>
                  </w14:solidFill>
                </w14:textFill>
              </w:rPr>
              <w:t>rce</w:t>
            </w:r>
          </w:p>
        </w:tc>
        <w:tc>
          <w:tcPr>
            <w:tcW w:w="6033" w:type="dxa"/>
            <w:shd w:val="clear" w:color="auto" w:fill="B4C6E7" w:themeFill="accent5" w:themeFillTint="66"/>
          </w:tcPr>
          <w:p>
            <w:pPr/>
            <w:r>
              <w:rPr>
                <w:rFonts w:hint="eastAsia"/>
              </w:rPr>
              <w:t>系统内部/系统外部</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2263" w:type="dxa"/>
            <w:tcBorders>
              <w:left w:val="single" w:color="FFFFFF" w:themeColor="background1" w:sz="4" w:space="0"/>
            </w:tcBorders>
            <w:shd w:val="clear" w:color="auto" w:fill="4472C4" w:themeFill="accent5"/>
          </w:tcPr>
          <w:p>
            <w:pPr>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stimulus</w:t>
            </w:r>
          </w:p>
        </w:tc>
        <w:tc>
          <w:tcPr>
            <w:tcW w:w="6033" w:type="dxa"/>
            <w:shd w:val="clear" w:color="auto" w:fill="D9E2F3" w:themeFill="accent5" w:themeFillTint="33"/>
          </w:tcPr>
          <w:p>
            <w:pPr/>
            <w:r>
              <w:rPr>
                <w:rFonts w:hint="eastAsia"/>
              </w:rPr>
              <w:t>探测器与地面进行通信，地面上工作站之间进行通信</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2263" w:type="dxa"/>
            <w:tcBorders>
              <w:left w:val="single" w:color="FFFFFF" w:themeColor="background1" w:sz="4" w:space="0"/>
            </w:tcBorders>
            <w:shd w:val="clear" w:color="auto" w:fill="4472C4" w:themeFill="accent5"/>
          </w:tcPr>
          <w:p>
            <w:pPr>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artifact</w:t>
            </w:r>
          </w:p>
        </w:tc>
        <w:tc>
          <w:tcPr>
            <w:tcW w:w="6033" w:type="dxa"/>
            <w:shd w:val="clear" w:color="auto" w:fill="B4C6E7" w:themeFill="accent5" w:themeFillTint="66"/>
          </w:tcPr>
          <w:p>
            <w:pPr/>
            <w:r>
              <w:rPr>
                <w:rFonts w:hint="eastAsia"/>
              </w:rPr>
              <w:t>通信服务</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2263" w:type="dxa"/>
            <w:tcBorders>
              <w:left w:val="single" w:color="FFFFFF" w:themeColor="background1" w:sz="4" w:space="0"/>
            </w:tcBorders>
            <w:shd w:val="clear" w:color="auto" w:fill="4472C4" w:themeFill="accent5"/>
          </w:tcPr>
          <w:p>
            <w:pPr>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environment</w:t>
            </w:r>
          </w:p>
        </w:tc>
        <w:tc>
          <w:tcPr>
            <w:tcW w:w="6033" w:type="dxa"/>
            <w:shd w:val="clear" w:color="auto" w:fill="D9E2F3" w:themeFill="accent5" w:themeFillTint="33"/>
          </w:tcPr>
          <w:p>
            <w:pPr/>
            <w:r>
              <w:rPr>
                <w:rFonts w:hint="eastAsia"/>
              </w:rPr>
              <w:t>运行时刻</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2263" w:type="dxa"/>
            <w:tcBorders>
              <w:left w:val="single" w:color="FFFFFF" w:themeColor="background1" w:sz="4" w:space="0"/>
            </w:tcBorders>
            <w:shd w:val="clear" w:color="auto" w:fill="4472C4" w:themeFill="accent5"/>
          </w:tcPr>
          <w:p>
            <w:pPr>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response</w:t>
            </w:r>
          </w:p>
        </w:tc>
        <w:tc>
          <w:tcPr>
            <w:tcW w:w="6033" w:type="dxa"/>
            <w:shd w:val="clear" w:color="auto" w:fill="B4C6E7" w:themeFill="accent5" w:themeFillTint="66"/>
          </w:tcPr>
          <w:p>
            <w:pPr/>
            <w:r>
              <w:rPr>
                <w:rFonts w:hint="eastAsia"/>
              </w:rPr>
              <w:t>进行互操作的</w:t>
            </w:r>
            <w:bookmarkStart w:id="0" w:name="_GoBack"/>
            <w:bookmarkEnd w:id="0"/>
            <w:r>
              <w:rPr>
                <w:rFonts w:hint="eastAsia"/>
              </w:rPr>
              <w:t>系统/组件进行可以正确进行通信</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2263" w:type="dxa"/>
            <w:tcBorders>
              <w:left w:val="single" w:color="FFFFFF" w:themeColor="background1" w:sz="4" w:space="0"/>
              <w:bottom w:val="single" w:color="FFFFFF" w:themeColor="background1" w:sz="4" w:space="0"/>
            </w:tcBorders>
            <w:shd w:val="clear" w:color="auto" w:fill="4472C4" w:themeFill="accent5"/>
          </w:tcPr>
          <w:p>
            <w:pPr>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response measure</w:t>
            </w:r>
          </w:p>
        </w:tc>
        <w:tc>
          <w:tcPr>
            <w:tcW w:w="6033" w:type="dxa"/>
            <w:shd w:val="clear" w:color="auto" w:fill="D9E2F3" w:themeFill="accent5" w:themeFillTint="33"/>
          </w:tcPr>
          <w:p>
            <w:pPr/>
            <w:r>
              <w:rPr>
                <w:rFonts w:hint="eastAsia"/>
              </w:rPr>
              <w:t>通信正确率99.99%以上</w:t>
            </w:r>
          </w:p>
          <w:p>
            <w:pPr/>
            <w:r>
              <w:rPr>
                <w:rFonts w:hint="eastAsia"/>
              </w:rPr>
              <w:t>通信失败或出错时可以在5秒钟发送信息给管理员</w:t>
            </w:r>
          </w:p>
        </w:tc>
      </w:tr>
    </w:tbl>
    <w:p>
      <w:pPr>
        <w:pStyle w:val="2"/>
        <w:numPr>
          <w:ilvl w:val="0"/>
          <w:numId w:val="1"/>
        </w:numPr>
        <w:spacing w:before="0" w:after="0" w:line="240" w:lineRule="auto"/>
      </w:pPr>
      <w:r>
        <w:t>ADD过程</w:t>
      </w:r>
    </w:p>
    <w:p>
      <w:pPr>
        <w:pStyle w:val="3"/>
        <w:spacing w:before="0" w:after="0" w:line="240" w:lineRule="auto"/>
      </w:pPr>
      <w:r>
        <w:t>第一次迭代</w:t>
      </w:r>
    </w:p>
    <w:p>
      <w:pPr/>
      <w:r>
        <w:tab/>
      </w:r>
      <w:r>
        <w:t>针对整个系统</w:t>
      </w:r>
      <w:r>
        <w:rPr>
          <w:rFonts w:hint="eastAsia"/>
        </w:rPr>
        <w:t>，</w:t>
      </w:r>
      <w:r>
        <w:t>效用树如下</w:t>
      </w:r>
      <w:r>
        <w:rPr>
          <w:rFonts w:hint="eastAsia"/>
        </w:rPr>
        <w:t>。</w:t>
      </w:r>
    </w:p>
    <w:p>
      <w:pPr/>
      <w:r>
        <w:tab/>
      </w:r>
      <w:r>
        <w:rPr>
          <w:rFonts w:hint="eastAsia"/>
        </w:rPr>
        <w:drawing>
          <wp:inline distT="0" distB="0" distL="0" distR="0">
            <wp:extent cx="5274310" cy="152400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1524000"/>
                    </a:xfrm>
                    <a:prstGeom prst="rect">
                      <a:avLst/>
                    </a:prstGeom>
                  </pic:spPr>
                </pic:pic>
              </a:graphicData>
            </a:graphic>
          </wp:inline>
        </w:drawing>
      </w:r>
    </w:p>
    <w:p>
      <w:pPr>
        <w:rPr>
          <w:rFonts w:hint="eastAsia"/>
        </w:rPr>
      </w:pPr>
      <w:r>
        <w:tab/>
      </w:r>
      <w:r>
        <w:t>根据优先级</w:t>
      </w:r>
      <w:r>
        <w:rPr>
          <w:rFonts w:hint="eastAsia"/>
        </w:rPr>
        <w:t>，</w:t>
      </w:r>
      <w:r>
        <w:t>主要考虑的是可移植性</w:t>
      </w:r>
      <w:r>
        <w:rPr>
          <w:rFonts w:hint="eastAsia"/>
        </w:rPr>
        <w:t>、</w:t>
      </w:r>
      <w:r>
        <w:t>可修改性</w:t>
      </w:r>
      <w:r>
        <w:rPr>
          <w:rFonts w:hint="eastAsia"/>
        </w:rPr>
        <w:t>、</w:t>
      </w:r>
      <w:r>
        <w:t>安全性</w:t>
      </w:r>
      <w:r>
        <w:rPr>
          <w:rFonts w:hint="eastAsia"/>
        </w:rPr>
        <w:t>。</w:t>
      </w:r>
    </w:p>
    <w:p>
      <w:pPr>
        <w:ind w:firstLine="420" w:firstLineChars="200"/>
      </w:pPr>
      <w:r>
        <w:t>分解系统如图所示</w:t>
      </w:r>
      <w:r>
        <w:rPr>
          <w:rFonts w:hint="eastAsia"/>
        </w:rPr>
        <w:t>。</w:t>
      </w:r>
      <w:r>
        <w:t>探测器控制模块</w:t>
      </w:r>
      <w:r>
        <w:rPr>
          <w:rFonts w:hint="eastAsia"/>
        </w:rPr>
        <w:t>、</w:t>
      </w:r>
      <w:r>
        <w:t>探测器通信模块部署在探测器端</w:t>
      </w:r>
      <w:r>
        <w:rPr>
          <w:rFonts w:hint="eastAsia"/>
        </w:rPr>
        <w:t>，</w:t>
      </w:r>
      <w:r>
        <w:t>地面通信服务</w:t>
      </w:r>
      <w:r>
        <w:rPr>
          <w:rFonts w:hint="eastAsia"/>
        </w:rPr>
        <w:t>、</w:t>
      </w:r>
      <w:r>
        <w:t>地面控制逻辑</w:t>
      </w:r>
      <w:r>
        <w:rPr>
          <w:rFonts w:hint="eastAsia"/>
        </w:rPr>
        <w:t>、</w:t>
      </w:r>
      <w:r>
        <w:t>图像处理模块</w:t>
      </w:r>
      <w:r>
        <w:rPr>
          <w:rFonts w:hint="eastAsia"/>
        </w:rPr>
        <w:t>、</w:t>
      </w:r>
      <w:r>
        <w:t>图像存储模块部署在地面</w:t>
      </w:r>
      <w:r>
        <w:rPr>
          <w:rFonts w:hint="eastAsia"/>
        </w:rPr>
        <w:t>，</w:t>
      </w:r>
      <w:r>
        <w:t>探测器端和地面端都包含数据标准模块和安全性保障服务</w:t>
      </w:r>
      <w:r>
        <w:rPr>
          <w:rFonts w:hint="eastAsia"/>
        </w:rPr>
        <w:t>，</w:t>
      </w:r>
      <w:r>
        <w:t>并依赖通信服务保持更新</w:t>
      </w:r>
      <w:r>
        <w:rPr>
          <w:rFonts w:hint="eastAsia"/>
        </w:rPr>
        <w:t>。</w:t>
      </w:r>
    </w:p>
    <w:p>
      <w:pPr>
        <w:ind w:firstLine="420" w:firstLineChars="200"/>
      </w:pPr>
      <w:r>
        <w:t>探测器控制模块</w:t>
      </w:r>
      <w:r>
        <w:rPr>
          <w:rFonts w:hint="eastAsia"/>
        </w:rPr>
        <w:t>：控制探测器根据地面指令完成拍照任务，生成并回传图像。</w:t>
      </w:r>
    </w:p>
    <w:p>
      <w:pPr>
        <w:ind w:firstLine="420" w:firstLineChars="200"/>
      </w:pPr>
      <w:r>
        <w:t>探测器通信服务</w:t>
      </w:r>
      <w:r>
        <w:rPr>
          <w:rFonts w:hint="eastAsia"/>
        </w:rPr>
        <w:t>：与地面进行通信，接收指令和发送图像。</w:t>
      </w:r>
    </w:p>
    <w:p>
      <w:pPr>
        <w:ind w:firstLine="420" w:firstLineChars="200"/>
      </w:pPr>
      <w:r>
        <w:t>数据标准模块</w:t>
      </w:r>
      <w:r>
        <w:rPr>
          <w:rFonts w:hint="eastAsia"/>
        </w:rPr>
        <w:t>：</w:t>
      </w:r>
      <w:r>
        <w:t>管理通信数据格式和图像格式标准</w:t>
      </w:r>
      <w:r>
        <w:rPr>
          <w:rFonts w:hint="eastAsia"/>
        </w:rPr>
        <w:t>。</w:t>
      </w:r>
    </w:p>
    <w:p>
      <w:pPr>
        <w:ind w:firstLine="420" w:firstLineChars="200"/>
      </w:pPr>
      <w:r>
        <w:t>安全性保障服务</w:t>
      </w:r>
      <w:r>
        <w:rPr>
          <w:rFonts w:hint="eastAsia"/>
        </w:rPr>
        <w:t>：</w:t>
      </w:r>
      <w:r>
        <w:t>保证系统安全性</w:t>
      </w:r>
      <w:r>
        <w:rPr>
          <w:rFonts w:hint="eastAsia"/>
        </w:rPr>
        <w:t>。</w:t>
      </w:r>
    </w:p>
    <w:p>
      <w:pPr>
        <w:ind w:firstLine="420" w:firstLineChars="200"/>
      </w:pPr>
      <w:r>
        <w:t>地面通信服务</w:t>
      </w:r>
      <w:r>
        <w:rPr>
          <w:rFonts w:hint="eastAsia"/>
        </w:rPr>
        <w:t>：与探测器进行通信，</w:t>
      </w:r>
      <w:r>
        <w:t>发送指令和接收图像</w:t>
      </w:r>
      <w:r>
        <w:rPr>
          <w:rFonts w:hint="eastAsia"/>
        </w:rPr>
        <w:t>。</w:t>
      </w:r>
    </w:p>
    <w:p>
      <w:pPr>
        <w:ind w:firstLine="420" w:firstLineChars="200"/>
      </w:pPr>
      <w:r>
        <w:rPr>
          <w:rFonts w:hint="eastAsia"/>
        </w:rPr>
        <w:t>地面控制逻辑：通过通信模块发送指令控制探测器上的相机执行任务。</w:t>
      </w:r>
    </w:p>
    <w:p>
      <w:pPr>
        <w:ind w:firstLine="420" w:firstLineChars="200"/>
      </w:pPr>
      <w:r>
        <w:t>图像存储模块</w:t>
      </w:r>
      <w:r>
        <w:rPr>
          <w:rFonts w:hint="eastAsia"/>
        </w:rPr>
        <w:t>：</w:t>
      </w:r>
      <w:r>
        <w:t>通过通信模块接收图像</w:t>
      </w:r>
      <w:r>
        <w:rPr>
          <w:rFonts w:hint="eastAsia"/>
        </w:rPr>
        <w:t>，</w:t>
      </w:r>
      <w:r>
        <w:t>存储在服务器上</w:t>
      </w:r>
      <w:r>
        <w:rPr>
          <w:rFonts w:hint="eastAsia"/>
        </w:rPr>
        <w:t>，</w:t>
      </w:r>
      <w:r>
        <w:t>允许授权的用户访问</w:t>
      </w:r>
      <w:r>
        <w:rPr>
          <w:rFonts w:hint="eastAsia"/>
        </w:rPr>
        <w:t>。</w:t>
      </w:r>
    </w:p>
    <w:p>
      <w:pPr>
        <w:ind w:firstLine="420" w:firstLineChars="200"/>
        <w:rPr>
          <w:rFonts w:hint="eastAsia"/>
        </w:rPr>
      </w:pPr>
      <w:r>
        <w:t>图像处理模块</w:t>
      </w:r>
      <w:r>
        <w:rPr>
          <w:rFonts w:hint="eastAsia"/>
        </w:rPr>
        <w:t>：处理存储的图像，或</w:t>
      </w:r>
      <w:r>
        <w:t>通过通信模块对原始图像进行即时处理</w:t>
      </w:r>
      <w:r>
        <w:rPr>
          <w:rFonts w:hint="eastAsia"/>
        </w:rPr>
        <w:t>。</w:t>
      </w:r>
    </w:p>
    <w:p>
      <w:pPr/>
      <w:r>
        <w:rPr>
          <w:rFonts w:hint="eastAsia"/>
        </w:rPr>
        <w:drawing>
          <wp:inline distT="0" distB="0" distL="0" distR="0">
            <wp:extent cx="3409950" cy="3505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extLst>
                        <a:ext uri="{28A0092B-C50C-407E-A947-70E740481C1C}">
                          <a14:useLocalDpi xmlns:a14="http://schemas.microsoft.com/office/drawing/2010/main" val="0"/>
                        </a:ext>
                      </a:extLst>
                    </a:blip>
                    <a:srcRect l="7673" t="6499" r="3699" b="4926"/>
                    <a:stretch>
                      <a:fillRect/>
                    </a:stretch>
                  </pic:blipFill>
                  <pic:spPr>
                    <a:xfrm>
                      <a:off x="0" y="0"/>
                      <a:ext cx="3410917" cy="3506194"/>
                    </a:xfrm>
                    <a:prstGeom prst="rect">
                      <a:avLst/>
                    </a:prstGeom>
                    <a:ln>
                      <a:noFill/>
                    </a:ln>
                  </pic:spPr>
                </pic:pic>
              </a:graphicData>
            </a:graphic>
          </wp:inline>
        </w:drawing>
      </w:r>
    </w:p>
    <w:p>
      <w:pPr>
        <w:pStyle w:val="3"/>
        <w:spacing w:before="0" w:after="0" w:line="240" w:lineRule="auto"/>
      </w:pPr>
      <w:r>
        <w:rPr>
          <w:rFonts w:hint="eastAsia"/>
        </w:rPr>
        <w:t>第二次迭代</w:t>
      </w:r>
    </w:p>
    <w:p>
      <w:pPr>
        <w:pStyle w:val="5"/>
        <w:spacing w:before="0" w:after="0" w:line="240" w:lineRule="auto"/>
      </w:pPr>
      <w:r>
        <w:rPr>
          <w:rFonts w:hint="eastAsia"/>
        </w:rPr>
        <w:t>选择元素和ASR</w:t>
      </w:r>
    </w:p>
    <w:p>
      <w:pPr>
        <w:ind w:firstLine="420" w:firstLineChars="200"/>
      </w:pPr>
      <w:r>
        <w:t>第二次迭代选择的元素是探测器控制模块</w:t>
      </w:r>
      <w:r>
        <w:rPr>
          <w:rFonts w:hint="eastAsia"/>
        </w:rPr>
        <w:t>。针对这一元素的效用树如下。</w:t>
      </w:r>
    </w:p>
    <w:p>
      <w:pPr>
        <w:ind w:firstLine="420" w:firstLineChars="200"/>
        <w:rPr>
          <w:rFonts w:hint="eastAsia"/>
        </w:rPr>
      </w:pPr>
      <w:r>
        <w:drawing>
          <wp:inline distT="0" distB="0" distL="0" distR="0">
            <wp:extent cx="5274310" cy="1191260"/>
            <wp:effectExtent l="0" t="0" r="254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274310" cy="1191260"/>
                    </a:xfrm>
                    <a:prstGeom prst="rect">
                      <a:avLst/>
                    </a:prstGeom>
                  </pic:spPr>
                </pic:pic>
              </a:graphicData>
            </a:graphic>
          </wp:inline>
        </w:drawing>
      </w:r>
    </w:p>
    <w:p>
      <w:pPr>
        <w:ind w:firstLine="420" w:firstLineChars="200"/>
      </w:pPr>
      <w:r>
        <w:t>对于该系统</w:t>
      </w:r>
      <w:r>
        <w:rPr>
          <w:rFonts w:hint="eastAsia"/>
        </w:rPr>
        <w:t>，</w:t>
      </w:r>
      <w:r>
        <w:t>硬件和操作系统的升级是可预见的</w:t>
      </w:r>
      <w:r>
        <w:rPr>
          <w:rFonts w:hint="eastAsia"/>
        </w:rPr>
        <w:t>，</w:t>
      </w:r>
      <w:r>
        <w:t>图像格式和数据标准也是存在潜在变化的</w:t>
      </w:r>
      <w:r>
        <w:rPr>
          <w:rFonts w:hint="eastAsia"/>
        </w:rPr>
        <w:t>。而且探测器发射后对软件系统的修改显然只能远程进行，可修改性显得尤为重要。</w:t>
      </w:r>
    </w:p>
    <w:p>
      <w:pPr>
        <w:ind w:firstLine="420" w:firstLineChars="200"/>
        <w:rPr>
          <w:rFonts w:hint="eastAsia"/>
        </w:rPr>
      </w:pPr>
      <w:r>
        <w:rPr>
          <w:rFonts w:hint="eastAsia"/>
        </w:rPr>
        <w:t>因此，第二次迭代选择的ASR是</w:t>
      </w:r>
      <w:r>
        <w:t>可修改性</w:t>
      </w:r>
      <w:r>
        <w:rPr>
          <w:rFonts w:hint="eastAsia"/>
        </w:rPr>
        <w:t>、</w:t>
      </w:r>
      <w:r>
        <w:t>可移植性</w:t>
      </w:r>
      <w:r>
        <w:rPr>
          <w:rFonts w:hint="eastAsia"/>
        </w:rPr>
        <w:t>。</w:t>
      </w:r>
    </w:p>
    <w:p>
      <w:pPr>
        <w:pStyle w:val="5"/>
        <w:spacing w:before="0" w:after="0" w:line="240" w:lineRule="auto"/>
      </w:pPr>
      <w:r>
        <w:rPr>
          <w:rFonts w:hint="eastAsia"/>
        </w:rPr>
        <w:t>候选策略表和决策理由</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67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
              <w:rPr>
                <w:rFonts w:hint="eastAsia"/>
              </w:rPr>
              <w:t>模块分离</w:t>
            </w:r>
          </w:p>
        </w:tc>
        <w:tc>
          <w:tcPr>
            <w:tcW w:w="6741" w:type="dxa"/>
          </w:tcPr>
          <w:p>
            <w:pPr/>
            <w:r>
              <w:rPr>
                <w:rFonts w:hint="eastAsia"/>
              </w:rPr>
              <w:t>采用。分离出数据标准模块，维护通信协议的标准不再由通信标准承担，将可能发生变更的部分独立出来，以应对数据标准的潜在变更。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
              <w:rPr>
                <w:rFonts w:hint="eastAsia"/>
              </w:rPr>
              <w:t>增强内聚</w:t>
            </w:r>
          </w:p>
        </w:tc>
        <w:tc>
          <w:tcPr>
            <w:tcW w:w="6741" w:type="dxa"/>
          </w:tcPr>
          <w:p>
            <w:pPr/>
            <w:r>
              <w:rPr>
                <w:rFonts w:hint="eastAsia"/>
              </w:rPr>
              <w:t>采用。将底层支持模块分成硬件驱动和操作系统支持模块，前者提供相机的硬件驱动支持，以应对硬件升级需要。后者为系统提供探测器操作系统的接口，实现和探测器其他部分的交互，以应对操作系统变更。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
              <w:rPr>
                <w:rFonts w:hint="eastAsia"/>
              </w:rPr>
              <w:t>延迟绑定</w:t>
            </w:r>
          </w:p>
        </w:tc>
        <w:tc>
          <w:tcPr>
            <w:tcW w:w="6741" w:type="dxa"/>
          </w:tcPr>
          <w:p>
            <w:pPr/>
            <w:r>
              <w:rPr>
                <w:rFonts w:hint="eastAsia"/>
              </w:rPr>
              <w:t>采用。具体措施同“模块分离”。分离出数据标准模块，专门维护数据标准，而非将其写死在系统中，本身也是延迟绑定的措施。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
              <w:rPr>
                <w:rFonts w:hint="eastAsia"/>
              </w:rPr>
              <w:t>重构</w:t>
            </w:r>
          </w:p>
        </w:tc>
        <w:tc>
          <w:tcPr>
            <w:tcW w:w="6741" w:type="dxa"/>
          </w:tcPr>
          <w:p>
            <w:pPr/>
            <w:r>
              <w:rPr>
                <w:rFonts w:hint="eastAsia"/>
              </w:rPr>
              <w:t>未采用。重构更侧重于维护可变更性的方法，而非体系结构设计决策。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
              <w:rPr>
                <w:rFonts w:hint="eastAsia"/>
              </w:rPr>
              <w:t>封装</w:t>
            </w:r>
          </w:p>
        </w:tc>
        <w:tc>
          <w:tcPr>
            <w:tcW w:w="6741" w:type="dxa"/>
          </w:tcPr>
          <w:p>
            <w:pPr/>
            <w:r>
              <w:rPr>
                <w:rFonts w:hint="eastAsia"/>
              </w:rPr>
              <w:t>未采用。在体系结构的层面上体现不明显。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
              <w:rPr>
                <w:rFonts w:hint="eastAsia"/>
              </w:rPr>
              <w:t>使用中间件</w:t>
            </w:r>
          </w:p>
        </w:tc>
        <w:tc>
          <w:tcPr>
            <w:tcW w:w="6741" w:type="dxa"/>
          </w:tcPr>
          <w:p>
            <w:pPr/>
            <w:r>
              <w:rPr>
                <w:rFonts w:hint="eastAsia"/>
              </w:rPr>
              <w:t>未采用。容易造成性能损失。</w:t>
            </w:r>
          </w:p>
        </w:tc>
      </w:tr>
    </w:tbl>
    <w:p>
      <w:pPr>
        <w:pStyle w:val="5"/>
        <w:spacing w:before="0" w:after="0" w:line="240" w:lineRule="auto"/>
      </w:pPr>
      <w:r>
        <w:rPr>
          <w:rFonts w:hint="eastAsia"/>
        </w:rPr>
        <w:t>第二次迭代结果</w:t>
      </w:r>
    </w:p>
    <w:p>
      <w:pPr>
        <w:ind w:firstLine="420" w:firstLineChars="200"/>
      </w:pPr>
      <w:r>
        <w:rPr>
          <w:rFonts w:hint="eastAsia"/>
        </w:rPr>
        <w:t>如图所示，</w:t>
      </w:r>
      <w:r>
        <w:t>新增元素说明如下</w:t>
      </w:r>
      <w:r>
        <w:rPr>
          <w:rFonts w:hint="eastAsia"/>
        </w:rPr>
        <w:t>。</w:t>
      </w:r>
    </w:p>
    <w:p>
      <w:pPr>
        <w:ind w:firstLine="420" w:firstLineChars="200"/>
      </w:pPr>
      <w:r>
        <w:t>底层支持</w:t>
      </w:r>
      <w:r>
        <w:rPr>
          <w:rFonts w:hint="eastAsia"/>
        </w:rPr>
        <w:t>：</w:t>
      </w:r>
      <w:r>
        <w:t>提供相机的硬件驱动</w:t>
      </w:r>
      <w:r>
        <w:rPr>
          <w:rFonts w:hint="eastAsia"/>
        </w:rPr>
        <w:t>，</w:t>
      </w:r>
      <w:r>
        <w:t>并与探测器操作系统交互</w:t>
      </w:r>
      <w:r>
        <w:rPr>
          <w:rFonts w:hint="eastAsia"/>
        </w:rPr>
        <w:t>，依赖通信服务来升级硬件驱动和操作系统。</w:t>
      </w:r>
    </w:p>
    <w:p>
      <w:pPr>
        <w:ind w:firstLine="420" w:firstLineChars="200"/>
      </w:pPr>
      <w:r>
        <w:t>拍摄模式存储</w:t>
      </w:r>
      <w:r>
        <w:rPr>
          <w:rFonts w:hint="eastAsia"/>
        </w:rPr>
        <w:t>：存储经过定义的拍摄模式，依赖通信服务来增删用户定义的拍摄模式。</w:t>
      </w:r>
    </w:p>
    <w:p>
      <w:pPr>
        <w:ind w:firstLine="420" w:firstLineChars="200"/>
      </w:pPr>
      <w:r>
        <w:t>图像生成模块</w:t>
      </w:r>
      <w:r>
        <w:rPr>
          <w:rFonts w:hint="eastAsia"/>
        </w:rPr>
        <w:t>：通过相机的传感器读数生成原始图像，依赖底层支持来获取硬件读数。</w:t>
      </w:r>
    </w:p>
    <w:p>
      <w:pPr>
        <w:ind w:firstLine="420" w:firstLineChars="200"/>
      </w:pPr>
      <w:r>
        <w:t>拍摄模式控制</w:t>
      </w:r>
      <w:r>
        <w:rPr>
          <w:rFonts w:hint="eastAsia"/>
        </w:rPr>
        <w:t>：</w:t>
      </w:r>
      <w:r>
        <w:t>按照存储的拍摄模式和接收的拍摄指令</w:t>
      </w:r>
      <w:r>
        <w:rPr>
          <w:rFonts w:hint="eastAsia"/>
        </w:rPr>
        <w:t>，</w:t>
      </w:r>
      <w:r>
        <w:t>控制拍摄过程</w:t>
      </w:r>
      <w:r>
        <w:rPr>
          <w:rFonts w:hint="eastAsia"/>
        </w:rPr>
        <w:t>。</w:t>
      </w:r>
    </w:p>
    <w:p>
      <w:pPr/>
      <w:r>
        <w:rPr>
          <w:rFonts w:hint="eastAsia"/>
        </w:rPr>
        <w:drawing>
          <wp:inline distT="0" distB="0" distL="0" distR="0">
            <wp:extent cx="2505710" cy="3305175"/>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cstate="print">
                      <a:extLst>
                        <a:ext uri="{28A0092B-C50C-407E-A947-70E740481C1C}">
                          <a14:useLocalDpi xmlns:a14="http://schemas.microsoft.com/office/drawing/2010/main" val="0"/>
                        </a:ext>
                      </a:extLst>
                    </a:blip>
                    <a:srcRect l="6463" t="8262" r="10004" b="5872"/>
                    <a:stretch>
                      <a:fillRect/>
                    </a:stretch>
                  </pic:blipFill>
                  <pic:spPr>
                    <a:xfrm>
                      <a:off x="0" y="0"/>
                      <a:ext cx="2520327" cy="3324022"/>
                    </a:xfrm>
                    <a:prstGeom prst="rect">
                      <a:avLst/>
                    </a:prstGeom>
                    <a:ln>
                      <a:noFill/>
                    </a:ln>
                  </pic:spPr>
                </pic:pic>
              </a:graphicData>
            </a:graphic>
          </wp:inline>
        </w:drawing>
      </w:r>
    </w:p>
    <w:p>
      <w:pPr>
        <w:pStyle w:val="3"/>
        <w:spacing w:before="0" w:after="0" w:line="240" w:lineRule="auto"/>
      </w:pPr>
      <w:r>
        <w:rPr>
          <w:rFonts w:hint="eastAsia"/>
        </w:rPr>
        <w:t>第三次迭代</w:t>
      </w:r>
    </w:p>
    <w:p>
      <w:pPr>
        <w:pStyle w:val="5"/>
        <w:spacing w:before="0" w:after="0" w:line="240" w:lineRule="auto"/>
      </w:pPr>
      <w:r>
        <w:rPr>
          <w:rFonts w:hint="eastAsia"/>
        </w:rPr>
        <w:t>选择元素和ASR</w:t>
      </w:r>
    </w:p>
    <w:p>
      <w:pPr>
        <w:ind w:firstLine="420" w:firstLineChars="200"/>
      </w:pPr>
      <w:r>
        <w:t>第三次迭代选择的元素是安全性保障服务</w:t>
      </w:r>
      <w:r>
        <w:rPr>
          <w:rFonts w:hint="eastAsia"/>
        </w:rPr>
        <w:t>。针对这一元素的效用树如下。</w:t>
      </w:r>
    </w:p>
    <w:p>
      <w:pPr>
        <w:ind w:firstLine="420" w:firstLineChars="200"/>
      </w:pPr>
      <w:r>
        <w:drawing>
          <wp:inline distT="0" distB="0" distL="0" distR="0">
            <wp:extent cx="5274310" cy="923925"/>
            <wp:effectExtent l="0" t="0" r="254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274310" cy="923925"/>
                    </a:xfrm>
                    <a:prstGeom prst="rect">
                      <a:avLst/>
                    </a:prstGeom>
                  </pic:spPr>
                </pic:pic>
              </a:graphicData>
            </a:graphic>
          </wp:inline>
        </w:drawing>
      </w:r>
    </w:p>
    <w:p>
      <w:pPr>
        <w:ind w:firstLine="420" w:firstLineChars="200"/>
        <w:rPr>
          <w:rFonts w:hint="eastAsia"/>
        </w:rPr>
      </w:pPr>
      <w:r>
        <w:t>针对这一元素</w:t>
      </w:r>
      <w:r>
        <w:rPr>
          <w:rFonts w:hint="eastAsia"/>
        </w:rPr>
        <w:t>，</w:t>
      </w:r>
      <w:r>
        <w:t>可修改性主要指的是加密标准更新和用户认证</w:t>
      </w:r>
      <w:r>
        <w:rPr>
          <w:rFonts w:hint="eastAsia"/>
        </w:rPr>
        <w:t>、</w:t>
      </w:r>
      <w:r>
        <w:t>攻击侦测方式的改变</w:t>
      </w:r>
      <w:r>
        <w:rPr>
          <w:rFonts w:hint="eastAsia"/>
        </w:rPr>
        <w:t>。</w:t>
      </w:r>
      <w:r>
        <w:t>由于此元素跟操作系统和硬件不直接相关</w:t>
      </w:r>
      <w:r>
        <w:rPr>
          <w:rFonts w:hint="eastAsia"/>
        </w:rPr>
        <w:t>，</w:t>
      </w:r>
      <w:r>
        <w:t>所以可移植性不重要</w:t>
      </w:r>
      <w:r>
        <w:rPr>
          <w:rFonts w:hint="eastAsia"/>
        </w:rPr>
        <w:t>。</w:t>
      </w:r>
    </w:p>
    <w:p>
      <w:pPr>
        <w:ind w:firstLine="420" w:firstLineChars="200"/>
      </w:pPr>
      <w:r>
        <w:rPr>
          <w:rFonts w:hint="eastAsia"/>
        </w:rPr>
        <w:t>一方面，涉及航天工业，硬件昂贵，数据价值高，安全性不容忽视。另一方面，安全措施更新换代快，加上探测器的系统升级只能远程进行，要求可修改性高。</w:t>
      </w:r>
    </w:p>
    <w:p>
      <w:pPr>
        <w:ind w:firstLine="420" w:firstLineChars="200"/>
        <w:rPr>
          <w:rFonts w:hint="eastAsia"/>
        </w:rPr>
      </w:pPr>
      <w:r>
        <w:rPr>
          <w:rFonts w:hint="eastAsia"/>
        </w:rPr>
        <w:t>因此，选择的ASR</w:t>
      </w:r>
      <w:r>
        <w:t>是安全性和可修改性</w:t>
      </w:r>
      <w:r>
        <w:rPr>
          <w:rFonts w:hint="eastAsia"/>
        </w:rPr>
        <w:t>。</w:t>
      </w:r>
    </w:p>
    <w:p>
      <w:pPr>
        <w:pStyle w:val="5"/>
        <w:spacing w:before="0" w:after="0" w:line="240" w:lineRule="auto"/>
      </w:pPr>
      <w:r>
        <w:rPr>
          <w:rFonts w:hint="eastAsia"/>
        </w:rPr>
        <w:t>候选策略表和决策</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0"/>
        <w:gridCol w:w="63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Pr>
          <w:p>
            <w:pPr/>
            <w:r>
              <w:rPr>
                <w:rFonts w:hint="eastAsia"/>
              </w:rPr>
              <w:t>用户认证</w:t>
            </w:r>
          </w:p>
        </w:tc>
        <w:tc>
          <w:tcPr>
            <w:tcW w:w="6316" w:type="dxa"/>
          </w:tcPr>
          <w:p>
            <w:pPr/>
            <w:r>
              <w:rPr>
                <w:rFonts w:hint="eastAsia"/>
              </w:rPr>
              <w:t>采用。由于系统可能涉及机密信息，对用户的身份认证是必须的。在地面端增加用户认证模块，以加密方式存储用户资料，用户向探测器发布控制指令必须经过身份认证。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Pr>
          <w:p>
            <w:pPr/>
            <w:r>
              <w:rPr>
                <w:rFonts w:hint="eastAsia"/>
              </w:rPr>
              <w:t>数据加密</w:t>
            </w:r>
          </w:p>
        </w:tc>
        <w:tc>
          <w:tcPr>
            <w:tcW w:w="6316" w:type="dxa"/>
          </w:tcPr>
          <w:p>
            <w:pPr/>
            <w:r>
              <w:rPr>
                <w:rFonts w:hint="eastAsia"/>
              </w:rPr>
              <w:t>采用。由于地面和探测器的通信可能被拦截和监听，加密是必须的。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Pr>
          <w:p>
            <w:pPr/>
            <w:r>
              <w:rPr>
                <w:rFonts w:hint="eastAsia"/>
              </w:rPr>
              <w:t>攻击发生时收回数据访问权限</w:t>
            </w:r>
          </w:p>
        </w:tc>
        <w:tc>
          <w:tcPr>
            <w:tcW w:w="6316" w:type="dxa"/>
          </w:tcPr>
          <w:p>
            <w:pPr/>
            <w:r>
              <w:rPr>
                <w:rFonts w:hint="eastAsia"/>
              </w:rPr>
              <w:t>采用。增加攻击侦测模块，当侦测到攻击发生时，图像存储模块将会拒绝一切外界访问，直到确认安全。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Pr>
          <w:p>
            <w:pPr/>
            <w:r>
              <w:rPr>
                <w:rFonts w:hint="eastAsia"/>
              </w:rPr>
              <w:t>通过检验和或哈希值验证数据完整性</w:t>
            </w:r>
          </w:p>
        </w:tc>
        <w:tc>
          <w:tcPr>
            <w:tcW w:w="6316" w:type="dxa"/>
          </w:tcPr>
          <w:p>
            <w:pPr/>
            <w:r>
              <w:rPr>
                <w:rFonts w:hint="eastAsia"/>
              </w:rPr>
              <w:t>未采用。假定在地面和探测器的通信过程中已经采取了完整性验证手段，这种假设在远程通信中是非常合理的。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Pr>
          <w:p>
            <w:pPr/>
            <w:r>
              <w:rPr>
                <w:rFonts w:hint="eastAsia"/>
              </w:rPr>
              <w:t>拒绝可疑访问</w:t>
            </w:r>
          </w:p>
        </w:tc>
        <w:tc>
          <w:tcPr>
            <w:tcW w:w="6316" w:type="dxa"/>
          </w:tcPr>
          <w:p>
            <w:pPr/>
            <w:r>
              <w:rPr>
                <w:rFonts w:hint="eastAsia"/>
              </w:rPr>
              <w:t>未采用。由实际系统特性决定，本系统用户是少数专业用户，而非面向大众的网络服务。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Pr>
          <w:p>
            <w:pPr/>
            <w:r>
              <w:rPr>
                <w:rFonts w:hint="eastAsia"/>
              </w:rPr>
              <w:t>模块分离</w:t>
            </w:r>
          </w:p>
        </w:tc>
        <w:tc>
          <w:tcPr>
            <w:tcW w:w="6316" w:type="dxa"/>
          </w:tcPr>
          <w:p>
            <w:pPr/>
            <w:r>
              <w:rPr>
                <w:rFonts w:hint="eastAsia"/>
              </w:rPr>
              <w:t>采用。提供安全保障的元素模块化，隔离潜在变更。</w:t>
            </w:r>
          </w:p>
        </w:tc>
      </w:tr>
    </w:tbl>
    <w:p>
      <w:pPr>
        <w:pStyle w:val="5"/>
        <w:spacing w:before="0" w:after="0" w:line="240" w:lineRule="auto"/>
      </w:pPr>
      <w:r>
        <w:rPr>
          <w:rFonts w:hint="eastAsia"/>
        </w:rPr>
        <w:t>第三次迭代结果</w:t>
      </w:r>
    </w:p>
    <w:p>
      <w:pPr>
        <w:ind w:firstLine="420" w:firstLineChars="200"/>
      </w:pPr>
      <w:r>
        <w:t>如图所示</w:t>
      </w:r>
      <w:r>
        <w:rPr>
          <w:rFonts w:hint="eastAsia"/>
        </w:rPr>
        <w:t>，</w:t>
      </w:r>
      <w:r>
        <w:t>新增元素说明如下</w:t>
      </w:r>
      <w:r>
        <w:rPr>
          <w:rFonts w:hint="eastAsia"/>
        </w:rPr>
        <w:t>。</w:t>
      </w:r>
    </w:p>
    <w:p>
      <w:pPr>
        <w:ind w:firstLine="420" w:firstLineChars="200"/>
      </w:pPr>
      <w:r>
        <w:t>探测器加密模块</w:t>
      </w:r>
      <w:r>
        <w:rPr>
          <w:rFonts w:hint="eastAsia"/>
        </w:rPr>
        <w:t>：</w:t>
      </w:r>
      <w:r>
        <w:t>加密回传图像数据</w:t>
      </w:r>
      <w:r>
        <w:rPr>
          <w:rFonts w:hint="eastAsia"/>
        </w:rPr>
        <w:t>，</w:t>
      </w:r>
      <w:r>
        <w:t>解密控制指令</w:t>
      </w:r>
      <w:r>
        <w:rPr>
          <w:rFonts w:hint="eastAsia"/>
        </w:rPr>
        <w:t>。</w:t>
      </w:r>
    </w:p>
    <w:p>
      <w:pPr>
        <w:ind w:firstLine="420" w:firstLineChars="200"/>
      </w:pPr>
      <w:r>
        <w:t>地面加密模块</w:t>
      </w:r>
      <w:r>
        <w:rPr>
          <w:rFonts w:hint="eastAsia"/>
        </w:rPr>
        <w:t>：</w:t>
      </w:r>
      <w:r>
        <w:t>加密控制指令</w:t>
      </w:r>
      <w:r>
        <w:rPr>
          <w:rFonts w:hint="eastAsia"/>
        </w:rPr>
        <w:t>，</w:t>
      </w:r>
      <w:r>
        <w:t>解密图像数据</w:t>
      </w:r>
      <w:r>
        <w:rPr>
          <w:rFonts w:hint="eastAsia"/>
        </w:rPr>
        <w:t>。</w:t>
      </w:r>
    </w:p>
    <w:p>
      <w:pPr>
        <w:ind w:firstLine="420" w:firstLineChars="200"/>
      </w:pPr>
      <w:r>
        <w:t>用户认证服务</w:t>
      </w:r>
      <w:r>
        <w:rPr>
          <w:rFonts w:hint="eastAsia"/>
        </w:rPr>
        <w:t>：</w:t>
      </w:r>
      <w:r>
        <w:t>确认用户身份</w:t>
      </w:r>
      <w:r>
        <w:rPr>
          <w:rFonts w:hint="eastAsia"/>
        </w:rPr>
        <w:t>，</w:t>
      </w:r>
      <w:r>
        <w:t>认证权限</w:t>
      </w:r>
      <w:r>
        <w:rPr>
          <w:rFonts w:hint="eastAsia"/>
        </w:rPr>
        <w:t>。</w:t>
      </w:r>
    </w:p>
    <w:p>
      <w:pPr>
        <w:ind w:firstLine="420" w:firstLineChars="200"/>
      </w:pPr>
      <w:r>
        <w:t>用户信息加密存储模块</w:t>
      </w:r>
      <w:r>
        <w:rPr>
          <w:rFonts w:hint="eastAsia"/>
        </w:rPr>
        <w:t>：</w:t>
      </w:r>
      <w:r>
        <w:t>存储加密后的用户信息</w:t>
      </w:r>
      <w:r>
        <w:rPr>
          <w:rFonts w:hint="eastAsia"/>
        </w:rPr>
        <w:t>。</w:t>
      </w:r>
    </w:p>
    <w:p>
      <w:pPr>
        <w:ind w:firstLine="420" w:firstLineChars="200"/>
      </w:pPr>
      <w:r>
        <w:t>攻击侦测模块</w:t>
      </w:r>
      <w:r>
        <w:rPr>
          <w:rFonts w:hint="eastAsia"/>
        </w:rPr>
        <w:t>：</w:t>
      </w:r>
      <w:r>
        <w:t>侦测非正常访问</w:t>
      </w:r>
      <w:r>
        <w:rPr>
          <w:rFonts w:hint="eastAsia"/>
        </w:rPr>
        <w:t>，</w:t>
      </w:r>
      <w:r>
        <w:t>在攻击发生时禁止外界访问图像存储模块</w:t>
      </w:r>
      <w:r>
        <w:rPr>
          <w:rFonts w:hint="eastAsia"/>
        </w:rPr>
        <w:t>。</w:t>
      </w:r>
    </w:p>
    <w:p>
      <w:pPr/>
      <w:r>
        <w:rPr>
          <w:rFonts w:hint="eastAsia"/>
        </w:rPr>
        <w:drawing>
          <wp:inline distT="0" distB="0" distL="0" distR="0">
            <wp:extent cx="3180080" cy="4547235"/>
            <wp:effectExtent l="0" t="0" r="127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cstate="print">
                      <a:extLst>
                        <a:ext uri="{28A0092B-C50C-407E-A947-70E740481C1C}">
                          <a14:useLocalDpi xmlns:a14="http://schemas.microsoft.com/office/drawing/2010/main" val="0"/>
                        </a:ext>
                      </a:extLst>
                    </a:blip>
                    <a:srcRect l="9045" t="3878" r="5796" b="10497"/>
                    <a:stretch>
                      <a:fillRect/>
                    </a:stretch>
                  </pic:blipFill>
                  <pic:spPr>
                    <a:xfrm>
                      <a:off x="0" y="0"/>
                      <a:ext cx="3267617" cy="4672360"/>
                    </a:xfrm>
                    <a:prstGeom prst="rect">
                      <a:avLst/>
                    </a:prstGeom>
                    <a:ln>
                      <a:noFill/>
                    </a:ln>
                  </pic:spPr>
                </pic:pic>
              </a:graphicData>
            </a:graphic>
          </wp:inline>
        </w:drawing>
      </w:r>
    </w:p>
    <w:p>
      <w:pPr>
        <w:pStyle w:val="2"/>
        <w:numPr>
          <w:ilvl w:val="0"/>
          <w:numId w:val="1"/>
        </w:numPr>
        <w:spacing w:before="0" w:after="0" w:line="240" w:lineRule="auto"/>
        <w:ind w:left="902" w:hanging="902"/>
      </w:pPr>
      <w:r>
        <w:t>体系结构设计文档</w:t>
      </w:r>
    </w:p>
    <w:p>
      <w:pPr>
        <w:pStyle w:val="3"/>
        <w:numPr>
          <w:ilvl w:val="0"/>
          <w:numId w:val="2"/>
        </w:numPr>
        <w:spacing w:before="0" w:after="0" w:line="240" w:lineRule="auto"/>
        <w:ind w:left="357" w:hanging="357"/>
        <w:contextualSpacing/>
      </w:pPr>
      <w:r>
        <w:t>模块视角</w:t>
      </w:r>
    </w:p>
    <w:p>
      <w:pPr>
        <w:pStyle w:val="5"/>
        <w:spacing w:before="0" w:after="0" w:line="240" w:lineRule="auto"/>
        <w:rPr>
          <w:rFonts w:hint="eastAsia"/>
        </w:rPr>
      </w:pPr>
      <w:r>
        <w:rPr>
          <w:rFonts w:hint="eastAsia"/>
        </w:rPr>
        <w:t>1</w:t>
      </w:r>
      <w:r>
        <w:t>.1</w:t>
      </w:r>
      <w:r>
        <w:rPr>
          <w:rFonts w:hint="eastAsia"/>
        </w:rPr>
        <w:t>视图的主要表示(分解视图)</w:t>
      </w:r>
    </w:p>
    <w:p>
      <w:pPr/>
      <w:r>
        <w:drawing>
          <wp:inline distT="0" distB="0" distL="0" distR="0">
            <wp:extent cx="5086350" cy="22574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cstate="print">
                      <a:extLst>
                        <a:ext uri="{28A0092B-C50C-407E-A947-70E740481C1C}">
                          <a14:useLocalDpi xmlns:a14="http://schemas.microsoft.com/office/drawing/2010/main" val="0"/>
                        </a:ext>
                      </a:extLst>
                    </a:blip>
                    <a:srcRect l="2348" t="6486" r="1216" b="12608"/>
                    <a:stretch>
                      <a:fillRect/>
                    </a:stretch>
                  </pic:blipFill>
                  <pic:spPr>
                    <a:xfrm>
                      <a:off x="0" y="0"/>
                      <a:ext cx="5086350" cy="2257425"/>
                    </a:xfrm>
                    <a:prstGeom prst="rect">
                      <a:avLst/>
                    </a:prstGeom>
                    <a:ln>
                      <a:noFill/>
                    </a:ln>
                  </pic:spPr>
                </pic:pic>
              </a:graphicData>
            </a:graphic>
          </wp:inline>
        </w:drawing>
      </w:r>
    </w:p>
    <w:p>
      <w:pPr>
        <w:pStyle w:val="6"/>
        <w:spacing w:before="0" w:after="0" w:line="240" w:lineRule="auto"/>
      </w:pPr>
      <w:r>
        <w:rPr>
          <w:rFonts w:hint="eastAsia"/>
        </w:rPr>
        <w:t>1</w:t>
      </w:r>
      <w:r>
        <w:t>.2</w:t>
      </w:r>
      <w:r>
        <w:rPr>
          <w:rFonts w:hint="eastAsia"/>
        </w:rPr>
        <w:t>元素目录</w:t>
      </w:r>
    </w:p>
    <w:p>
      <w:pPr>
        <w:pStyle w:val="19"/>
        <w:ind w:firstLineChars="0"/>
      </w:pPr>
      <w:r>
        <w:rPr>
          <w:rFonts w:hint="eastAsia"/>
        </w:rPr>
        <w:t>在以上分解视图中，根节点探测器拍摄系统为本次架构目标系统，分为探测器端和地面端两部分。</w:t>
      </w:r>
    </w:p>
    <w:p>
      <w:pPr>
        <w:pStyle w:val="19"/>
        <w:ind w:firstLineChars="0"/>
      </w:pPr>
      <w:r>
        <w:rPr>
          <w:rFonts w:hint="eastAsia"/>
        </w:rPr>
        <w:t>探测器端分为拍照模块和通信模块。拍照模块实现拍照功能，具体有图像生成模块、拍摄模式控制、拍摄模式存储、底层支持。通信模块主要负责和地面端的通信，将图片发送给地面端。通信模块采用统一的数据标准，提高可修改性；还拥有探测器端加密模块，提高安全性。</w:t>
      </w:r>
    </w:p>
    <w:p>
      <w:pPr>
        <w:pStyle w:val="19"/>
        <w:ind w:firstLineChars="0"/>
      </w:pPr>
      <w:r>
        <w:rPr>
          <w:rFonts w:hint="eastAsia"/>
        </w:rPr>
        <w:t>地面端分为地面端通信模块、地面端安全保障模块、地面控制逻辑、图像存储模块、图像处理模块。控制模块根据用户需要生成控制指令。地面端通信模块负责接收探测器端的图片，采用统一的数据标准，增强可修改性；还拥有地面端加密模块，提高安全性。地面端安全保障模块包括用户认证服务，用户信息加密存储，攻击侦测模块，用来防止系统被恶意攻击或修改。</w:t>
      </w:r>
    </w:p>
    <w:p>
      <w:pPr>
        <w:pStyle w:val="19"/>
        <w:ind w:firstLineChars="0"/>
      </w:pPr>
      <w:r>
        <w:t>各</w:t>
      </w:r>
      <w:r>
        <w:rPr>
          <w:rFonts w:hint="eastAsia"/>
        </w:rPr>
        <w:t>元素</w:t>
      </w:r>
      <w:r>
        <w:t>详细说明如下</w:t>
      </w:r>
      <w:r>
        <w:rPr>
          <w:rFonts w:hint="eastAsia"/>
        </w:rPr>
        <w:t>：</w:t>
      </w:r>
    </w:p>
    <w:p>
      <w:pPr>
        <w:ind w:firstLine="420" w:firstLineChars="200"/>
      </w:pPr>
      <w:r>
        <w:t>探测器控制模块</w:t>
      </w:r>
      <w:r>
        <w:rPr>
          <w:rFonts w:hint="eastAsia"/>
        </w:rPr>
        <w:t>：控制探测器根据地面指令完成拍照任务，生成并回传图像。</w:t>
      </w:r>
    </w:p>
    <w:p>
      <w:pPr>
        <w:ind w:firstLine="420" w:firstLineChars="200"/>
      </w:pPr>
      <w:r>
        <w:t>探测器通信服务</w:t>
      </w:r>
      <w:r>
        <w:rPr>
          <w:rFonts w:hint="eastAsia"/>
        </w:rPr>
        <w:t>：与地面进行通信，接收指令和发送图像。</w:t>
      </w:r>
    </w:p>
    <w:p>
      <w:pPr>
        <w:ind w:firstLine="420" w:firstLineChars="200"/>
      </w:pPr>
      <w:r>
        <w:t>数据标准模块</w:t>
      </w:r>
      <w:r>
        <w:rPr>
          <w:rFonts w:hint="eastAsia"/>
        </w:rPr>
        <w:t>：</w:t>
      </w:r>
      <w:r>
        <w:t>管理通信数据格式和图像格式标准</w:t>
      </w:r>
      <w:r>
        <w:rPr>
          <w:rFonts w:hint="eastAsia"/>
        </w:rPr>
        <w:t>。</w:t>
      </w:r>
    </w:p>
    <w:p>
      <w:pPr>
        <w:ind w:firstLine="420" w:firstLineChars="200"/>
      </w:pPr>
      <w:r>
        <w:t>安全性保障服务</w:t>
      </w:r>
      <w:r>
        <w:rPr>
          <w:rFonts w:hint="eastAsia"/>
        </w:rPr>
        <w:t>：</w:t>
      </w:r>
      <w:r>
        <w:t>保证系统安全性</w:t>
      </w:r>
      <w:r>
        <w:rPr>
          <w:rFonts w:hint="eastAsia"/>
        </w:rPr>
        <w:t>。</w:t>
      </w:r>
    </w:p>
    <w:p>
      <w:pPr>
        <w:ind w:firstLine="420" w:firstLineChars="200"/>
      </w:pPr>
      <w:r>
        <w:t>地面通信服务</w:t>
      </w:r>
      <w:r>
        <w:rPr>
          <w:rFonts w:hint="eastAsia"/>
        </w:rPr>
        <w:t>：与探测器进行通信，</w:t>
      </w:r>
      <w:r>
        <w:t>发送指令和接收图像</w:t>
      </w:r>
      <w:r>
        <w:rPr>
          <w:rFonts w:hint="eastAsia"/>
        </w:rPr>
        <w:t>。</w:t>
      </w:r>
    </w:p>
    <w:p>
      <w:pPr>
        <w:ind w:firstLine="420" w:firstLineChars="200"/>
      </w:pPr>
      <w:r>
        <w:rPr>
          <w:rFonts w:hint="eastAsia"/>
        </w:rPr>
        <w:t>地面控制逻辑：通过通信模块发送指令控制探测器上的相机执行任务。</w:t>
      </w:r>
    </w:p>
    <w:p>
      <w:pPr>
        <w:ind w:firstLine="420" w:firstLineChars="200"/>
      </w:pPr>
      <w:r>
        <w:t>图像存储模块</w:t>
      </w:r>
      <w:r>
        <w:rPr>
          <w:rFonts w:hint="eastAsia"/>
        </w:rPr>
        <w:t>：</w:t>
      </w:r>
      <w:r>
        <w:t>通过通信模块接收图像</w:t>
      </w:r>
      <w:r>
        <w:rPr>
          <w:rFonts w:hint="eastAsia"/>
        </w:rPr>
        <w:t>，</w:t>
      </w:r>
      <w:r>
        <w:t>存储在服务器上</w:t>
      </w:r>
      <w:r>
        <w:rPr>
          <w:rFonts w:hint="eastAsia"/>
        </w:rPr>
        <w:t>，</w:t>
      </w:r>
      <w:r>
        <w:t>允许授权的用户访问</w:t>
      </w:r>
      <w:r>
        <w:rPr>
          <w:rFonts w:hint="eastAsia"/>
        </w:rPr>
        <w:t>。</w:t>
      </w:r>
    </w:p>
    <w:p>
      <w:pPr>
        <w:pStyle w:val="19"/>
        <w:ind w:firstLineChars="0"/>
      </w:pPr>
      <w:r>
        <w:t>图像处理模块</w:t>
      </w:r>
      <w:r>
        <w:rPr>
          <w:rFonts w:hint="eastAsia"/>
        </w:rPr>
        <w:t>：处理存储的图像，或</w:t>
      </w:r>
      <w:r>
        <w:t>通过通信模块对原始图像进行即时处理</w:t>
      </w:r>
      <w:r>
        <w:rPr>
          <w:rFonts w:hint="eastAsia"/>
        </w:rPr>
        <w:t>。</w:t>
      </w:r>
    </w:p>
    <w:p>
      <w:pPr>
        <w:ind w:firstLine="420" w:firstLineChars="200"/>
        <w:rPr>
          <w:rFonts w:hint="eastAsia"/>
        </w:rPr>
      </w:pPr>
      <w:r>
        <w:t>底层支持</w:t>
      </w:r>
      <w:r>
        <w:rPr>
          <w:rFonts w:hint="eastAsia"/>
        </w:rPr>
        <w:t>：</w:t>
      </w:r>
      <w:r>
        <w:t>提供相机的硬件驱动</w:t>
      </w:r>
      <w:r>
        <w:rPr>
          <w:rFonts w:hint="eastAsia"/>
        </w:rPr>
        <w:t>，</w:t>
      </w:r>
      <w:r>
        <w:t>并与探测器操作系统交互</w:t>
      </w:r>
      <w:r>
        <w:rPr>
          <w:rFonts w:hint="eastAsia"/>
        </w:rPr>
        <w:t>，依赖通信服务来升级硬件驱动和操作系统。</w:t>
      </w:r>
    </w:p>
    <w:p>
      <w:pPr>
        <w:ind w:firstLine="420" w:firstLineChars="200"/>
      </w:pPr>
      <w:r>
        <w:t>拍摄模式存储</w:t>
      </w:r>
      <w:r>
        <w:rPr>
          <w:rFonts w:hint="eastAsia"/>
        </w:rPr>
        <w:t>：存储经过定义的拍摄模式，依赖通信服务来增删用户定义的拍摄模式。</w:t>
      </w:r>
    </w:p>
    <w:p>
      <w:pPr>
        <w:ind w:firstLine="420" w:firstLineChars="200"/>
        <w:rPr>
          <w:rFonts w:hint="eastAsia"/>
        </w:rPr>
      </w:pPr>
      <w:r>
        <w:t>拍摄模式控制</w:t>
      </w:r>
      <w:r>
        <w:rPr>
          <w:rFonts w:hint="eastAsia"/>
        </w:rPr>
        <w:t>：</w:t>
      </w:r>
      <w:r>
        <w:t>按照存储的拍摄模式和接收的拍摄指令</w:t>
      </w:r>
      <w:r>
        <w:rPr>
          <w:rFonts w:hint="eastAsia"/>
        </w:rPr>
        <w:t>，</w:t>
      </w:r>
      <w:r>
        <w:t>控制拍摄过程</w:t>
      </w:r>
      <w:r>
        <w:rPr>
          <w:rFonts w:hint="eastAsia"/>
        </w:rPr>
        <w:t>。</w:t>
      </w:r>
    </w:p>
    <w:p>
      <w:pPr>
        <w:ind w:firstLine="420" w:firstLineChars="200"/>
      </w:pPr>
      <w:r>
        <w:t>图像生成模块</w:t>
      </w:r>
      <w:r>
        <w:rPr>
          <w:rFonts w:hint="eastAsia"/>
        </w:rPr>
        <w:t>：通过相机的传感器读数生成原始图像，依赖底层支持来获取硬件读数。</w:t>
      </w:r>
    </w:p>
    <w:p>
      <w:pPr>
        <w:ind w:firstLine="420" w:firstLineChars="200"/>
      </w:pPr>
      <w:r>
        <w:t>探测器加密模块</w:t>
      </w:r>
      <w:r>
        <w:rPr>
          <w:rFonts w:hint="eastAsia"/>
        </w:rPr>
        <w:t>：</w:t>
      </w:r>
      <w:r>
        <w:t>加密回传图像数据</w:t>
      </w:r>
      <w:r>
        <w:rPr>
          <w:rFonts w:hint="eastAsia"/>
        </w:rPr>
        <w:t>，</w:t>
      </w:r>
      <w:r>
        <w:t>解密控制指令</w:t>
      </w:r>
      <w:r>
        <w:rPr>
          <w:rFonts w:hint="eastAsia"/>
        </w:rPr>
        <w:t>。</w:t>
      </w:r>
    </w:p>
    <w:p>
      <w:pPr>
        <w:ind w:firstLine="420" w:firstLineChars="200"/>
      </w:pPr>
      <w:r>
        <w:t>地面加密模块</w:t>
      </w:r>
      <w:r>
        <w:rPr>
          <w:rFonts w:hint="eastAsia"/>
        </w:rPr>
        <w:t>：</w:t>
      </w:r>
      <w:r>
        <w:t>加密控制指令</w:t>
      </w:r>
      <w:r>
        <w:rPr>
          <w:rFonts w:hint="eastAsia"/>
        </w:rPr>
        <w:t>，</w:t>
      </w:r>
      <w:r>
        <w:t>解密图像数据</w:t>
      </w:r>
      <w:r>
        <w:rPr>
          <w:rFonts w:hint="eastAsia"/>
        </w:rPr>
        <w:t>。</w:t>
      </w:r>
    </w:p>
    <w:p>
      <w:pPr>
        <w:ind w:firstLine="420" w:firstLineChars="200"/>
      </w:pPr>
      <w:r>
        <w:t>用户认证服务</w:t>
      </w:r>
      <w:r>
        <w:rPr>
          <w:rFonts w:hint="eastAsia"/>
        </w:rPr>
        <w:t>：</w:t>
      </w:r>
      <w:r>
        <w:t>确认用户身份</w:t>
      </w:r>
      <w:r>
        <w:rPr>
          <w:rFonts w:hint="eastAsia"/>
        </w:rPr>
        <w:t>，</w:t>
      </w:r>
      <w:r>
        <w:t>认证权限</w:t>
      </w:r>
      <w:r>
        <w:rPr>
          <w:rFonts w:hint="eastAsia"/>
        </w:rPr>
        <w:t>。</w:t>
      </w:r>
    </w:p>
    <w:p>
      <w:pPr>
        <w:ind w:firstLine="420" w:firstLineChars="200"/>
      </w:pPr>
      <w:r>
        <w:t>用户信息加密存储模块</w:t>
      </w:r>
      <w:r>
        <w:rPr>
          <w:rFonts w:hint="eastAsia"/>
        </w:rPr>
        <w:t>：</w:t>
      </w:r>
      <w:r>
        <w:t>存储加密后的用户信息</w:t>
      </w:r>
      <w:r>
        <w:rPr>
          <w:rFonts w:hint="eastAsia"/>
        </w:rPr>
        <w:t>。</w:t>
      </w:r>
    </w:p>
    <w:p>
      <w:pPr>
        <w:ind w:firstLine="420" w:firstLineChars="200"/>
        <w:rPr>
          <w:rFonts w:hint="eastAsia"/>
        </w:rPr>
      </w:pPr>
      <w:r>
        <w:t>攻击侦测模块</w:t>
      </w:r>
      <w:r>
        <w:rPr>
          <w:rFonts w:hint="eastAsia"/>
        </w:rPr>
        <w:t>：</w:t>
      </w:r>
      <w:r>
        <w:t>侦测非正常访问</w:t>
      </w:r>
      <w:r>
        <w:rPr>
          <w:rFonts w:hint="eastAsia"/>
        </w:rPr>
        <w:t>，</w:t>
      </w:r>
      <w:r>
        <w:t>在攻击发生时禁止外界访问图像存储模块</w:t>
      </w:r>
      <w:r>
        <w:rPr>
          <w:rFonts w:hint="eastAsia"/>
        </w:rPr>
        <w:t>。</w:t>
      </w:r>
    </w:p>
    <w:p>
      <w:pPr>
        <w:pStyle w:val="5"/>
        <w:spacing w:before="0" w:after="0" w:line="240" w:lineRule="auto"/>
      </w:pPr>
      <w:r>
        <w:rPr>
          <w:rFonts w:hint="eastAsia"/>
        </w:rPr>
        <w:t>1</w:t>
      </w:r>
      <w:r>
        <w:t>.3</w:t>
      </w:r>
      <w:r>
        <w:rPr>
          <w:rFonts w:hint="eastAsia"/>
        </w:rPr>
        <w:t>上下文图</w:t>
      </w:r>
    </w:p>
    <w:p>
      <w:pPr>
        <w:pStyle w:val="19"/>
        <w:ind w:left="360" w:firstLine="0" w:firstLineChars="0"/>
      </w:pPr>
      <w:r>
        <w:drawing>
          <wp:inline distT="0" distB="0" distL="0" distR="0">
            <wp:extent cx="3665220" cy="295846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extLst>
                        <a:ext uri="{28A0092B-C50C-407E-A947-70E740481C1C}">
                          <a14:useLocalDpi xmlns:a14="http://schemas.microsoft.com/office/drawing/2010/main" val="0"/>
                        </a:ext>
                      </a:extLst>
                    </a:blip>
                    <a:srcRect l="7534" t="6331" r="3527" b="13249"/>
                    <a:stretch>
                      <a:fillRect/>
                    </a:stretch>
                  </pic:blipFill>
                  <pic:spPr>
                    <a:xfrm>
                      <a:off x="0" y="0"/>
                      <a:ext cx="3666522" cy="2959102"/>
                    </a:xfrm>
                    <a:prstGeom prst="rect">
                      <a:avLst/>
                    </a:prstGeom>
                    <a:ln>
                      <a:noFill/>
                    </a:ln>
                  </pic:spPr>
                </pic:pic>
              </a:graphicData>
            </a:graphic>
          </wp:inline>
        </w:drawing>
      </w:r>
    </w:p>
    <w:p>
      <w:pPr>
        <w:pStyle w:val="5"/>
        <w:spacing w:before="0" w:after="0" w:line="240" w:lineRule="auto"/>
      </w:pPr>
      <w:r>
        <w:rPr>
          <w:rFonts w:hint="eastAsia"/>
        </w:rPr>
        <w:t>1</w:t>
      </w:r>
      <w:r>
        <w:t>.4</w:t>
      </w:r>
      <w:r>
        <w:rPr>
          <w:rFonts w:hint="eastAsia"/>
        </w:rPr>
        <w:t>变更指南</w:t>
      </w:r>
    </w:p>
    <w:p>
      <w:pPr>
        <w:pStyle w:val="6"/>
        <w:spacing w:before="0" w:after="0" w:line="240" w:lineRule="auto"/>
      </w:pPr>
      <w:r>
        <w:rPr>
          <w:rFonts w:hint="eastAsia"/>
        </w:rPr>
        <w:t>1.4.1硬件和操作系统变更</w:t>
      </w:r>
    </w:p>
    <w:p>
      <w:pPr>
        <w:ind w:firstLine="420"/>
      </w:pPr>
      <w:r>
        <w:rPr>
          <w:rFonts w:hint="eastAsia"/>
        </w:rPr>
        <w:t>将底层支持模块分成硬件驱动和操作系统支持模块，前者提供相机的硬件驱动支持，以应对硬件升级需要。后者为系统提供探测器操作系统的接口，实现和探测器其他部分的交互，以应对操作系统变更。</w:t>
      </w:r>
    </w:p>
    <w:p>
      <w:pPr>
        <w:pStyle w:val="6"/>
        <w:spacing w:before="0" w:after="0" w:line="240" w:lineRule="auto"/>
      </w:pPr>
      <w:r>
        <w:rPr>
          <w:rFonts w:hint="eastAsia"/>
        </w:rPr>
        <w:t>1.4.2数据标准的变更</w:t>
      </w:r>
    </w:p>
    <w:p>
      <w:pPr>
        <w:ind w:firstLine="390"/>
      </w:pPr>
      <w:r>
        <w:rPr>
          <w:rFonts w:hint="eastAsia"/>
        </w:rPr>
        <w:t>分离出数据标准模块，维护通信协议的职责由该模块承担，将可能发生变更的部分独立出来，以应对数据标准的潜在变更。</w:t>
      </w:r>
    </w:p>
    <w:p>
      <w:pPr>
        <w:pStyle w:val="6"/>
        <w:spacing w:before="0" w:after="0" w:line="240" w:lineRule="auto"/>
      </w:pPr>
      <w:r>
        <w:rPr>
          <w:rFonts w:hint="eastAsia"/>
        </w:rPr>
        <w:t>1.4.3控制逻辑、存储介质、图像处理算法等可能的变更</w:t>
      </w:r>
    </w:p>
    <w:p>
      <w:pPr>
        <w:rPr>
          <w:rFonts w:hint="eastAsia"/>
        </w:rPr>
      </w:pPr>
      <w:r>
        <w:tab/>
      </w:r>
      <w:r>
        <w:t>分别有地面控制逻辑</w:t>
      </w:r>
      <w:r>
        <w:rPr>
          <w:rFonts w:hint="eastAsia"/>
        </w:rPr>
        <w:t>、</w:t>
      </w:r>
      <w:r>
        <w:t>拍摄模式控制</w:t>
      </w:r>
      <w:r>
        <w:rPr>
          <w:rFonts w:hint="eastAsia"/>
        </w:rPr>
        <w:t>，图像存储模块、拍摄模式存储，图像处理模块等与之对应，可以方便的查找并修改对应部分，降低变更代价。</w:t>
      </w:r>
    </w:p>
    <w:p>
      <w:pPr>
        <w:pStyle w:val="5"/>
        <w:numPr>
          <w:ilvl w:val="1"/>
          <w:numId w:val="3"/>
        </w:numPr>
        <w:spacing w:before="0" w:after="0" w:line="240" w:lineRule="auto"/>
      </w:pPr>
      <w:r>
        <w:rPr>
          <w:rFonts w:hint="eastAsia"/>
        </w:rPr>
        <w:t>合理性说明</w:t>
      </w:r>
    </w:p>
    <w:p>
      <w:pPr>
        <w:ind w:firstLine="360"/>
      </w:pPr>
      <w:r>
        <w:rPr>
          <w:rFonts w:hint="eastAsia"/>
        </w:rPr>
        <w:t>作为探测器拍照系统，由于系统的硬件和操作系统升级可以预期，图像格式和数据标准的变化也时有发生，鉴于系统本身的特殊性，修改代价昂贵，使得可修改性、可移植性显得极其重要。为了应对可修改性、可移植性的要求，系统应该秉承模块化设计的原则，采用模块分离的策略，将可能发生变更的部分独立出来，方便日后的修改。</w:t>
      </w:r>
    </w:p>
    <w:p>
      <w:pPr>
        <w:ind w:firstLine="360"/>
        <w:rPr>
          <w:rFonts w:hint="eastAsia"/>
        </w:rPr>
      </w:pPr>
      <w:r>
        <w:rPr>
          <w:rFonts w:hint="eastAsia"/>
        </w:rPr>
        <w:t>作为航天工业的重要系统，本身硬件昂贵，数据价值高，安全性不容忽视。因此采用了用户认证机制，并加密存储用户资料，防止未授权用户对系统的恶意修改。同时采取数据加密策略，防止信息被拦截或监听。另外增加攻击侦测模块，保证图像信息的安全。</w:t>
      </w:r>
    </w:p>
    <w:p>
      <w:pPr>
        <w:ind w:firstLine="360"/>
      </w:pPr>
      <w:r>
        <w:rPr>
          <w:rFonts w:hint="eastAsia"/>
        </w:rPr>
        <w:t>因此，制定分解视图，可以很好的体现系统的模块化结构和逐步求精的设计思路，体现模块职责的分配，为涉众提供详细指引。</w:t>
      </w:r>
    </w:p>
    <w:p>
      <w:pPr>
        <w:pStyle w:val="3"/>
        <w:numPr>
          <w:ilvl w:val="0"/>
          <w:numId w:val="2"/>
        </w:numPr>
        <w:spacing w:before="0" w:after="0" w:line="240" w:lineRule="auto"/>
      </w:pPr>
      <w:r>
        <w:rPr>
          <w:rFonts w:hint="eastAsia"/>
        </w:rPr>
        <w:t>C&amp;C视角</w:t>
      </w:r>
    </w:p>
    <w:p>
      <w:pPr>
        <w:pStyle w:val="5"/>
        <w:spacing w:before="0" w:after="0" w:line="240" w:lineRule="auto"/>
        <w:rPr>
          <w:rFonts w:hint="eastAsia"/>
        </w:rPr>
      </w:pPr>
      <w:r>
        <w:rPr>
          <w:rFonts w:hint="eastAsia"/>
        </w:rPr>
        <w:t>2</w:t>
      </w:r>
      <w:r>
        <w:t>.1</w:t>
      </w:r>
      <w:r>
        <w:tab/>
      </w:r>
      <w:r>
        <w:rPr>
          <w:rFonts w:hint="eastAsia"/>
        </w:rPr>
        <w:t>视图的主要表示（管道过滤器视图）</w:t>
      </w:r>
    </w:p>
    <w:p>
      <w:pPr/>
      <w:r>
        <w:drawing>
          <wp:inline distT="0" distB="0" distL="0" distR="0">
            <wp:extent cx="6114415" cy="3408680"/>
            <wp:effectExtent l="0" t="0" r="635"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2" cstate="print">
                      <a:extLst>
                        <a:ext uri="{28A0092B-C50C-407E-A947-70E740481C1C}">
                          <a14:useLocalDpi xmlns:a14="http://schemas.microsoft.com/office/drawing/2010/main" val="0"/>
                        </a:ext>
                      </a:extLst>
                    </a:blip>
                    <a:srcRect l="1264" t="4279" r="4467" b="6747"/>
                    <a:stretch>
                      <a:fillRect/>
                    </a:stretch>
                  </pic:blipFill>
                  <pic:spPr>
                    <a:xfrm>
                      <a:off x="0" y="0"/>
                      <a:ext cx="6136271" cy="3420794"/>
                    </a:xfrm>
                    <a:prstGeom prst="rect">
                      <a:avLst/>
                    </a:prstGeom>
                    <a:ln>
                      <a:noFill/>
                    </a:ln>
                  </pic:spPr>
                </pic:pic>
              </a:graphicData>
            </a:graphic>
          </wp:inline>
        </w:drawing>
      </w:r>
    </w:p>
    <w:p>
      <w:pPr>
        <w:pStyle w:val="5"/>
        <w:spacing w:before="0" w:after="0" w:line="240" w:lineRule="auto"/>
      </w:pPr>
      <w:r>
        <w:t>2.2</w:t>
      </w:r>
      <w:r>
        <w:rPr>
          <w:rFonts w:hint="eastAsia"/>
        </w:rPr>
        <w:t>元素目录</w:t>
      </w:r>
    </w:p>
    <w:p>
      <w:pPr/>
      <w:r>
        <w:tab/>
      </w:r>
      <w:r>
        <w:t>视图中</w:t>
      </w:r>
      <w:r>
        <w:rPr>
          <w:rFonts w:hint="eastAsia"/>
        </w:rPr>
        <w:t>采用</w:t>
      </w:r>
      <w:r>
        <w:t>管道和过滤器的形式描述了系统中组件和连接件的连接情况</w:t>
      </w:r>
      <w:r>
        <w:rPr>
          <w:rFonts w:hint="eastAsia"/>
        </w:rPr>
        <w:t>。</w:t>
      </w:r>
    </w:p>
    <w:p>
      <w:pPr>
        <w:ind w:firstLine="420"/>
      </w:pPr>
      <w:r>
        <w:rPr>
          <w:rFonts w:hint="eastAsia"/>
        </w:rPr>
        <w:t>过滤器：处理数据。将输入的数据经过处理后输出给下一个或者多个过滤器。</w:t>
      </w:r>
    </w:p>
    <w:p>
      <w:pPr>
        <w:ind w:firstLine="420"/>
      </w:pPr>
      <w:r>
        <w:rPr>
          <w:rFonts w:hint="eastAsia"/>
        </w:rPr>
        <w:t>管道：进行单向的数据传输或者通信，保护命令和数据</w:t>
      </w:r>
    </w:p>
    <w:p>
      <w:pPr>
        <w:rPr>
          <w:rFonts w:hint="eastAsia"/>
        </w:rPr>
      </w:pPr>
      <w:r>
        <w:tab/>
      </w:r>
      <w:r>
        <w:t>过滤器和管道之间</w:t>
      </w:r>
      <w:r>
        <w:rPr>
          <w:rFonts w:hint="eastAsia"/>
        </w:rPr>
        <w:t>相互连接，不能有两个管道直接相连，也不能有两个过滤器直接相连。</w:t>
      </w:r>
    </w:p>
    <w:p>
      <w:pPr/>
      <w:r>
        <w:tab/>
      </w:r>
      <w:r>
        <w:t>元素详细说明如下</w:t>
      </w:r>
      <w:r>
        <w:rPr>
          <w:rFonts w:hint="eastAsia"/>
        </w:rPr>
        <w:t>：</w:t>
      </w:r>
    </w:p>
    <w:p>
      <w:pPr>
        <w:ind w:firstLine="420" w:firstLineChars="200"/>
      </w:pPr>
      <w:r>
        <w:rPr>
          <w:rFonts w:hint="eastAsia"/>
        </w:rPr>
        <w:t>用户认证：处理用户登录的用户名和密码，输出验证结果，记录用户状态。</w:t>
      </w:r>
    </w:p>
    <w:p>
      <w:pPr>
        <w:ind w:firstLine="420" w:firstLineChars="200"/>
      </w:pPr>
      <w:r>
        <w:t>生成拍照指令</w:t>
      </w:r>
      <w:r>
        <w:rPr>
          <w:rFonts w:hint="eastAsia"/>
        </w:rPr>
        <w:t>：</w:t>
      </w:r>
      <w:r>
        <w:t>根据用户操作生成具体的拍照指令</w:t>
      </w:r>
      <w:r>
        <w:rPr>
          <w:rFonts w:hint="eastAsia"/>
        </w:rPr>
        <w:t>。</w:t>
      </w:r>
    </w:p>
    <w:p>
      <w:pPr>
        <w:ind w:firstLine="420" w:firstLineChars="200"/>
      </w:pPr>
      <w:r>
        <w:t>指令编码</w:t>
      </w:r>
      <w:r>
        <w:rPr>
          <w:rFonts w:hint="eastAsia"/>
        </w:rPr>
        <w:t>：</w:t>
      </w:r>
      <w:r>
        <w:t>根据通信协议编码指令数据</w:t>
      </w:r>
      <w:r>
        <w:rPr>
          <w:rFonts w:hint="eastAsia"/>
        </w:rPr>
        <w:t>。</w:t>
      </w:r>
    </w:p>
    <w:p>
      <w:pPr>
        <w:ind w:firstLine="420" w:firstLineChars="200"/>
      </w:pPr>
      <w:r>
        <w:t>指令加密</w:t>
      </w:r>
      <w:r>
        <w:rPr>
          <w:rFonts w:hint="eastAsia"/>
        </w:rPr>
        <w:t>：</w:t>
      </w:r>
      <w:r>
        <w:t>根据加密标准加密编码后的指令数据</w:t>
      </w:r>
      <w:r>
        <w:rPr>
          <w:rFonts w:hint="eastAsia"/>
        </w:rPr>
        <w:t>。</w:t>
      </w:r>
    </w:p>
    <w:p>
      <w:pPr>
        <w:ind w:firstLine="420" w:firstLineChars="200"/>
      </w:pPr>
      <w:r>
        <w:t>指令信道</w:t>
      </w:r>
      <w:r>
        <w:rPr>
          <w:rFonts w:hint="eastAsia"/>
        </w:rPr>
        <w:t>：</w:t>
      </w:r>
      <w:r>
        <w:t>通过空地通信</w:t>
      </w:r>
      <w:r>
        <w:rPr>
          <w:rFonts w:hint="eastAsia"/>
        </w:rPr>
        <w:t>，</w:t>
      </w:r>
      <w:r>
        <w:t>加密后的指令数据经过此管道发送给探测器</w:t>
      </w:r>
      <w:r>
        <w:rPr>
          <w:rFonts w:hint="eastAsia"/>
        </w:rPr>
        <w:t>。</w:t>
      </w:r>
    </w:p>
    <w:p>
      <w:pPr>
        <w:ind w:firstLine="420" w:firstLineChars="200"/>
      </w:pPr>
      <w:r>
        <w:t>指令解密</w:t>
      </w:r>
      <w:r>
        <w:rPr>
          <w:rFonts w:hint="eastAsia"/>
        </w:rPr>
        <w:t>：根据加密标准解密指令数据。</w:t>
      </w:r>
    </w:p>
    <w:p>
      <w:pPr>
        <w:ind w:firstLine="420" w:firstLineChars="200"/>
      </w:pPr>
      <w:r>
        <w:t>指令解码</w:t>
      </w:r>
      <w:r>
        <w:rPr>
          <w:rFonts w:hint="eastAsia"/>
        </w:rPr>
        <w:t>：</w:t>
      </w:r>
      <w:r>
        <w:t>根据通信协议解码指令数据</w:t>
      </w:r>
      <w:r>
        <w:rPr>
          <w:rFonts w:hint="eastAsia"/>
        </w:rPr>
        <w:t>。</w:t>
      </w:r>
    </w:p>
    <w:p>
      <w:pPr>
        <w:ind w:firstLine="420" w:firstLineChars="200"/>
      </w:pPr>
      <w:r>
        <w:t>生成详细控制指令</w:t>
      </w:r>
      <w:r>
        <w:rPr>
          <w:rFonts w:hint="eastAsia"/>
        </w:rPr>
        <w:t>：</w:t>
      </w:r>
      <w:r>
        <w:t>根据拍照指令</w:t>
      </w:r>
      <w:r>
        <w:rPr>
          <w:rFonts w:hint="eastAsia"/>
        </w:rPr>
        <w:t>，</w:t>
      </w:r>
      <w:r>
        <w:t>控制逻辑根据探测器和相机状态生成一系列具体的控制指令</w:t>
      </w:r>
      <w:r>
        <w:rPr>
          <w:rFonts w:hint="eastAsia"/>
        </w:rPr>
        <w:t>，</w:t>
      </w:r>
      <w:r>
        <w:t>如改变镜头朝向</w:t>
      </w:r>
      <w:r>
        <w:rPr>
          <w:rFonts w:hint="eastAsia"/>
        </w:rPr>
        <w:t>、设置</w:t>
      </w:r>
      <w:r>
        <w:t>曝光时间</w:t>
      </w:r>
      <w:r>
        <w:rPr>
          <w:rFonts w:hint="eastAsia"/>
        </w:rPr>
        <w:t>、选择</w:t>
      </w:r>
      <w:r>
        <w:t>电磁波波段等</w:t>
      </w:r>
      <w:r>
        <w:rPr>
          <w:rFonts w:hint="eastAsia"/>
        </w:rPr>
        <w:t>。</w:t>
      </w:r>
    </w:p>
    <w:p>
      <w:pPr>
        <w:ind w:firstLine="420" w:firstLineChars="200"/>
      </w:pPr>
      <w:r>
        <w:t>存储拍摄模式</w:t>
      </w:r>
      <w:r>
        <w:rPr>
          <w:rFonts w:hint="eastAsia"/>
        </w:rPr>
        <w:t>：存储此拍摄模式，以后需要重复拍摄任务时可以简化操作。</w:t>
      </w:r>
    </w:p>
    <w:p>
      <w:pPr>
        <w:ind w:firstLine="420" w:firstLineChars="200"/>
      </w:pPr>
      <w:r>
        <w:t>翻译控制指令为机器指令</w:t>
      </w:r>
      <w:r>
        <w:rPr>
          <w:rFonts w:hint="eastAsia"/>
        </w:rPr>
        <w:t>：</w:t>
      </w:r>
      <w:r>
        <w:t>利用底层支持模块</w:t>
      </w:r>
      <w:r>
        <w:rPr>
          <w:rFonts w:hint="eastAsia"/>
        </w:rPr>
        <w:t>，</w:t>
      </w:r>
      <w:r>
        <w:t>将每一条控制指令翻译为机器指令</w:t>
      </w:r>
      <w:r>
        <w:rPr>
          <w:rFonts w:hint="eastAsia"/>
        </w:rPr>
        <w:t>，</w:t>
      </w:r>
      <w:r>
        <w:t>驱动硬件系统工作</w:t>
      </w:r>
      <w:r>
        <w:rPr>
          <w:rFonts w:hint="eastAsia"/>
        </w:rPr>
        <w:t>。</w:t>
      </w:r>
    </w:p>
    <w:p>
      <w:pPr>
        <w:ind w:firstLine="420" w:firstLineChars="200"/>
      </w:pPr>
      <w:r>
        <w:t>采集传感器数据</w:t>
      </w:r>
      <w:r>
        <w:rPr>
          <w:rFonts w:hint="eastAsia"/>
        </w:rPr>
        <w:t>：</w:t>
      </w:r>
      <w:r>
        <w:t>利用底层支持模块</w:t>
      </w:r>
      <w:r>
        <w:rPr>
          <w:rFonts w:hint="eastAsia"/>
        </w:rPr>
        <w:t>，系统</w:t>
      </w:r>
      <w:r>
        <w:t>通过此管道采集传感器数据</w:t>
      </w:r>
      <w:r>
        <w:rPr>
          <w:rFonts w:hint="eastAsia"/>
        </w:rPr>
        <w:t>。</w:t>
      </w:r>
    </w:p>
    <w:p>
      <w:pPr>
        <w:ind w:firstLine="420" w:firstLineChars="200"/>
      </w:pPr>
      <w:r>
        <w:t>生成图像</w:t>
      </w:r>
      <w:r>
        <w:rPr>
          <w:rFonts w:hint="eastAsia"/>
        </w:rPr>
        <w:t>：</w:t>
      </w:r>
      <w:r>
        <w:t>处理传感器数据</w:t>
      </w:r>
      <w:r>
        <w:rPr>
          <w:rFonts w:hint="eastAsia"/>
        </w:rPr>
        <w:t>，生成原始图像。</w:t>
      </w:r>
    </w:p>
    <w:p>
      <w:pPr>
        <w:ind w:firstLine="420" w:firstLineChars="200"/>
      </w:pPr>
      <w:r>
        <w:t>图像编码</w:t>
      </w:r>
      <w:r>
        <w:rPr>
          <w:rFonts w:hint="eastAsia"/>
        </w:rPr>
        <w:t>：</w:t>
      </w:r>
      <w:r>
        <w:t>根据通信协议编码图像数据</w:t>
      </w:r>
      <w:r>
        <w:rPr>
          <w:rFonts w:hint="eastAsia"/>
        </w:rPr>
        <w:t>。</w:t>
      </w:r>
    </w:p>
    <w:p>
      <w:pPr>
        <w:ind w:firstLine="420" w:firstLineChars="200"/>
      </w:pPr>
      <w:r>
        <w:t>图像加密</w:t>
      </w:r>
      <w:r>
        <w:rPr>
          <w:rFonts w:hint="eastAsia"/>
        </w:rPr>
        <w:t>：</w:t>
      </w:r>
      <w:r>
        <w:t>根据加密标准加密编码后的图像</w:t>
      </w:r>
      <w:r>
        <w:rPr>
          <w:rFonts w:hint="eastAsia"/>
        </w:rPr>
        <w:t>。</w:t>
      </w:r>
    </w:p>
    <w:p>
      <w:pPr>
        <w:ind w:firstLine="420" w:firstLineChars="200"/>
      </w:pPr>
      <w:r>
        <w:t>图像信道</w:t>
      </w:r>
      <w:r>
        <w:rPr>
          <w:rFonts w:hint="eastAsia"/>
        </w:rPr>
        <w:t>：</w:t>
      </w:r>
      <w:r>
        <w:t>通过空地通信</w:t>
      </w:r>
      <w:r>
        <w:rPr>
          <w:rFonts w:hint="eastAsia"/>
        </w:rPr>
        <w:t>，</w:t>
      </w:r>
      <w:r>
        <w:t>加密后的图像数据通过此管道发送给地面</w:t>
      </w:r>
      <w:r>
        <w:rPr>
          <w:rFonts w:hint="eastAsia"/>
        </w:rPr>
        <w:t>。</w:t>
      </w:r>
    </w:p>
    <w:p>
      <w:pPr>
        <w:ind w:firstLine="420" w:firstLineChars="200"/>
      </w:pPr>
      <w:r>
        <w:t>图像解密</w:t>
      </w:r>
      <w:r>
        <w:rPr>
          <w:rFonts w:hint="eastAsia"/>
        </w:rPr>
        <w:t>：</w:t>
      </w:r>
      <w:r>
        <w:t>根据加密标准解密图像数据</w:t>
      </w:r>
      <w:r>
        <w:rPr>
          <w:rFonts w:hint="eastAsia"/>
        </w:rPr>
        <w:t>。</w:t>
      </w:r>
    </w:p>
    <w:p>
      <w:pPr>
        <w:ind w:firstLine="420" w:firstLineChars="200"/>
      </w:pPr>
      <w:r>
        <w:t>图像解码</w:t>
      </w:r>
      <w:r>
        <w:rPr>
          <w:rFonts w:hint="eastAsia"/>
        </w:rPr>
        <w:t>：</w:t>
      </w:r>
      <w:r>
        <w:t>根据通信协议还原图像</w:t>
      </w:r>
      <w:r>
        <w:rPr>
          <w:rFonts w:hint="eastAsia"/>
        </w:rPr>
        <w:t>。</w:t>
      </w:r>
    </w:p>
    <w:p>
      <w:pPr>
        <w:ind w:firstLine="420" w:firstLineChars="200"/>
      </w:pPr>
      <w:r>
        <w:t>图像处理</w:t>
      </w:r>
      <w:r>
        <w:rPr>
          <w:rFonts w:hint="eastAsia"/>
        </w:rPr>
        <w:t>：</w:t>
      </w:r>
      <w:r>
        <w:t>处理原始图像</w:t>
      </w:r>
      <w:r>
        <w:rPr>
          <w:rFonts w:hint="eastAsia"/>
        </w:rPr>
        <w:t>。</w:t>
      </w:r>
    </w:p>
    <w:p>
      <w:pPr>
        <w:ind w:firstLine="420" w:firstLineChars="200"/>
        <w:rPr>
          <w:rFonts w:hint="eastAsia"/>
        </w:rPr>
      </w:pPr>
      <w:r>
        <w:t>图像存储</w:t>
      </w:r>
      <w:r>
        <w:rPr>
          <w:rFonts w:hint="eastAsia"/>
        </w:rPr>
        <w:t>：</w:t>
      </w:r>
      <w:r>
        <w:t>存储经过处理的图像</w:t>
      </w:r>
      <w:r>
        <w:rPr>
          <w:rFonts w:hint="eastAsia"/>
        </w:rPr>
        <w:t>。</w:t>
      </w:r>
    </w:p>
    <w:p>
      <w:pPr>
        <w:pStyle w:val="5"/>
        <w:spacing w:before="0" w:after="0" w:line="240" w:lineRule="auto"/>
      </w:pPr>
      <w:r>
        <w:rPr>
          <w:rFonts w:hint="eastAsia"/>
        </w:rPr>
        <w:t>2</w:t>
      </w:r>
      <w:r>
        <w:t>.3</w:t>
      </w:r>
      <w:r>
        <w:rPr>
          <w:rFonts w:hint="eastAsia"/>
        </w:rPr>
        <w:t>上下文图</w:t>
      </w:r>
    </w:p>
    <w:p>
      <w:pPr/>
      <w:r>
        <w:rPr>
          <w:rFonts w:hint="eastAsia"/>
        </w:rPr>
        <w:tab/>
      </w:r>
      <w:r>
        <w:rPr>
          <w:rFonts w:hint="eastAsia"/>
        </w:rPr>
        <w:t>展示哪些组件和连接器通过哪些接口和协议与外部的组件和连接器相连</w:t>
      </w:r>
    </w:p>
    <w:p>
      <w:pPr/>
      <w:r>
        <w:drawing>
          <wp:inline distT="0" distB="0" distL="0" distR="0">
            <wp:extent cx="6141085" cy="3218180"/>
            <wp:effectExtent l="0" t="0" r="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3" cstate="print">
                      <a:extLst>
                        <a:ext uri="{28A0092B-C50C-407E-A947-70E740481C1C}">
                          <a14:useLocalDpi xmlns:a14="http://schemas.microsoft.com/office/drawing/2010/main" val="0"/>
                        </a:ext>
                      </a:extLst>
                    </a:blip>
                    <a:srcRect l="2347" t="2684" r="3925" b="6040"/>
                    <a:stretch>
                      <a:fillRect/>
                    </a:stretch>
                  </pic:blipFill>
                  <pic:spPr>
                    <a:xfrm>
                      <a:off x="0" y="0"/>
                      <a:ext cx="6153675" cy="3225047"/>
                    </a:xfrm>
                    <a:prstGeom prst="rect">
                      <a:avLst/>
                    </a:prstGeom>
                    <a:ln>
                      <a:noFill/>
                    </a:ln>
                  </pic:spPr>
                </pic:pic>
              </a:graphicData>
            </a:graphic>
          </wp:inline>
        </w:drawing>
      </w:r>
    </w:p>
    <w:p>
      <w:pPr>
        <w:pStyle w:val="5"/>
        <w:spacing w:before="0" w:after="0" w:line="240" w:lineRule="auto"/>
      </w:pPr>
      <w:r>
        <w:rPr>
          <w:rFonts w:hint="eastAsia"/>
        </w:rPr>
        <w:t>2</w:t>
      </w:r>
      <w:r>
        <w:t>.4</w:t>
      </w:r>
      <w:r>
        <w:tab/>
      </w:r>
      <w:r>
        <w:rPr>
          <w:rFonts w:hint="eastAsia"/>
        </w:rPr>
        <w:t>可变性指南</w:t>
      </w:r>
    </w:p>
    <w:p>
      <w:pPr>
        <w:pStyle w:val="6"/>
        <w:spacing w:before="0" w:after="0" w:line="240" w:lineRule="auto"/>
      </w:pPr>
      <w:r>
        <w:rPr>
          <w:rFonts w:hint="eastAsia"/>
        </w:rPr>
        <w:t>2.4.1通信协议变更</w:t>
      </w:r>
    </w:p>
    <w:p>
      <w:pPr>
        <w:rPr>
          <w:rFonts w:hint="eastAsia"/>
        </w:rPr>
      </w:pPr>
      <w:r>
        <w:tab/>
      </w:r>
      <w:r>
        <w:t>修改指令编码</w:t>
      </w:r>
      <w:r>
        <w:rPr>
          <w:rFonts w:hint="eastAsia"/>
        </w:rPr>
        <w:t>、</w:t>
      </w:r>
      <w:r>
        <w:t>指令解码</w:t>
      </w:r>
      <w:r>
        <w:rPr>
          <w:rFonts w:hint="eastAsia"/>
        </w:rPr>
        <w:t>、</w:t>
      </w:r>
      <w:r>
        <w:t>图像编码</w:t>
      </w:r>
      <w:r>
        <w:rPr>
          <w:rFonts w:hint="eastAsia"/>
        </w:rPr>
        <w:t>、</w:t>
      </w:r>
      <w:r>
        <w:t>图像解码过滤器即可</w:t>
      </w:r>
      <w:r>
        <w:rPr>
          <w:rFonts w:hint="eastAsia"/>
        </w:rPr>
        <w:t>。</w:t>
      </w:r>
    </w:p>
    <w:p>
      <w:pPr>
        <w:pStyle w:val="6"/>
        <w:spacing w:before="0" w:after="0" w:line="240" w:lineRule="auto"/>
      </w:pPr>
      <w:r>
        <w:rPr>
          <w:rFonts w:hint="eastAsia"/>
        </w:rPr>
        <w:t>2.4.2加密标准变更</w:t>
      </w:r>
    </w:p>
    <w:p>
      <w:pPr>
        <w:rPr>
          <w:rFonts w:hint="eastAsia"/>
        </w:rPr>
      </w:pPr>
      <w:r>
        <w:tab/>
      </w:r>
      <w:r>
        <w:t>修改指令加密</w:t>
      </w:r>
      <w:r>
        <w:rPr>
          <w:rFonts w:hint="eastAsia"/>
        </w:rPr>
        <w:t>、</w:t>
      </w:r>
      <w:r>
        <w:t>指令解密</w:t>
      </w:r>
      <w:r>
        <w:rPr>
          <w:rFonts w:hint="eastAsia"/>
        </w:rPr>
        <w:t>、</w:t>
      </w:r>
      <w:r>
        <w:t>图像加密</w:t>
      </w:r>
      <w:r>
        <w:rPr>
          <w:rFonts w:hint="eastAsia"/>
        </w:rPr>
        <w:t>、</w:t>
      </w:r>
      <w:r>
        <w:t>图像解密过滤器即可</w:t>
      </w:r>
      <w:r>
        <w:rPr>
          <w:rFonts w:hint="eastAsia"/>
        </w:rPr>
        <w:t>。</w:t>
      </w:r>
    </w:p>
    <w:p>
      <w:pPr>
        <w:pStyle w:val="6"/>
        <w:spacing w:before="0" w:after="0" w:line="240" w:lineRule="auto"/>
      </w:pPr>
      <w:r>
        <w:rPr>
          <w:rFonts w:hint="eastAsia"/>
        </w:rPr>
        <w:t>2.4.3其他变更</w:t>
      </w:r>
    </w:p>
    <w:p>
      <w:pPr>
        <w:rPr>
          <w:rFonts w:hint="eastAsia"/>
        </w:rPr>
      </w:pPr>
      <w:r>
        <w:tab/>
      </w:r>
      <w:r>
        <w:t>找到与之对应的管道或过滤器进行修改</w:t>
      </w:r>
      <w:r>
        <w:rPr>
          <w:rFonts w:hint="eastAsia"/>
        </w:rPr>
        <w:t>即可。</w:t>
      </w:r>
    </w:p>
    <w:p>
      <w:pPr>
        <w:pStyle w:val="5"/>
        <w:spacing w:before="0" w:after="0" w:line="240" w:lineRule="auto"/>
      </w:pPr>
      <w:r>
        <w:rPr>
          <w:rFonts w:hint="eastAsia"/>
        </w:rPr>
        <w:t>2</w:t>
      </w:r>
      <w:r>
        <w:t>.5</w:t>
      </w:r>
      <w:r>
        <w:tab/>
      </w:r>
      <w:r>
        <w:rPr>
          <w:rFonts w:hint="eastAsia"/>
        </w:rPr>
        <w:t>基本原理</w:t>
      </w:r>
    </w:p>
    <w:p>
      <w:pPr>
        <w:ind w:firstLine="420"/>
      </w:pPr>
      <w:r>
        <w:rPr>
          <w:rFonts w:hint="eastAsia"/>
        </w:rPr>
        <w:t>采用管道过滤器视图，是由于可移植性和可修改性的要求，这个系统要被架构成一个松耦合的系统。例如，当在工作站的工作人员向探测器发送拍摄指令的时候，工作人员无需关心探测器是如何解析指令并进行拍照的；当工作站的工作人员对探测器拍摄的照片进行处理的时候，探测器也无需再关注处理照片的过程，也无需关注工作人员对照片的存储。</w:t>
      </w:r>
    </w:p>
    <w:p>
      <w:pPr/>
      <w:r>
        <w:rPr>
          <w:rFonts w:hint="eastAsia"/>
        </w:rPr>
        <w:tab/>
      </w:r>
      <w:r>
        <w:rPr>
          <w:rFonts w:hint="eastAsia"/>
        </w:rPr>
        <w:t>从工作人员发送的指令，到编码、加密、发送、解密、解码，再到探测器解析命令、拍摄、生成图像、再对图像编码、加密、发送、解密、解码，再到处理照片、存储照片，都是在不断地处理数据、传输数据。在这个过程中，</w:t>
      </w:r>
      <w:r>
        <w:t>管道负责数据的传递，它把原始数据传递给第一个过滤器，把一个过滤器的输出传递给下一个过滤器，作为下一个过滤器的输入，重复这个过程直到处理结束</w:t>
      </w:r>
      <w:r>
        <w:rPr>
          <w:rFonts w:hint="eastAsia"/>
        </w:rPr>
        <w:t>。</w:t>
      </w:r>
    </w:p>
    <w:p>
      <w:pPr/>
      <w:r>
        <w:rPr>
          <w:rFonts w:hint="eastAsia"/>
        </w:rPr>
        <w:tab/>
      </w:r>
      <w:r>
        <w:rPr>
          <w:rFonts w:hint="eastAsia"/>
        </w:rPr>
        <w:t>采用管道过滤器视图，使得每一个过滤器只需要实现单一的功能，从而降低了系统的复杂程度，使得过滤器之间的依赖最小，可以以更加灵活的组合来增加、实现新的功能或替换原有的功能。</w:t>
      </w:r>
    </w:p>
    <w:p>
      <w:pPr>
        <w:pStyle w:val="3"/>
        <w:numPr>
          <w:ilvl w:val="0"/>
          <w:numId w:val="2"/>
        </w:numPr>
        <w:spacing w:before="0" w:after="0" w:line="240" w:lineRule="auto"/>
      </w:pPr>
      <w:r>
        <w:t>Cross-View</w:t>
      </w:r>
    </w:p>
    <w:p>
      <w:pPr>
        <w:pStyle w:val="5"/>
        <w:spacing w:before="0" w:after="0" w:line="240" w:lineRule="auto"/>
      </w:pPr>
      <w:r>
        <w:rPr>
          <w:rFonts w:hint="eastAsia"/>
        </w:rPr>
        <w:t>3.1系统概览</w:t>
      </w:r>
    </w:p>
    <w:p>
      <w:pPr/>
      <w:r>
        <w:tab/>
      </w:r>
      <w:r>
        <w:t>本探测器相机拍照系统分为地面部分和探测器部分</w:t>
      </w:r>
      <w:r>
        <w:rPr>
          <w:rFonts w:hint="eastAsia"/>
        </w:rPr>
        <w:t>。探测器部分负责接收地面指令，利用探测器操作系统和相机硬件执行拍照任务，读取传感器读数，生成图像并发送回地面。地面</w:t>
      </w:r>
      <w:r>
        <w:t>向探测器发出指令</w:t>
      </w:r>
      <w:r>
        <w:rPr>
          <w:rFonts w:hint="eastAsia"/>
        </w:rPr>
        <w:t>，</w:t>
      </w:r>
      <w:r>
        <w:t>接收并处理</w:t>
      </w:r>
      <w:r>
        <w:rPr>
          <w:rFonts w:hint="eastAsia"/>
        </w:rPr>
        <w:t>、</w:t>
      </w:r>
      <w:r>
        <w:t>存储图像</w:t>
      </w:r>
      <w:r>
        <w:rPr>
          <w:rFonts w:hint="eastAsia"/>
        </w:rPr>
        <w:t>。</w:t>
      </w:r>
      <w:r>
        <w:t>两部分依赖通信服务进行空地通信</w:t>
      </w:r>
      <w:r>
        <w:rPr>
          <w:rFonts w:hint="eastAsia"/>
        </w:rPr>
        <w:t>。</w:t>
      </w:r>
    </w:p>
    <w:p>
      <w:pPr/>
      <w:r>
        <w:tab/>
      </w:r>
      <w:r>
        <w:t>一方面</w:t>
      </w:r>
      <w:r>
        <w:rPr>
          <w:rFonts w:hint="eastAsia"/>
        </w:rPr>
        <w:t>，</w:t>
      </w:r>
      <w:r>
        <w:t>由于航天系统资源宝贵</w:t>
      </w:r>
      <w:r>
        <w:rPr>
          <w:rFonts w:hint="eastAsia"/>
        </w:rPr>
        <w:t>，</w:t>
      </w:r>
      <w:r>
        <w:t>本系统重视安全性</w:t>
      </w:r>
      <w:r>
        <w:rPr>
          <w:rFonts w:hint="eastAsia"/>
        </w:rPr>
        <w:t>，</w:t>
      </w:r>
      <w:r>
        <w:t>在通信过程中使用加密和解密技术</w:t>
      </w:r>
      <w:r>
        <w:rPr>
          <w:rFonts w:hint="eastAsia"/>
        </w:rPr>
        <w:t>，</w:t>
      </w:r>
      <w:r>
        <w:t>对用户进行身份验证</w:t>
      </w:r>
      <w:r>
        <w:rPr>
          <w:rFonts w:hint="eastAsia"/>
        </w:rPr>
        <w:t>，</w:t>
      </w:r>
      <w:r>
        <w:t>并在侦测到攻击后锁死图像存储模块以防止数据外泄</w:t>
      </w:r>
      <w:r>
        <w:rPr>
          <w:rFonts w:hint="eastAsia"/>
        </w:rPr>
        <w:t>。</w:t>
      </w:r>
    </w:p>
    <w:p>
      <w:pPr/>
      <w:r>
        <w:tab/>
      </w:r>
      <w:r>
        <w:t>另一方面</w:t>
      </w:r>
      <w:r>
        <w:rPr>
          <w:rFonts w:hint="eastAsia"/>
        </w:rPr>
        <w:t>，</w:t>
      </w:r>
      <w:r>
        <w:t>由于系统开发周期</w:t>
      </w:r>
      <w:r>
        <w:rPr>
          <w:rFonts w:hint="eastAsia"/>
        </w:rPr>
        <w:t>、</w:t>
      </w:r>
      <w:r>
        <w:t>成本均有严格要求</w:t>
      </w:r>
      <w:r>
        <w:rPr>
          <w:rFonts w:hint="eastAsia"/>
        </w:rPr>
        <w:t>，</w:t>
      </w:r>
      <w:r>
        <w:t>硬件系统</w:t>
      </w:r>
      <w:r>
        <w:rPr>
          <w:rFonts w:hint="eastAsia"/>
        </w:rPr>
        <w:t>、</w:t>
      </w:r>
      <w:r>
        <w:t>操作系统的升级可以预期</w:t>
      </w:r>
      <w:r>
        <w:rPr>
          <w:rFonts w:hint="eastAsia"/>
        </w:rPr>
        <w:t>，</w:t>
      </w:r>
      <w:r>
        <w:t>数据标准的变化也难以避免</w:t>
      </w:r>
      <w:r>
        <w:rPr>
          <w:rFonts w:hint="eastAsia"/>
        </w:rPr>
        <w:t>，而且探测器端系统升级只能远程进行，所以</w:t>
      </w:r>
      <w:r>
        <w:t>本系统强调可移植性和可修改性</w:t>
      </w:r>
      <w:r>
        <w:rPr>
          <w:rFonts w:hint="eastAsia"/>
        </w:rPr>
        <w:t>，</w:t>
      </w:r>
      <w:r>
        <w:t>主要采取模块分离的方式</w:t>
      </w:r>
      <w:r>
        <w:rPr>
          <w:rFonts w:hint="eastAsia"/>
        </w:rPr>
        <w:t>，</w:t>
      </w:r>
      <w:r>
        <w:t>以隔离潜在变更</w:t>
      </w:r>
      <w:r>
        <w:rPr>
          <w:rFonts w:hint="eastAsia"/>
        </w:rPr>
        <w:t>，</w:t>
      </w:r>
      <w:r>
        <w:t>降低变更代价</w:t>
      </w:r>
      <w:r>
        <w:rPr>
          <w:rFonts w:hint="eastAsia"/>
        </w:rPr>
        <w:t>。</w:t>
      </w:r>
    </w:p>
    <w:p>
      <w:pPr>
        <w:pStyle w:val="5"/>
        <w:spacing w:before="0" w:after="0" w:line="240" w:lineRule="auto"/>
      </w:pPr>
      <w:r>
        <w:rPr>
          <w:rFonts w:hint="eastAsia"/>
        </w:rPr>
        <w:t>3.2视图之间的映射</w:t>
      </w:r>
    </w:p>
    <w:p>
      <w:pPr>
        <w:rPr>
          <w:rFonts w:hint="eastAsia"/>
        </w:rPr>
      </w:pPr>
      <w:r>
        <w:tab/>
      </w:r>
      <w:r>
        <w:t>本文档使用分解视图和管道过滤器视图</w:t>
      </w:r>
      <w:r>
        <w:rPr>
          <w:rFonts w:hint="eastAsia"/>
        </w:rPr>
        <w:t>，</w:t>
      </w:r>
      <w:r>
        <w:t>主要映射关系如下</w:t>
      </w:r>
      <w:r>
        <w:rPr>
          <w:rFonts w:hint="eastAsia"/>
        </w:rPr>
        <w:t>：</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97"/>
        <w:gridCol w:w="48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97" w:type="dxa"/>
          </w:tcPr>
          <w:p>
            <w:pPr>
              <w:rPr>
                <w:b/>
              </w:rPr>
            </w:pPr>
            <w:r>
              <w:rPr>
                <w:rFonts w:hint="eastAsia"/>
                <w:b/>
              </w:rPr>
              <w:t>分解视图</w:t>
            </w:r>
          </w:p>
        </w:tc>
        <w:tc>
          <w:tcPr>
            <w:tcW w:w="4899" w:type="dxa"/>
          </w:tcPr>
          <w:p>
            <w:pPr>
              <w:rPr>
                <w:b/>
              </w:rPr>
            </w:pPr>
            <w:r>
              <w:rPr>
                <w:rFonts w:hint="eastAsia"/>
                <w:b/>
              </w:rPr>
              <w:t>管道过滤器视图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97" w:type="dxa"/>
          </w:tcPr>
          <w:p>
            <w:pPr/>
            <w:r>
              <w:t>硬件驱动</w:t>
            </w:r>
          </w:p>
        </w:tc>
        <w:tc>
          <w:tcPr>
            <w:tcW w:w="4899" w:type="dxa"/>
          </w:tcPr>
          <w:p>
            <w:pPr/>
            <w:r>
              <w:t>翻译控制指令为机器指令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97" w:type="dxa"/>
          </w:tcPr>
          <w:p>
            <w:pPr/>
            <w:r>
              <w:t>操作系统支持</w:t>
            </w:r>
          </w:p>
        </w:tc>
        <w:tc>
          <w:tcPr>
            <w:tcW w:w="4899" w:type="dxa"/>
          </w:tcPr>
          <w:p>
            <w:pPr/>
            <w:r>
              <w:t>采集传感器数据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97" w:type="dxa"/>
          </w:tcPr>
          <w:p>
            <w:pPr/>
            <w:r>
              <w:t>拍摄模式存储</w:t>
            </w:r>
          </w:p>
        </w:tc>
        <w:tc>
          <w:tcPr>
            <w:tcW w:w="4899" w:type="dxa"/>
          </w:tcPr>
          <w:p>
            <w:pPr/>
            <w:r>
              <w:t>存储拍摄模式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97" w:type="dxa"/>
          </w:tcPr>
          <w:p>
            <w:pPr/>
            <w:r>
              <w:t>拍摄模式控制</w:t>
            </w:r>
          </w:p>
        </w:tc>
        <w:tc>
          <w:tcPr>
            <w:tcW w:w="4899" w:type="dxa"/>
          </w:tcPr>
          <w:p>
            <w:pPr/>
            <w:r>
              <w:t>生成详细控制指令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97" w:type="dxa"/>
          </w:tcPr>
          <w:p>
            <w:pPr/>
            <w:r>
              <w:t>图像生成模块</w:t>
            </w:r>
          </w:p>
        </w:tc>
        <w:tc>
          <w:tcPr>
            <w:tcW w:w="4899" w:type="dxa"/>
          </w:tcPr>
          <w:p>
            <w:pPr/>
            <w:r>
              <w:t>生成图像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97" w:type="dxa"/>
          </w:tcPr>
          <w:p>
            <w:pPr/>
            <w:r>
              <w:t>探测器加密模块</w:t>
            </w:r>
          </w:p>
        </w:tc>
        <w:tc>
          <w:tcPr>
            <w:tcW w:w="4899" w:type="dxa"/>
          </w:tcPr>
          <w:p>
            <w:pPr/>
            <w:r>
              <w:t>指令解密</w:t>
            </w:r>
            <w:r>
              <w:rPr>
                <w:rFonts w:hint="eastAsia"/>
              </w:rPr>
              <w:t>、</w:t>
            </w:r>
            <w:r>
              <w:t>图像加密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97" w:type="dxa"/>
          </w:tcPr>
          <w:p>
            <w:pPr/>
            <w:r>
              <w:t>探测器通信服务</w:t>
            </w:r>
          </w:p>
        </w:tc>
        <w:tc>
          <w:tcPr>
            <w:tcW w:w="4899" w:type="dxa"/>
          </w:tcPr>
          <w:p>
            <w:pPr/>
            <w:r>
              <w:t>指令</w:t>
            </w:r>
            <w:r>
              <w:rPr>
                <w:rFonts w:hint="eastAsia"/>
              </w:rPr>
              <w:t>信道、</w:t>
            </w:r>
            <w:r>
              <w:t>图像信道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97" w:type="dxa"/>
          </w:tcPr>
          <w:p>
            <w:pPr/>
            <w:r>
              <w:rPr>
                <w:rFonts w:hint="eastAsia"/>
              </w:rPr>
              <w:t>数据标准模块</w:t>
            </w:r>
          </w:p>
        </w:tc>
        <w:tc>
          <w:tcPr>
            <w:tcW w:w="4899" w:type="dxa"/>
          </w:tcPr>
          <w:p>
            <w:pPr/>
            <w:r>
              <w:t>指令编码</w:t>
            </w:r>
            <w:r>
              <w:rPr>
                <w:rFonts w:hint="eastAsia"/>
              </w:rPr>
              <w:t>、</w:t>
            </w:r>
            <w:r>
              <w:t>指令解码</w:t>
            </w:r>
            <w:r>
              <w:rPr>
                <w:rFonts w:hint="eastAsia"/>
              </w:rPr>
              <w:t>、</w:t>
            </w:r>
            <w:r>
              <w:t>图像编码</w:t>
            </w:r>
            <w:r>
              <w:rPr>
                <w:rFonts w:hint="eastAsia"/>
              </w:rPr>
              <w:t>、</w:t>
            </w:r>
            <w:r>
              <w:t>图像解码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97" w:type="dxa"/>
          </w:tcPr>
          <w:p>
            <w:pPr/>
            <w:r>
              <w:rPr>
                <w:rFonts w:hint="eastAsia"/>
              </w:rPr>
              <w:t>地面通信服务</w:t>
            </w:r>
          </w:p>
        </w:tc>
        <w:tc>
          <w:tcPr>
            <w:tcW w:w="4899" w:type="dxa"/>
          </w:tcPr>
          <w:p>
            <w:pPr/>
            <w:r>
              <w:t>指令</w:t>
            </w:r>
            <w:r>
              <w:rPr>
                <w:rFonts w:hint="eastAsia"/>
              </w:rPr>
              <w:t>信道、</w:t>
            </w:r>
            <w:r>
              <w:t>图像信道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97" w:type="dxa"/>
          </w:tcPr>
          <w:p>
            <w:pPr/>
            <w:r>
              <w:rPr>
                <w:rFonts w:hint="eastAsia"/>
              </w:rPr>
              <w:t>地面加密模块</w:t>
            </w:r>
          </w:p>
        </w:tc>
        <w:tc>
          <w:tcPr>
            <w:tcW w:w="4899" w:type="dxa"/>
          </w:tcPr>
          <w:p>
            <w:pPr/>
            <w:r>
              <w:t>指令加密</w:t>
            </w:r>
            <w:r>
              <w:rPr>
                <w:rFonts w:hint="eastAsia"/>
              </w:rPr>
              <w:t>、</w:t>
            </w:r>
            <w:r>
              <w:t>图像解密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97" w:type="dxa"/>
          </w:tcPr>
          <w:p>
            <w:pPr/>
            <w:r>
              <w:rPr>
                <w:rFonts w:hint="eastAsia"/>
              </w:rPr>
              <w:t>地面控制逻辑</w:t>
            </w:r>
          </w:p>
        </w:tc>
        <w:tc>
          <w:tcPr>
            <w:tcW w:w="4899" w:type="dxa"/>
          </w:tcPr>
          <w:p>
            <w:pPr/>
            <w:r>
              <w:t>生成拍照指令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97" w:type="dxa"/>
          </w:tcPr>
          <w:p>
            <w:pPr/>
            <w:r>
              <w:rPr>
                <w:rFonts w:hint="eastAsia"/>
              </w:rPr>
              <w:t>图像处理模块</w:t>
            </w:r>
          </w:p>
        </w:tc>
        <w:tc>
          <w:tcPr>
            <w:tcW w:w="4899" w:type="dxa"/>
          </w:tcPr>
          <w:p>
            <w:pPr/>
            <w:r>
              <w:t>图像处理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97" w:type="dxa"/>
          </w:tcPr>
          <w:p>
            <w:pPr/>
            <w:r>
              <w:rPr>
                <w:rFonts w:hint="eastAsia"/>
              </w:rPr>
              <w:t>图像存储模块</w:t>
            </w:r>
          </w:p>
        </w:tc>
        <w:tc>
          <w:tcPr>
            <w:tcW w:w="4899" w:type="dxa"/>
          </w:tcPr>
          <w:p>
            <w:pPr/>
            <w:r>
              <w:t>图像存储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97" w:type="dxa"/>
          </w:tcPr>
          <w:p>
            <w:pPr/>
            <w:r>
              <w:rPr>
                <w:rFonts w:hint="eastAsia"/>
              </w:rPr>
              <w:t>用户认证服务</w:t>
            </w:r>
          </w:p>
        </w:tc>
        <w:tc>
          <w:tcPr>
            <w:tcW w:w="4899" w:type="dxa"/>
          </w:tcPr>
          <w:p>
            <w:pPr/>
            <w:r>
              <w:t>用户认证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97" w:type="dxa"/>
          </w:tcPr>
          <w:p>
            <w:pPr/>
            <w:r>
              <w:rPr>
                <w:rFonts w:hint="eastAsia"/>
              </w:rPr>
              <w:t>用户信息加密存储模块</w:t>
            </w:r>
          </w:p>
        </w:tc>
        <w:tc>
          <w:tcPr>
            <w:tcW w:w="4899" w:type="dxa"/>
          </w:tcPr>
          <w:p>
            <w:pPr/>
            <w:r>
              <w:t>用户认证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97" w:type="dxa"/>
          </w:tcPr>
          <w:p>
            <w:pPr/>
            <w:r>
              <w:rPr>
                <w:rFonts w:hint="eastAsia"/>
              </w:rPr>
              <w:t>攻击侦测模块</w:t>
            </w:r>
          </w:p>
        </w:tc>
        <w:tc>
          <w:tcPr>
            <w:tcW w:w="4899" w:type="dxa"/>
          </w:tcPr>
          <w:p>
            <w:pPr/>
            <w:r>
              <w:t>用户认证</w:t>
            </w:r>
          </w:p>
        </w:tc>
      </w:tr>
    </w:tbl>
    <w:p>
      <w:pPr>
        <w:pStyle w:val="5"/>
        <w:spacing w:before="0" w:after="0" w:line="240" w:lineRule="auto"/>
      </w:pPr>
      <w:r>
        <w:t>3.3合理性说明</w:t>
      </w:r>
    </w:p>
    <w:p>
      <w:pPr/>
      <w:r>
        <w:tab/>
      </w:r>
      <w:r>
        <w:t>由于本系统对可移植性</w:t>
      </w:r>
      <w:r>
        <w:rPr>
          <w:rFonts w:hint="eastAsia"/>
        </w:rPr>
        <w:t>、</w:t>
      </w:r>
      <w:r>
        <w:t>可修改性的高要求</w:t>
      </w:r>
      <w:r>
        <w:rPr>
          <w:rFonts w:hint="eastAsia"/>
        </w:rPr>
        <w:t>，</w:t>
      </w:r>
      <w:r>
        <w:t>设计时秉承模块化设计原则</w:t>
      </w:r>
      <w:r>
        <w:rPr>
          <w:rFonts w:hint="eastAsia"/>
        </w:rPr>
        <w:t>，</w:t>
      </w:r>
      <w:r>
        <w:t>采用逐步求精思想</w:t>
      </w:r>
      <w:r>
        <w:rPr>
          <w:rFonts w:hint="eastAsia"/>
        </w:rPr>
        <w:t>，</w:t>
      </w:r>
      <w:r>
        <w:t>模块与职责的对应</w:t>
      </w:r>
      <w:r>
        <w:rPr>
          <w:rFonts w:hint="eastAsia"/>
        </w:rPr>
        <w:t>、</w:t>
      </w:r>
      <w:r>
        <w:t>数据的流动过程清晰明确</w:t>
      </w:r>
      <w:r>
        <w:rPr>
          <w:rFonts w:hint="eastAsia"/>
        </w:rPr>
        <w:t>。</w:t>
      </w:r>
    </w:p>
    <w:p>
      <w:pPr/>
      <w:r>
        <w:tab/>
      </w:r>
      <w:r>
        <w:t>因此</w:t>
      </w:r>
      <w:r>
        <w:rPr>
          <w:rFonts w:hint="eastAsia"/>
        </w:rPr>
        <w:t>，对于数据流动中发生的传递和变化，一方面能够容易地找到与之对应的过滤器和管道，一方面能够容易地找到与之对应的系统职责进而找到与之相关的模块，也就能清晰地得出管道过滤器和模块之间的变化，所以说此cross-view是自然的、有意义的。</w:t>
      </w:r>
    </w:p>
    <w:p>
      <w:pPr>
        <w:rPr>
          <w:rFonts w:hint="eastAsia"/>
        </w:rPr>
      </w:pPr>
    </w:p>
    <w:p>
      <w:pPr>
        <w:pStyle w:val="2"/>
        <w:spacing w:before="0" w:after="0" w:line="240" w:lineRule="auto"/>
      </w:pPr>
      <w:r>
        <w:rPr>
          <w:rFonts w:hint="eastAsia"/>
        </w:rPr>
        <w:t>四、</w:t>
      </w:r>
      <w:r>
        <w:t>个人部分</w:t>
      </w:r>
    </w:p>
    <w:p>
      <w:pPr>
        <w:pStyle w:val="5"/>
        <w:spacing w:before="0" w:after="0" w:line="240" w:lineRule="auto"/>
      </w:pPr>
      <w:r>
        <w:rPr>
          <w:rFonts w:hint="eastAsia"/>
        </w:rPr>
        <w:t xml:space="preserve">131250207 </w:t>
      </w:r>
      <w:r>
        <w:t>丁霄汉</w:t>
      </w:r>
    </w:p>
    <w:p>
      <w:pPr/>
      <w:r>
        <w:tab/>
      </w:r>
      <w:r>
        <w:t>ADD过程</w:t>
      </w:r>
      <w:r>
        <w:rPr>
          <w:rFonts w:hint="eastAsia"/>
        </w:rPr>
        <w:t>：</w:t>
      </w:r>
    </w:p>
    <w:p>
      <w:pPr/>
      <w:r>
        <w:tab/>
      </w:r>
      <w:r>
        <w:t>在本次团队作业中</w:t>
      </w:r>
      <w:r>
        <w:rPr>
          <w:rFonts w:hint="eastAsia"/>
        </w:rPr>
        <w:t>，</w:t>
      </w:r>
      <w:r>
        <w:t>我们从系统描述开始提炼NFR</w:t>
      </w:r>
      <w:r>
        <w:rPr>
          <w:rFonts w:hint="eastAsia"/>
        </w:rPr>
        <w:t>，结合系统实际和生活常识筛选鉴别出其中重要的ASR，进行了三次迭代过程。第一次迭代，考虑系统功能，构建系统框架，粗略分配各部分职责。第二次迭代，选择探测器控制模块作为目标元素，考虑可移植性和可修改性，按照模块分离的原则，隔离潜在变更，提高可移植性和可修改性。第三次迭代，选择安全性保障服务作为目标元素，考虑安全性和可修改性，参考上课讲过的Quality Attributes一章中关于安全性的策略，添加了诸多负责安全性的系统部件。在三次迭代过程中，始终秉承高内聚、低耦合、模块化的原则，保证设计质量。</w:t>
      </w:r>
    </w:p>
    <w:p>
      <w:pPr/>
      <w:r>
        <w:tab/>
      </w:r>
      <w:r>
        <w:t>实践经验</w:t>
      </w:r>
      <w:r>
        <w:rPr>
          <w:rFonts w:hint="eastAsia"/>
        </w:rPr>
        <w:t>：</w:t>
      </w:r>
    </w:p>
    <w:p>
      <w:pPr/>
      <w:r>
        <w:tab/>
      </w:r>
      <w:r>
        <w:t>根据系统要求对NFR确定优先级</w:t>
      </w:r>
      <w:r>
        <w:rPr>
          <w:rFonts w:hint="eastAsia"/>
        </w:rPr>
        <w:t>，作决策时</w:t>
      </w:r>
      <w:r>
        <w:t>优先满足其中高优先级的NFR</w:t>
      </w:r>
      <w:r>
        <w:rPr>
          <w:rFonts w:hint="eastAsia"/>
        </w:rPr>
        <w:t>。</w:t>
      </w:r>
    </w:p>
    <w:p>
      <w:pPr/>
      <w:r>
        <w:tab/>
      </w:r>
      <w:r>
        <w:t>以常用策略为基础</w:t>
      </w:r>
      <w:r>
        <w:rPr>
          <w:rFonts w:hint="eastAsia"/>
        </w:rPr>
        <w:t>，</w:t>
      </w:r>
      <w:r>
        <w:t>逐个分析</w:t>
      </w:r>
      <w:r>
        <w:rPr>
          <w:rFonts w:hint="eastAsia"/>
        </w:rPr>
        <w:t>，</w:t>
      </w:r>
      <w:r>
        <w:t>结合系统实际选择最优决策</w:t>
      </w:r>
      <w:r>
        <w:rPr>
          <w:rFonts w:hint="eastAsia"/>
        </w:rPr>
        <w:t>。</w:t>
      </w:r>
    </w:p>
    <w:p>
      <w:pPr/>
      <w:r>
        <w:tab/>
      </w:r>
      <w:r>
        <w:t>采取逐步求精方法</w:t>
      </w:r>
      <w:r>
        <w:rPr>
          <w:rFonts w:hint="eastAsia"/>
        </w:rPr>
        <w:t>，</w:t>
      </w:r>
      <w:r>
        <w:t>每次迭代保持注意力集中在某一特定元素上</w:t>
      </w:r>
      <w:r>
        <w:rPr>
          <w:rFonts w:hint="eastAsia"/>
        </w:rPr>
        <w:t>。</w:t>
      </w:r>
    </w:p>
    <w:p>
      <w:pPr>
        <w:rPr>
          <w:rFonts w:hint="eastAsia"/>
        </w:rPr>
      </w:pPr>
      <w:r>
        <w:tab/>
      </w:r>
      <w:r>
        <w:t>个人贡献</w:t>
      </w:r>
      <w:r>
        <w:rPr>
          <w:rFonts w:hint="eastAsia"/>
        </w:rPr>
        <w:t>：</w:t>
      </w:r>
    </w:p>
    <w:p>
      <w:pPr/>
      <w:r>
        <w:tab/>
      </w:r>
      <w:r>
        <w:t>作为团队负责人</w:t>
      </w:r>
      <w:r>
        <w:rPr>
          <w:rFonts w:hint="eastAsia"/>
        </w:rPr>
        <w:t>，</w:t>
      </w:r>
      <w:r>
        <w:t>召集会议</w:t>
      </w:r>
      <w:r>
        <w:rPr>
          <w:rFonts w:hint="eastAsia"/>
        </w:rPr>
        <w:t>，</w:t>
      </w:r>
      <w:r>
        <w:t>主持讨论</w:t>
      </w:r>
      <w:r>
        <w:rPr>
          <w:rFonts w:hint="eastAsia"/>
        </w:rPr>
        <w:t>，</w:t>
      </w:r>
      <w:r>
        <w:t>总结记录讨论成果</w:t>
      </w:r>
      <w:r>
        <w:rPr>
          <w:rFonts w:hint="eastAsia"/>
        </w:rPr>
        <w:t>，分配工作，制定时间表并控制进度。</w:t>
      </w:r>
    </w:p>
    <w:p>
      <w:pPr/>
      <w:r>
        <w:tab/>
      </w:r>
      <w:r>
        <w:t>完成ADD三次迭代过程并进行文档化</w:t>
      </w:r>
      <w:r>
        <w:rPr>
          <w:rFonts w:hint="eastAsia"/>
        </w:rPr>
        <w:t>。</w:t>
      </w:r>
    </w:p>
    <w:p>
      <w:pPr>
        <w:rPr>
          <w:rFonts w:hint="eastAsia"/>
        </w:rPr>
      </w:pPr>
      <w:r>
        <w:tab/>
      </w:r>
      <w:r>
        <w:t>汇总团队工作成果</w:t>
      </w:r>
      <w:r>
        <w:rPr>
          <w:rFonts w:hint="eastAsia"/>
        </w:rPr>
        <w:t>，负责最终报告的编制、排版、检查，</w:t>
      </w:r>
      <w:r>
        <w:t>修正个别疏漏</w:t>
      </w:r>
      <w:r>
        <w:rPr>
          <w:rFonts w:hint="eastAsia"/>
        </w:rPr>
        <w:t>，统一风格，</w:t>
      </w:r>
      <w:r>
        <w:t>控制质量</w:t>
      </w:r>
      <w:r>
        <w:rPr>
          <w:rFonts w:hint="eastAsia"/>
        </w:rPr>
        <w:t>，</w:t>
      </w:r>
      <w:r>
        <w:t>督促修改返工</w:t>
      </w:r>
      <w:r>
        <w:rPr>
          <w:rFonts w:hint="eastAsia"/>
        </w:rPr>
        <w:t>。</w:t>
      </w:r>
    </w:p>
    <w:p>
      <w:pPr>
        <w:pStyle w:val="5"/>
        <w:spacing w:before="0" w:after="0" w:line="240" w:lineRule="auto"/>
      </w:pPr>
      <w:r>
        <w:rPr>
          <w:rFonts w:hint="eastAsia"/>
        </w:rPr>
        <w:t>131250181 陈云龙</w:t>
      </w:r>
    </w:p>
    <w:p>
      <w:pPr>
        <w:ind w:firstLine="420"/>
        <w:jc w:val="left"/>
      </w:pPr>
      <w:r>
        <w:rPr>
          <w:rFonts w:hint="eastAsia"/>
        </w:rPr>
        <w:t>在这次作业中，小组进行了激烈的讨论，我也从中学习了如何选择ASR</w:t>
      </w:r>
      <w:r>
        <w:t>，</w:t>
      </w:r>
      <w:r>
        <w:rPr>
          <w:rFonts w:hint="eastAsia"/>
        </w:rPr>
        <w:t>巩加深对ADD方法的了解</w:t>
      </w:r>
      <w:r>
        <w:t>。</w:t>
      </w:r>
      <w:r>
        <w:rPr>
          <w:rFonts w:hint="eastAsia"/>
        </w:rPr>
        <w:t>我负责编写全部的非功能需求列表，这些非功能需求是在小组讨论中总结出来的，因此理解了架构质量属性，质量属性高于系统的性能，在设计中有着举足轻重的作用，它可以来评判一个系统的好坏。学会了用质量属性场景来描述质量属性，质量属性场景在质量属性需求规范中的作用与用例在功能需求规范中所扮演的角色相同。</w:t>
      </w:r>
    </w:p>
    <w:p>
      <w:pPr>
        <w:ind w:firstLine="420"/>
        <w:rPr>
          <w:rFonts w:hint="eastAsia"/>
        </w:rPr>
      </w:pPr>
      <w:r>
        <w:rPr>
          <w:rFonts w:hint="eastAsia"/>
        </w:rPr>
        <w:t>除此之外，我对ADD方法也有所了解， ADD是一种定义软件架构的方法，该方法将分解过程建立在软件必须满足的质量属性之上。它是一个递归分解的过程，其中在每个阶段都选择战术和架构模式来满足一组质量属性场景，然后对功能进行分配，以实例化由该模式所提供的模块类型。ADD的输入时一组需求。ADD把功能需求个限制作为输入。在使用ADD方法时，首先要分解系统，对分解的系统逐步求精【软件架构实践第二版第七章】。这次作业我们分为三个迭代，第一个迭代是将系统分为不同的模块，第二、三次迭代我们讨论选择ASR，为ASR建立候选策略表，选择合理的策略。</w:t>
      </w:r>
    </w:p>
    <w:p>
      <w:pPr>
        <w:pStyle w:val="5"/>
        <w:spacing w:before="0" w:after="0" w:line="240" w:lineRule="auto"/>
      </w:pPr>
      <w:r>
        <w:rPr>
          <w:rFonts w:hint="eastAsia"/>
        </w:rPr>
        <w:t>131250159 曾婧</w:t>
      </w:r>
    </w:p>
    <w:p>
      <w:pPr/>
      <w:r>
        <w:rPr>
          <w:rFonts w:hint="eastAsia"/>
        </w:rPr>
        <w:t>个人使用ADD方法的经验：</w:t>
      </w:r>
    </w:p>
    <w:p>
      <w:pPr/>
      <w:r>
        <w:rPr>
          <w:rFonts w:hint="eastAsia"/>
        </w:rPr>
        <w:tab/>
      </w:r>
      <w:r>
        <w:rPr>
          <w:rFonts w:hint="eastAsia"/>
        </w:rPr>
        <w:t>首先分析了项目中提出的需求，然后探讨项目中涉及的质量属性，并把质量需求表示为一组特定于系统的质量场景。因为ADD是一个迭代的过程，在一开始制定好模块之后，在第一次的迭代中先分解整个系统。在这次项目中一共有三个迭代，在第二、第三个迭代中，再细分不同的模块，逐渐细化。</w:t>
      </w:r>
    </w:p>
    <w:p>
      <w:pPr/>
      <w:r>
        <w:rPr>
          <w:rFonts w:hint="eastAsia"/>
        </w:rPr>
        <w:tab/>
      </w:r>
      <w:r>
        <w:rPr>
          <w:rFonts w:hint="eastAsia"/>
        </w:rPr>
        <w:t>在使用ADD方法的时候，还要确定不同功能模块的优先级，优先满足更重要的需求。依据能实现质量属性的策略选择合适的架构模式，并确定子模块，要求要满足驱动因素。还要实例化模块，定义包括服务、交互模式等的子模块接口。接着验证是否满足实例与场景用例。当验证无误，并且得知质量属性将会受到怎样的影响之后，完成迭代一，进入迭代二，选择子模块再进行分解。直到得到该项目的模块分解视图或其他所需视图的最初几个层次，为接下来的归档做好准备工作。</w:t>
      </w:r>
    </w:p>
    <w:p>
      <w:pPr/>
      <w:r>
        <w:rPr>
          <w:rFonts w:hint="eastAsia"/>
        </w:rPr>
        <w:t>团队工作的个人贡献：</w:t>
      </w:r>
    </w:p>
    <w:p>
      <w:pPr>
        <w:ind w:firstLine="420"/>
        <w:rPr>
          <w:rFonts w:hint="eastAsia"/>
        </w:rPr>
      </w:pPr>
      <w:r>
        <w:rPr>
          <w:rFonts w:hint="eastAsia"/>
        </w:rPr>
        <w:t>一起分析作业中提出的需求，制定大致模块，将系统分成了天空中的探测器和地上的工作站，由通信模块连接。共同选择ASR，分析如何将ADD方法应用到项目中，如何应用。在文档中，我负责的是部分的视图归档，经过详细分析和与小组其他成员讨论后，我选择了组件－连接器视图，并采用UML将视图的主要部分以管道过滤器呈现。</w:t>
      </w:r>
    </w:p>
    <w:p>
      <w:pPr>
        <w:pStyle w:val="5"/>
        <w:spacing w:before="0" w:after="0" w:line="240" w:lineRule="auto"/>
      </w:pPr>
      <w:r>
        <w:rPr>
          <w:rFonts w:hint="eastAsia"/>
        </w:rPr>
        <w:t>131250129 梁思宇</w:t>
      </w:r>
    </w:p>
    <w:p>
      <w:pPr>
        <w:ind w:firstLine="420"/>
      </w:pPr>
      <w:r>
        <w:rPr>
          <w:rFonts w:hint="eastAsia"/>
        </w:rPr>
        <w:t>ADD方法是一个递归的分解过程，在每个阶段都选择策略和构架模式来满足一组质量属性场景。我们先进行了需求分析，然后运用ADD方法定义软件架构。ADD的结果是构架的模块分解视图和其它视图的最初几个层次，因此我们最终得到的成果是粗粒度的，然而ADD方法对实现期望的质量属性来说还是非常重要的。</w:t>
      </w:r>
    </w:p>
    <w:p>
      <w:pPr/>
      <w:r>
        <w:tab/>
      </w:r>
      <w:r>
        <w:rPr>
          <w:rFonts w:hint="eastAsia"/>
        </w:rPr>
        <w:t>在使用ADD方法的过程中，首先将功能需求和约束作为输入，并把质量需求表示为一组特定于系统的场景。开始ADD方法之后，首先选择要分解的系统，接着对分解模块进行求精，然后对需要进一步分解的每个模块重复以上两个步骤。在实验中我们的工作分为了三个迭代，在第一个迭代中，我们将模块分解成子模块，在第二、三迭代中，根据优先级选择了重要的ASR，为ASR建立候选策略表，并从中选择出最合理的策略。选择策略的过程中，既要考虑构架驱动因素本身，又要考虑实施这个策略对其他质量属性的影响，权衡选择。三个迭代完成后，进行验证，看是否通过分解满足了所有质量属性场景。如果质量属性场景不满意当前的分解，就还需要再分解，直到所有的质量属性场景都得到满足。</w:t>
      </w:r>
    </w:p>
    <w:p>
      <w:pPr>
        <w:rPr>
          <w:rFonts w:hint="eastAsia"/>
        </w:rPr>
      </w:pPr>
      <w:r>
        <w:tab/>
      </w:r>
      <w:r>
        <w:rPr>
          <w:rFonts w:hint="eastAsia"/>
        </w:rPr>
        <w:t>在这次的小组作业中，我作为成员参加了每一次的小组讨论，与其他成员一起进行需求分析，探讨ASR的选择，加深对ADD方法的理解，彼此协商交流意见。在最终的报告中，我负责的是视图归档部分，我选择了合适的UML图做了有关模块视图的分析并将内容组织为文档。</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panose1 w:val="020F0302020204030204"/>
    <w:charset w:val="00"/>
    <w:family w:val="swiss"/>
    <w:pitch w:val="default"/>
    <w:sig w:usb0="A00002EF" w:usb1="4000207B" w:usb2="00000000"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757096928">
    <w:nsid w:val="2D2061E0"/>
    <w:multiLevelType w:val="multilevel"/>
    <w:tmpl w:val="2D2061E0"/>
    <w:lvl w:ilvl="0" w:tentative="1">
      <w:start w:val="1"/>
      <w:numFmt w:val="japaneseCounting"/>
      <w:lvlText w:val="%1、"/>
      <w:lvlJc w:val="left"/>
      <w:pPr>
        <w:ind w:left="900" w:hanging="90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02162705">
    <w:nsid w:val="59892F11"/>
    <w:multiLevelType w:val="multilevel"/>
    <w:tmpl w:val="59892F11"/>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116365289">
    <w:nsid w:val="7E252BE9"/>
    <w:multiLevelType w:val="multilevel"/>
    <w:tmpl w:val="7E252BE9"/>
    <w:lvl w:ilvl="0" w:tentative="1">
      <w:start w:val="1"/>
      <w:numFmt w:val="decimal"/>
      <w:lvlText w:val="%1"/>
      <w:lvlJc w:val="left"/>
      <w:pPr>
        <w:ind w:left="390" w:hanging="390"/>
      </w:pPr>
      <w:rPr>
        <w:rFonts w:hint="default"/>
      </w:rPr>
    </w:lvl>
    <w:lvl w:ilvl="1" w:tentative="1">
      <w:start w:val="5"/>
      <w:numFmt w:val="decimal"/>
      <w:lvlText w:val="%1.%2"/>
      <w:lvlJc w:val="left"/>
      <w:pPr>
        <w:ind w:left="390" w:hanging="390"/>
      </w:pPr>
      <w:rPr>
        <w:rFonts w:hint="default"/>
      </w:rPr>
    </w:lvl>
    <w:lvl w:ilvl="2" w:tentative="1">
      <w:start w:val="1"/>
      <w:numFmt w:val="decimal"/>
      <w:lvlText w:val="%1.%2.%3"/>
      <w:lvlJc w:val="left"/>
      <w:pPr>
        <w:ind w:left="720" w:hanging="720"/>
      </w:pPr>
      <w:rPr>
        <w:rFonts w:hint="default"/>
      </w:rPr>
    </w:lvl>
    <w:lvl w:ilvl="3" w:tentative="1">
      <w:start w:val="1"/>
      <w:numFmt w:val="decimal"/>
      <w:lvlText w:val="%1.%2.%3.%4"/>
      <w:lvlJc w:val="left"/>
      <w:pPr>
        <w:ind w:left="1080" w:hanging="1080"/>
      </w:pPr>
      <w:rPr>
        <w:rFonts w:hint="default"/>
      </w:rPr>
    </w:lvl>
    <w:lvl w:ilvl="4" w:tentative="1">
      <w:start w:val="1"/>
      <w:numFmt w:val="decimal"/>
      <w:lvlText w:val="%1.%2.%3.%4.%5"/>
      <w:lvlJc w:val="left"/>
      <w:pPr>
        <w:ind w:left="1080" w:hanging="1080"/>
      </w:pPr>
      <w:rPr>
        <w:rFonts w:hint="default"/>
      </w:rPr>
    </w:lvl>
    <w:lvl w:ilvl="5" w:tentative="1">
      <w:start w:val="1"/>
      <w:numFmt w:val="decimal"/>
      <w:lvlText w:val="%1.%2.%3.%4.%5.%6"/>
      <w:lvlJc w:val="left"/>
      <w:pPr>
        <w:ind w:left="1440" w:hanging="1440"/>
      </w:pPr>
      <w:rPr>
        <w:rFonts w:hint="default"/>
      </w:rPr>
    </w:lvl>
    <w:lvl w:ilvl="6" w:tentative="1">
      <w:start w:val="1"/>
      <w:numFmt w:val="decimal"/>
      <w:lvlText w:val="%1.%2.%3.%4.%5.%6.%7"/>
      <w:lvlJc w:val="left"/>
      <w:pPr>
        <w:ind w:left="1440" w:hanging="1440"/>
      </w:pPr>
      <w:rPr>
        <w:rFonts w:hint="default"/>
      </w:rPr>
    </w:lvl>
    <w:lvl w:ilvl="7" w:tentative="1">
      <w:start w:val="1"/>
      <w:numFmt w:val="decimal"/>
      <w:lvlText w:val="%1.%2.%3.%4.%5.%6.%7.%8"/>
      <w:lvlJc w:val="left"/>
      <w:pPr>
        <w:ind w:left="1800" w:hanging="1800"/>
      </w:pPr>
      <w:rPr>
        <w:rFonts w:hint="default"/>
      </w:rPr>
    </w:lvl>
    <w:lvl w:ilvl="8" w:tentative="1">
      <w:start w:val="1"/>
      <w:numFmt w:val="decimal"/>
      <w:lvlText w:val="%1.%2.%3.%4.%5.%6.%7.%8.%9"/>
      <w:lvlJc w:val="left"/>
      <w:pPr>
        <w:ind w:left="1800" w:hanging="1800"/>
      </w:pPr>
      <w:rPr>
        <w:rFonts w:hint="default"/>
      </w:rPr>
    </w:lvl>
  </w:abstractNum>
  <w:num w:numId="1">
    <w:abstractNumId w:val="757096928"/>
  </w:num>
  <w:num w:numId="2">
    <w:abstractNumId w:val="1502162705"/>
  </w:num>
  <w:num w:numId="3">
    <w:abstractNumId w:val="211636528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31A"/>
    <w:rsid w:val="000367F8"/>
    <w:rsid w:val="00091CA1"/>
    <w:rsid w:val="000B1C47"/>
    <w:rsid w:val="00117BA4"/>
    <w:rsid w:val="00147312"/>
    <w:rsid w:val="00282D28"/>
    <w:rsid w:val="00397D50"/>
    <w:rsid w:val="003A26EB"/>
    <w:rsid w:val="003E2E24"/>
    <w:rsid w:val="003E49C3"/>
    <w:rsid w:val="00454A85"/>
    <w:rsid w:val="004835FA"/>
    <w:rsid w:val="004C6C0C"/>
    <w:rsid w:val="004C79A4"/>
    <w:rsid w:val="005142EE"/>
    <w:rsid w:val="005230F9"/>
    <w:rsid w:val="005B6072"/>
    <w:rsid w:val="0065631A"/>
    <w:rsid w:val="007373F9"/>
    <w:rsid w:val="00740613"/>
    <w:rsid w:val="00762564"/>
    <w:rsid w:val="00833AAD"/>
    <w:rsid w:val="00850093"/>
    <w:rsid w:val="008853E5"/>
    <w:rsid w:val="008A7DEB"/>
    <w:rsid w:val="008C3335"/>
    <w:rsid w:val="009216F7"/>
    <w:rsid w:val="0092467E"/>
    <w:rsid w:val="0095437C"/>
    <w:rsid w:val="009545B8"/>
    <w:rsid w:val="0096271D"/>
    <w:rsid w:val="00A0498A"/>
    <w:rsid w:val="00A346C3"/>
    <w:rsid w:val="00A439DF"/>
    <w:rsid w:val="00A84CE6"/>
    <w:rsid w:val="00A94935"/>
    <w:rsid w:val="00B85C9C"/>
    <w:rsid w:val="00C45E86"/>
    <w:rsid w:val="00C51089"/>
    <w:rsid w:val="00C87D1C"/>
    <w:rsid w:val="00CD59E8"/>
    <w:rsid w:val="00CE4FC8"/>
    <w:rsid w:val="00D066F0"/>
    <w:rsid w:val="00D360F6"/>
    <w:rsid w:val="00D47187"/>
    <w:rsid w:val="00D91A8F"/>
    <w:rsid w:val="00DE2173"/>
    <w:rsid w:val="00EB5B73"/>
    <w:rsid w:val="00EE6AD9"/>
    <w:rsid w:val="00F436FA"/>
    <w:rsid w:val="00FB7022"/>
    <w:rsid w:val="6C881989"/>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1"/>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0"/>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unhideWhenUsed/>
    <w:qFormat/>
    <w:uiPriority w:val="9"/>
    <w:pPr>
      <w:keepNext/>
      <w:keepLines/>
      <w:spacing w:before="280" w:after="290" w:line="376" w:lineRule="auto"/>
      <w:outlineLvl w:val="4"/>
    </w:pPr>
    <w:rPr>
      <w:b/>
      <w:bCs/>
      <w:sz w:val="28"/>
      <w:szCs w:val="28"/>
    </w:rPr>
  </w:style>
  <w:style w:type="character" w:default="1" w:styleId="10">
    <w:name w:val="Default Paragraph Font"/>
    <w:unhideWhenUsed/>
    <w:qFormat/>
    <w:uiPriority w:val="1"/>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7">
    <w:name w:val="footer"/>
    <w:basedOn w:val="1"/>
    <w:link w:val="14"/>
    <w:unhideWhenUsed/>
    <w:qFormat/>
    <w:uiPriority w:val="99"/>
    <w:pPr>
      <w:tabs>
        <w:tab w:val="center" w:pos="4153"/>
        <w:tab w:val="right" w:pos="8306"/>
      </w:tabs>
      <w:snapToGrid w:val="0"/>
      <w:jc w:val="left"/>
    </w:pPr>
    <w:rPr>
      <w:sz w:val="18"/>
      <w:szCs w:val="18"/>
    </w:rPr>
  </w:style>
  <w:style w:type="paragraph" w:styleId="8">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itle"/>
    <w:basedOn w:val="1"/>
    <w:next w:val="1"/>
    <w:link w:val="15"/>
    <w:qFormat/>
    <w:uiPriority w:val="10"/>
    <w:pPr>
      <w:spacing w:before="240" w:after="60"/>
      <w:jc w:val="center"/>
      <w:outlineLvl w:val="0"/>
    </w:pPr>
    <w:rPr>
      <w:rFonts w:eastAsia="宋体" w:asciiTheme="majorHAnsi" w:hAnsiTheme="majorHAnsi" w:cstheme="majorBidi"/>
      <w:b/>
      <w:bCs/>
      <w:sz w:val="32"/>
      <w:szCs w:val="32"/>
    </w:rPr>
  </w:style>
  <w:style w:type="table" w:styleId="12">
    <w:name w:val="Table Grid"/>
    <w:basedOn w:val="11"/>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3">
    <w:name w:val="页眉 Char"/>
    <w:basedOn w:val="10"/>
    <w:link w:val="8"/>
    <w:qFormat/>
    <w:uiPriority w:val="99"/>
    <w:rPr>
      <w:sz w:val="18"/>
      <w:szCs w:val="18"/>
    </w:rPr>
  </w:style>
  <w:style w:type="character" w:customStyle="1" w:styleId="14">
    <w:name w:val="页脚 Char"/>
    <w:basedOn w:val="10"/>
    <w:link w:val="7"/>
    <w:qFormat/>
    <w:uiPriority w:val="99"/>
    <w:rPr>
      <w:sz w:val="18"/>
      <w:szCs w:val="18"/>
    </w:rPr>
  </w:style>
  <w:style w:type="character" w:customStyle="1" w:styleId="15">
    <w:name w:val="标题 Char"/>
    <w:basedOn w:val="10"/>
    <w:link w:val="9"/>
    <w:qFormat/>
    <w:uiPriority w:val="10"/>
    <w:rPr>
      <w:rFonts w:eastAsia="宋体" w:asciiTheme="majorHAnsi" w:hAnsiTheme="majorHAnsi" w:cstheme="majorBidi"/>
      <w:b/>
      <w:bCs/>
      <w:sz w:val="32"/>
      <w:szCs w:val="32"/>
    </w:rPr>
  </w:style>
  <w:style w:type="character" w:customStyle="1" w:styleId="16">
    <w:name w:val="标题 2 Char"/>
    <w:basedOn w:val="10"/>
    <w:link w:val="3"/>
    <w:qFormat/>
    <w:uiPriority w:val="9"/>
    <w:rPr>
      <w:rFonts w:asciiTheme="majorHAnsi" w:hAnsiTheme="majorHAnsi" w:eastAsiaTheme="majorEastAsia" w:cstheme="majorBidi"/>
      <w:b/>
      <w:bCs/>
      <w:sz w:val="32"/>
      <w:szCs w:val="32"/>
    </w:rPr>
  </w:style>
  <w:style w:type="table" w:customStyle="1" w:styleId="17">
    <w:name w:val="Grid Table 5 Dark Accent 5"/>
    <w:basedOn w:val="11"/>
    <w:qFormat/>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Pr>
    <w:tcPr>
      <w:shd w:val="clear" w:color="auto" w:fill="D9E2F3" w:themeFill="accent5" w:themeFillTint="33"/>
    </w:tcPr>
    <w:tblStylePr w:type="firstRow">
      <w:rPr>
        <w:b/>
        <w:bCs/>
        <w:color w:val="FFFFFF" w:themeColor="background1"/>
        <w14:textFill>
          <w14:solidFill>
            <w14:schemeClr w14:val="bg1"/>
          </w14:solidFill>
        </w14:textFill>
      </w:rPr>
      <w:tblPr>
        <w:tblLayout w:type="fixed"/>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5"/>
      </w:tcPr>
    </w:tblStylePr>
    <w:tblStylePr w:type="lastRow">
      <w:rPr>
        <w:b/>
        <w:bCs/>
        <w:color w:val="FFFFFF" w:themeColor="background1"/>
        <w14:textFill>
          <w14:solidFill>
            <w14:schemeClr w14:val="bg1"/>
          </w14:solidFill>
        </w14:textFill>
      </w:rPr>
      <w:tblPr>
        <w:tblLayout w:type="fixed"/>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5"/>
      </w:tcPr>
    </w:tblStylePr>
    <w:tblStylePr w:type="firstCol">
      <w:rPr>
        <w:b/>
        <w:bCs/>
        <w:color w:val="FFFFFF" w:themeColor="background1"/>
        <w14:textFill>
          <w14:solidFill>
            <w14:schemeClr w14:val="bg1"/>
          </w14:solidFill>
        </w14:textFill>
      </w:rPr>
      <w:tblPr>
        <w:tblLayout w:type="fixed"/>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5"/>
      </w:tcPr>
    </w:tblStylePr>
    <w:tblStylePr w:type="lastCol">
      <w:rPr>
        <w:b/>
        <w:bCs/>
        <w:color w:val="FFFFFF" w:themeColor="background1"/>
        <w14:textFill>
          <w14:solidFill>
            <w14:schemeClr w14:val="bg1"/>
          </w14:solidFill>
        </w14:textFill>
      </w:rPr>
      <w:tblPr>
        <w:tblLayout w:type="fixed"/>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5"/>
      </w:tcPr>
    </w:tblStylePr>
    <w:tblStylePr w:type="band1Vert">
      <w:tblPr>
        <w:tblLayout w:type="fixed"/>
      </w:tblPr>
      <w:tcPr>
        <w:shd w:val="clear" w:color="auto" w:fill="B4C6E7" w:themeFill="accent5" w:themeFillTint="66"/>
      </w:tcPr>
    </w:tblStylePr>
    <w:tblStylePr w:type="band1Horz">
      <w:tblPr>
        <w:tblLayout w:type="fixed"/>
      </w:tblPr>
      <w:tcPr>
        <w:shd w:val="clear" w:color="auto" w:fill="B4C6E7" w:themeFill="accent5" w:themeFillTint="66"/>
      </w:tcPr>
    </w:tblStylePr>
  </w:style>
  <w:style w:type="character" w:customStyle="1" w:styleId="18">
    <w:name w:val="标题 1 Char"/>
    <w:basedOn w:val="10"/>
    <w:link w:val="2"/>
    <w:qFormat/>
    <w:uiPriority w:val="9"/>
    <w:rPr>
      <w:b/>
      <w:bCs/>
      <w:kern w:val="44"/>
      <w:sz w:val="44"/>
      <w:szCs w:val="44"/>
    </w:rPr>
  </w:style>
  <w:style w:type="paragraph" w:customStyle="1" w:styleId="19">
    <w:name w:val="List Paragraph"/>
    <w:basedOn w:val="1"/>
    <w:qFormat/>
    <w:uiPriority w:val="34"/>
    <w:pPr>
      <w:ind w:firstLine="420" w:firstLineChars="200"/>
    </w:pPr>
  </w:style>
  <w:style w:type="character" w:customStyle="1" w:styleId="20">
    <w:name w:val="标题 4 Char"/>
    <w:basedOn w:val="10"/>
    <w:link w:val="5"/>
    <w:qFormat/>
    <w:uiPriority w:val="9"/>
    <w:rPr>
      <w:rFonts w:asciiTheme="majorHAnsi" w:hAnsiTheme="majorHAnsi" w:eastAsiaTheme="majorEastAsia" w:cstheme="majorBidi"/>
      <w:b/>
      <w:bCs/>
      <w:sz w:val="28"/>
      <w:szCs w:val="28"/>
    </w:rPr>
  </w:style>
  <w:style w:type="character" w:customStyle="1" w:styleId="21">
    <w:name w:val="标题 3 Char"/>
    <w:basedOn w:val="10"/>
    <w:link w:val="4"/>
    <w:qFormat/>
    <w:uiPriority w:val="9"/>
    <w:rPr>
      <w:b/>
      <w:bCs/>
      <w:sz w:val="32"/>
      <w:szCs w:val="32"/>
    </w:rPr>
  </w:style>
  <w:style w:type="table" w:customStyle="1" w:styleId="22">
    <w:name w:val="Grid Table 4 Accent 1"/>
    <w:basedOn w:val="11"/>
    <w:qFormat/>
    <w:uiPriority w:val="49"/>
    <w:tblPr>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Pr>
    <w:tblStylePr w:type="firstRow">
      <w:rPr>
        <w:b/>
        <w:bCs/>
        <w:color w:val="FFFFFF" w:themeColor="background1"/>
        <w14:textFill>
          <w14:solidFill>
            <w14:schemeClr w14:val="bg1"/>
          </w14:solidFill>
        </w14:textFill>
      </w:rPr>
      <w:tblPr>
        <w:tblLayout w:type="fixed"/>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blLayout w:type="fixed"/>
      </w:tblPr>
      <w:tcPr>
        <w:tcBorders>
          <w:top w:val="double" w:color="5B9BD5" w:themeColor="accent1" w:sz="4" w:space="0"/>
        </w:tcBorders>
      </w:tcPr>
    </w:tblStylePr>
    <w:tblStylePr w:type="firstCol">
      <w:rPr>
        <w:b/>
        <w:bCs/>
      </w:rPr>
    </w:tblStylePr>
    <w:tblStylePr w:type="lastCol">
      <w:rPr>
        <w:b/>
        <w:bCs/>
      </w:rPr>
    </w:tblStylePr>
    <w:tblStylePr w:type="band1Vert">
      <w:tblPr>
        <w:tblLayout w:type="fixed"/>
      </w:tblPr>
      <w:tcPr>
        <w:shd w:val="clear" w:color="auto" w:fill="DEEAF6" w:themeFill="accent1" w:themeFillTint="33"/>
      </w:tcPr>
    </w:tblStylePr>
    <w:tblStylePr w:type="band1Horz">
      <w:tblPr>
        <w:tblLayout w:type="fixed"/>
      </w:tblPr>
      <w:tcPr>
        <w:shd w:val="clear" w:color="auto" w:fill="DEEAF6" w:themeFill="accent1" w:themeFillTint="33"/>
      </w:tcPr>
    </w:tblStylePr>
  </w:style>
  <w:style w:type="character" w:customStyle="1" w:styleId="23">
    <w:name w:val="标题 5 Char"/>
    <w:basedOn w:val="10"/>
    <w:link w:val="6"/>
    <w:qFormat/>
    <w:uiPriority w:val="9"/>
    <w:rPr>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1316</Words>
  <Characters>7502</Characters>
  <Lines>62</Lines>
  <Paragraphs>17</Paragraphs>
  <TotalTime>0</TotalTime>
  <ScaleCrop>false</ScaleCrop>
  <LinksUpToDate>false</LinksUpToDate>
  <CharactersWithSpaces>8801</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2016-01-14T01:44:00Z</dcterms:created>
  <dc:creator>丁霄汉</dc:creator>
  <cp:lastModifiedBy>Administrator</cp:lastModifiedBy>
  <dcterms:modified xsi:type="dcterms:W3CDTF">2016-03-19T03:49:54Z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