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tabs>
          <w:tab w:val="right" w:leader="dot" w:pos="8306"/>
        </w:tabs>
        <w:rPr>
          <w:rFonts w:hint="eastAsia"/>
          <w:lang w:val="en-US" w:eastAsia="zh-CN"/>
        </w:rPr>
      </w:pPr>
    </w:p>
    <w:p>
      <w:pPr>
        <w:pStyle w:val="10"/>
        <w:rPr>
          <w:rFonts w:hint="eastAsia"/>
          <w:lang w:val="en-US" w:eastAsia="zh-CN"/>
        </w:rPr>
      </w:pPr>
      <w:r>
        <w:rPr>
          <w:rFonts w:hint="eastAsia" w:ascii="黑体" w:hAnsi="黑体" w:eastAsia="黑体" w:cs="黑体"/>
          <w:sz w:val="30"/>
          <w:szCs w:val="30"/>
          <w:lang w:val="en-US" w:eastAsia="zh-CN"/>
        </w:rPr>
        <w:t>目录</w:t>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_Toc14852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主要功能点和操作场景分析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_Toc14852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_Toc21812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1.1主要功能点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_Toc21812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_Toc14167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1.2操作场景分析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_Toc14167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_Toc6472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1.2.1用户管理</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_Toc6472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_Toc12313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1.2.2学生功能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_Toc12313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_Toc29867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1.2.3管理员功能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_Toc29867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_Toc3856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两种架构选择及对应的架构图设计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_Toc3856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_Toc15874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 MVC架构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_Toc15874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_Toc21372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2.1.1模块视图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_Toc21372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_Toc5641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2.1.3组件-连接器视图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_Toc5641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_Toc18339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 SOA架构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_Toc18339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2.2.1模块视图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2.2.2组件-连接器视图</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_Toc1477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非功能需求及ASR描述</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_Toc1477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_Toc6072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3.1安全性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_Toc6072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_Toc10412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3.2可获得性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_Toc10412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_Toc23572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3.3互操作性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_Toc23572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_Toc7939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3.4可修改性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_Toc7939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_Toc20210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3.5性能</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_Toc20210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_Toc25694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3.6可维护性</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_Toc25694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_Toc17951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4</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系统类图设计</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_Toc17951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_Toc17851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5</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组件/连接器到实现类的映射</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_Toc17851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_Toc30589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6</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两种架构的比较及最终选择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_Toc30589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_Toc13030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7</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基于MVC架构的ADD过程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_Toc13030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_Toc10062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7.1第一次迭代结果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_Toc10062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_Toc19480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7.2第二次迭代过程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_Toc19480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_Toc13798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7.2.1识别所选模块的ASR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_Toc13798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_Toc5483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7.2.2每个ASR可选的设计决策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_Toc5483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_Toc28603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7.2.3设计决策的选择及分析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_Toc28603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_Toc18206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7.2.4第二次迭代结果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_Toc18206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_Toc23344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7.3第三次迭代过程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_Toc23344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_Toc10425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7.3.1识别所选模块的ASR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_Toc10425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_Toc22932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7.3.2每个ASR可选的设计决策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_Toc22932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18</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_Toc5776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7.3.3设计决策的选择及分析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_Toc5776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_Toc23844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7.3.4第三次迭代结果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_Toc23844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20</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_Toc3137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8</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基于SOA架构的ADD过程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_Toc3137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_Toc17427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8.1第一次迭代结果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_Toc17427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_Toc9233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8.2第二次迭代过程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_Toc9233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21</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_Toc10472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_Toc10472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_Toc14944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_Toc14944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22</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_Toc15024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_Toc15024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_Toc7561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8.2.4第二次迭代结果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_Toc7561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_Toc979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8.3第三次迭代过程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_Toc979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_Toc13796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8.3.1识别所选模块的ASR</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_Toc13796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_Toc31893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8.3.2每个ASR可选的设计决策</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_Toc31893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_Toc11978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8.3.3设计决策的选择及分析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_Toc11978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8"/>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_Toc28288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8.3.4第三次迭代结果</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_Toc28288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26</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_Toc12492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9</w:t>
      </w:r>
      <w:r>
        <w:rPr>
          <w:rFonts w:hint="eastAsia" w:asciiTheme="minorHAnsi" w:hAnsiTheme="minorHAnsi" w:eastAsiaTheme="minorEastAsia" w:cstheme="minorBidi"/>
          <w:kern w:val="44"/>
          <w:szCs w:val="24"/>
          <w:lang w:val="en-US" w:eastAsia="zh-CN" w:bidi="ar-SA"/>
        </w:rPr>
        <w:t xml:space="preserve">. </w:t>
      </w:r>
      <w:r>
        <w:rPr>
          <w:rFonts w:hint="eastAsia" w:asciiTheme="minorHAnsi" w:hAnsiTheme="minorHAnsi" w:eastAsiaTheme="minorEastAsia" w:cstheme="minorBidi"/>
          <w:kern w:val="2"/>
          <w:szCs w:val="24"/>
          <w:lang w:val="en-US" w:eastAsia="zh-CN" w:bidi="ar-SA"/>
        </w:rPr>
        <w:t>ATAM分析过程</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_Toc12492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_Toc6226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9.1质量属性效用树</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_Toc6226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27</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_Toc32372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9.2ATAM分析</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_Toc32372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29</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_Toc15905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9.3敏感点和权衡点</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_Toc15905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33</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3"/>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_Toc4175 </w:instrText>
      </w:r>
      <w:r>
        <w:rPr>
          <w:rFonts w:hint="eastAsia" w:asciiTheme="minorHAnsi" w:hAnsiTheme="minorHAnsi" w:eastAsiaTheme="minorEastAsia" w:cstheme="minorBidi"/>
          <w:kern w:val="2"/>
          <w:szCs w:val="24"/>
          <w:lang w:val="en-US" w:eastAsia="zh-CN" w:bidi="ar-SA"/>
        </w:rPr>
        <w:fldChar w:fldCharType="separate"/>
      </w:r>
      <w:r>
        <w:rPr>
          <w:rFonts w:hint="eastAsia" w:asciiTheme="minorHAnsi" w:hAnsiTheme="minorHAnsi" w:eastAsiaTheme="minorEastAsia" w:cstheme="minorBidi"/>
          <w:kern w:val="2"/>
          <w:szCs w:val="24"/>
          <w:lang w:val="en-US" w:eastAsia="zh-CN" w:bidi="ar-SA"/>
        </w:rPr>
        <w:t>9.4风险和非风险</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_Toc4175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34</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2"/>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_Toc28626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 xml:space="preserve">0. </w:t>
      </w:r>
      <w:r>
        <w:rPr>
          <w:rFonts w:hint="eastAsia" w:asciiTheme="minorHAnsi" w:hAnsiTheme="minorHAnsi" w:eastAsiaTheme="minorEastAsia" w:cstheme="minorBidi"/>
          <w:kern w:val="2"/>
          <w:szCs w:val="24"/>
          <w:lang w:val="en-US" w:eastAsia="zh-CN" w:bidi="ar-SA"/>
        </w:rPr>
        <w:t>挑战和经验</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_Toc28626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pStyle w:val="10"/>
        <w:tabs>
          <w:tab w:val="right" w:leader="dot" w:pos="8306"/>
        </w:tabs>
        <w:rPr>
          <w:rFonts w:asciiTheme="minorHAnsi" w:hAnsiTheme="minorHAnsi" w:eastAsiaTheme="minorEastAsia" w:cstheme="minorBidi"/>
          <w:kern w:val="2"/>
          <w:szCs w:val="24"/>
          <w:lang w:val="en-US" w:eastAsia="zh-CN" w:bidi="ar-SA"/>
        </w:rPr>
      </w:pPr>
      <w:r>
        <w:rPr>
          <w:rFonts w:hint="eastAsia" w:asciiTheme="minorHAnsi" w:hAnsiTheme="minorHAnsi" w:eastAsiaTheme="minorEastAsia" w:cstheme="minorBidi"/>
          <w:kern w:val="2"/>
          <w:szCs w:val="24"/>
          <w:lang w:val="en-US" w:eastAsia="zh-CN" w:bidi="ar-SA"/>
        </w:rPr>
        <w:fldChar w:fldCharType="begin"/>
      </w:r>
      <w:r>
        <w:rPr>
          <w:rFonts w:hint="eastAsia" w:asciiTheme="minorHAnsi" w:hAnsiTheme="minorHAnsi" w:eastAsiaTheme="minorEastAsia" w:cstheme="minorBidi"/>
          <w:kern w:val="2"/>
          <w:szCs w:val="24"/>
          <w:lang w:val="en-US" w:eastAsia="zh-CN" w:bidi="ar-SA"/>
        </w:rPr>
        <w:instrText xml:space="preserve"> HYPERLINK \l _Toc29205 </w:instrText>
      </w:r>
      <w:r>
        <w:rPr>
          <w:rFonts w:hint="eastAsia"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1</w:t>
      </w:r>
      <w:r>
        <w:rPr>
          <w:rFonts w:hint="eastAsia" w:asciiTheme="minorHAnsi" w:hAnsiTheme="minorHAnsi" w:eastAsiaTheme="minorEastAsia" w:cstheme="minorBidi"/>
          <w:kern w:val="44"/>
          <w:szCs w:val="24"/>
          <w:lang w:val="en-US" w:eastAsia="zh-CN" w:bidi="ar-SA"/>
        </w:rPr>
        <w:t xml:space="preserve">1. </w:t>
      </w:r>
      <w:r>
        <w:rPr>
          <w:rFonts w:hint="eastAsia" w:asciiTheme="minorHAnsi" w:hAnsiTheme="minorHAnsi" w:eastAsiaTheme="minorEastAsia" w:cstheme="minorBidi"/>
          <w:kern w:val="2"/>
          <w:szCs w:val="24"/>
          <w:lang w:val="en-US" w:eastAsia="zh-CN" w:bidi="ar-SA"/>
        </w:rPr>
        <w:t>组员和分工</w:t>
      </w:r>
      <w:r>
        <w:rPr>
          <w:rFonts w:asciiTheme="minorHAnsi" w:hAnsiTheme="minorHAnsi" w:eastAsiaTheme="minorEastAsia" w:cstheme="minorBidi"/>
          <w:kern w:val="2"/>
          <w:szCs w:val="24"/>
          <w:lang w:val="en-US" w:eastAsia="zh-CN" w:bidi="ar-SA"/>
        </w:rPr>
        <w:tab/>
      </w:r>
      <w:r>
        <w:rPr>
          <w:rFonts w:asciiTheme="minorHAnsi" w:hAnsiTheme="minorHAnsi" w:eastAsiaTheme="minorEastAsia" w:cstheme="minorBidi"/>
          <w:kern w:val="2"/>
          <w:szCs w:val="24"/>
          <w:lang w:val="en-US" w:eastAsia="zh-CN" w:bidi="ar-SA"/>
        </w:rPr>
        <w:fldChar w:fldCharType="begin"/>
      </w:r>
      <w:r>
        <w:rPr>
          <w:rFonts w:asciiTheme="minorHAnsi" w:hAnsiTheme="minorHAnsi" w:eastAsiaTheme="minorEastAsia" w:cstheme="minorBidi"/>
          <w:kern w:val="2"/>
          <w:szCs w:val="24"/>
          <w:lang w:val="en-US" w:eastAsia="zh-CN" w:bidi="ar-SA"/>
        </w:rPr>
        <w:instrText xml:space="preserve"> PAGEREF _Toc29205 </w:instrText>
      </w:r>
      <w:r>
        <w:rPr>
          <w:rFonts w:asciiTheme="minorHAnsi" w:hAnsiTheme="minorHAnsi" w:eastAsiaTheme="minorEastAsia" w:cstheme="minorBidi"/>
          <w:kern w:val="2"/>
          <w:szCs w:val="24"/>
          <w:lang w:val="en-US" w:eastAsia="zh-CN" w:bidi="ar-SA"/>
        </w:rPr>
        <w:fldChar w:fldCharType="separate"/>
      </w:r>
      <w:r>
        <w:rPr>
          <w:rFonts w:asciiTheme="minorHAnsi" w:hAnsiTheme="minorHAnsi" w:eastAsiaTheme="minorEastAsia" w:cstheme="minorBidi"/>
          <w:kern w:val="2"/>
          <w:szCs w:val="24"/>
          <w:lang w:val="en-US" w:eastAsia="zh-CN" w:bidi="ar-SA"/>
        </w:rPr>
        <w:t>35</w:t>
      </w:r>
      <w:r>
        <w:rPr>
          <w:rFonts w:asciiTheme="minorHAnsi" w:hAnsiTheme="minorHAnsi" w:eastAsiaTheme="minorEastAsia" w:cstheme="minorBidi"/>
          <w:kern w:val="2"/>
          <w:szCs w:val="24"/>
          <w:lang w:val="en-US" w:eastAsia="zh-CN" w:bidi="ar-SA"/>
        </w:rPr>
        <w:fldChar w:fldCharType="end"/>
      </w:r>
      <w:r>
        <w:rPr>
          <w:rFonts w:hint="eastAsia" w:asciiTheme="minorHAnsi" w:hAnsiTheme="minorHAnsi" w:eastAsiaTheme="minorEastAsia" w:cstheme="minorBidi"/>
          <w:kern w:val="44"/>
          <w:szCs w:val="24"/>
          <w:lang w:val="en-US" w:eastAsia="zh-CN" w:bidi="ar-SA"/>
        </w:rPr>
        <w:fldChar w:fldCharType="end"/>
      </w:r>
    </w:p>
    <w:p>
      <w:pPr>
        <w:rPr>
          <w:rFonts w:hint="eastAsia"/>
          <w:lang w:val="en-US" w:eastAsia="zh-CN"/>
        </w:rPr>
      </w:pPr>
      <w:r>
        <w:rPr>
          <w:rFonts w:hint="eastAsia" w:asciiTheme="minorHAnsi" w:hAnsiTheme="minorHAnsi" w:eastAsiaTheme="minorEastAsia" w:cstheme="minorBidi"/>
          <w:kern w:val="2"/>
          <w:szCs w:val="24"/>
          <w:lang w:val="en-US" w:eastAsia="zh-CN" w:bidi="ar-SA"/>
        </w:rPr>
        <w:fldChar w:fldCharType="end"/>
      </w:r>
    </w:p>
    <w:p>
      <w:pPr>
        <w:pStyle w:val="2"/>
        <w:numPr>
          <w:ilvl w:val="0"/>
          <w:numId w:val="1"/>
        </w:numPr>
        <w:rPr>
          <w:rFonts w:hint="eastAsia"/>
          <w:lang w:val="en-US" w:eastAsia="zh-CN"/>
        </w:rPr>
      </w:pPr>
      <w:bookmarkStart w:id="0" w:name="_Toc14852"/>
      <w:r>
        <w:rPr>
          <w:rFonts w:hint="eastAsia"/>
          <w:lang w:val="en-US" w:eastAsia="zh-CN"/>
        </w:rPr>
        <w:t>主要功能点和操作场景分析</w:t>
      </w:r>
      <w:bookmarkEnd w:id="0"/>
    </w:p>
    <w:p>
      <w:pPr>
        <w:pStyle w:val="3"/>
        <w:rPr>
          <w:rFonts w:hint="eastAsia"/>
          <w:lang w:val="en-US" w:eastAsia="zh-CN"/>
        </w:rPr>
      </w:pPr>
      <w:bookmarkStart w:id="1" w:name="_Toc21812"/>
      <w:r>
        <w:rPr>
          <w:rFonts w:hint="eastAsia"/>
          <w:lang w:val="en-US" w:eastAsia="zh-CN"/>
        </w:rPr>
        <w:t>1.1主要功能点</w:t>
      </w:r>
      <w:bookmarkEnd w:id="1"/>
    </w:p>
    <w:p>
      <w:pPr>
        <w:numPr>
          <w:ilvl w:val="0"/>
          <w:numId w:val="2"/>
        </w:numPr>
        <w:tabs>
          <w:tab w:val="left" w:pos="420"/>
        </w:tabs>
        <w:ind w:left="420" w:leftChars="0" w:hanging="420" w:firstLineChars="0"/>
        <w:rPr>
          <w:rFonts w:hint="eastAsia"/>
        </w:rPr>
      </w:pPr>
      <w:r>
        <w:t>用户管理</w:t>
      </w:r>
    </w:p>
    <w:p>
      <w:pPr>
        <w:numPr>
          <w:ilvl w:val="1"/>
          <w:numId w:val="2"/>
        </w:numPr>
        <w:tabs>
          <w:tab w:val="left" w:pos="840"/>
        </w:tabs>
        <w:ind w:left="840" w:leftChars="0" w:hanging="420" w:firstLineChars="0"/>
        <w:rPr>
          <w:rFonts w:hint="eastAsia"/>
        </w:rPr>
      </w:pPr>
      <w:r>
        <w:rPr>
          <w:rFonts w:hint="eastAsia"/>
        </w:rPr>
        <w:t>注册</w:t>
      </w:r>
    </w:p>
    <w:p>
      <w:pPr>
        <w:numPr>
          <w:ilvl w:val="1"/>
          <w:numId w:val="2"/>
        </w:numPr>
        <w:tabs>
          <w:tab w:val="left" w:pos="840"/>
        </w:tabs>
        <w:ind w:left="840" w:leftChars="0" w:hanging="420" w:firstLineChars="0"/>
        <w:rPr>
          <w:rFonts w:hint="eastAsia"/>
        </w:rPr>
      </w:pPr>
      <w:r>
        <w:rPr>
          <w:rFonts w:hint="eastAsia"/>
        </w:rPr>
        <w:t>登录</w:t>
      </w:r>
    </w:p>
    <w:p>
      <w:pPr>
        <w:numPr>
          <w:ilvl w:val="1"/>
          <w:numId w:val="2"/>
        </w:numPr>
        <w:tabs>
          <w:tab w:val="left" w:pos="840"/>
        </w:tabs>
        <w:ind w:left="840" w:leftChars="0" w:hanging="420" w:firstLineChars="0"/>
        <w:rPr>
          <w:rFonts w:hint="eastAsia"/>
        </w:rPr>
      </w:pPr>
      <w:r>
        <w:rPr>
          <w:rFonts w:hint="eastAsia"/>
        </w:rPr>
        <w:t>用户权限管理</w:t>
      </w:r>
    </w:p>
    <w:p>
      <w:pPr>
        <w:numPr>
          <w:ilvl w:val="1"/>
          <w:numId w:val="2"/>
        </w:numPr>
        <w:tabs>
          <w:tab w:val="left" w:pos="840"/>
        </w:tabs>
        <w:ind w:left="840" w:leftChars="0" w:hanging="420" w:firstLineChars="0"/>
        <w:rPr>
          <w:rFonts w:hint="eastAsia"/>
        </w:rPr>
      </w:pPr>
      <w:r>
        <w:rPr>
          <w:rFonts w:hint="eastAsia"/>
        </w:rPr>
        <w:t>个人信息修改</w:t>
      </w:r>
    </w:p>
    <w:p>
      <w:pPr>
        <w:numPr>
          <w:ilvl w:val="0"/>
          <w:numId w:val="2"/>
        </w:numPr>
        <w:tabs>
          <w:tab w:val="left" w:pos="420"/>
        </w:tabs>
        <w:ind w:left="420" w:leftChars="0" w:hanging="420" w:firstLineChars="0"/>
        <w:rPr>
          <w:rFonts w:hint="eastAsia"/>
        </w:rPr>
      </w:pPr>
      <w:r>
        <w:t>学生功能</w:t>
      </w:r>
    </w:p>
    <w:p>
      <w:pPr>
        <w:numPr>
          <w:ilvl w:val="1"/>
          <w:numId w:val="2"/>
        </w:numPr>
        <w:tabs>
          <w:tab w:val="left" w:pos="840"/>
        </w:tabs>
        <w:ind w:left="840" w:leftChars="0" w:hanging="420" w:firstLineChars="0"/>
        <w:rPr>
          <w:rFonts w:hint="eastAsia"/>
        </w:rPr>
      </w:pPr>
      <w:r>
        <w:rPr>
          <w:rFonts w:hint="eastAsia"/>
        </w:rPr>
        <w:t>讲座推荐</w:t>
      </w:r>
    </w:p>
    <w:p>
      <w:pPr>
        <w:numPr>
          <w:ilvl w:val="1"/>
          <w:numId w:val="2"/>
        </w:numPr>
        <w:tabs>
          <w:tab w:val="left" w:pos="840"/>
        </w:tabs>
        <w:ind w:left="840" w:leftChars="0" w:hanging="420" w:firstLineChars="0"/>
        <w:rPr>
          <w:rFonts w:hint="eastAsia"/>
        </w:rPr>
      </w:pPr>
      <w:r>
        <w:rPr>
          <w:rFonts w:hint="eastAsia"/>
        </w:rPr>
        <w:t>查看讲座信息</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报名</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退选</w:t>
      </w:r>
    </w:p>
    <w:p>
      <w:pPr>
        <w:numPr>
          <w:ilvl w:val="1"/>
          <w:numId w:val="2"/>
        </w:numPr>
        <w:tabs>
          <w:tab w:val="left" w:pos="840"/>
        </w:tabs>
        <w:ind w:left="840" w:leftChars="0" w:hanging="420" w:firstLineChars="0"/>
        <w:rPr>
          <w:rFonts w:hint="eastAsia"/>
        </w:rPr>
      </w:pPr>
      <w:r>
        <w:rPr>
          <w:rFonts w:hint="eastAsia"/>
          <w:lang w:eastAsia="zh-CN"/>
        </w:rPr>
        <w:t>讲座</w:t>
      </w:r>
      <w:r>
        <w:rPr>
          <w:rFonts w:hint="eastAsia"/>
        </w:rPr>
        <w:t>评价</w:t>
      </w:r>
    </w:p>
    <w:p>
      <w:pPr>
        <w:numPr>
          <w:ilvl w:val="1"/>
          <w:numId w:val="2"/>
        </w:numPr>
        <w:tabs>
          <w:tab w:val="left" w:pos="840"/>
        </w:tabs>
        <w:ind w:left="840" w:leftChars="0" w:hanging="420" w:firstLineChars="0"/>
        <w:rPr>
          <w:rFonts w:hint="eastAsia"/>
        </w:rPr>
      </w:pPr>
      <w:r>
        <w:rPr>
          <w:rFonts w:hint="eastAsia"/>
        </w:rPr>
        <w:t>讨论讲座</w:t>
      </w:r>
    </w:p>
    <w:p>
      <w:pPr>
        <w:numPr>
          <w:ilvl w:val="1"/>
          <w:numId w:val="2"/>
        </w:numPr>
        <w:tabs>
          <w:tab w:val="left" w:pos="840"/>
        </w:tabs>
        <w:ind w:left="840" w:leftChars="0" w:hanging="420" w:firstLineChars="0"/>
        <w:rPr>
          <w:rFonts w:hint="eastAsia"/>
        </w:rPr>
      </w:pPr>
      <w:r>
        <w:rPr>
          <w:rFonts w:hint="eastAsia"/>
        </w:rPr>
        <w:t>为收费讲座支付入场费</w:t>
      </w:r>
    </w:p>
    <w:p>
      <w:pPr>
        <w:numPr>
          <w:ilvl w:val="1"/>
          <w:numId w:val="2"/>
        </w:numPr>
        <w:tabs>
          <w:tab w:val="left" w:pos="840"/>
        </w:tabs>
        <w:ind w:left="840" w:leftChars="0" w:hanging="420" w:firstLineChars="0"/>
        <w:rPr>
          <w:rFonts w:hint="eastAsia"/>
        </w:rPr>
      </w:pPr>
      <w:r>
        <w:rPr>
          <w:rFonts w:hint="eastAsia"/>
        </w:rPr>
        <w:t>收看允许录像的讲座的直播和回放</w:t>
      </w:r>
    </w:p>
    <w:p>
      <w:pPr>
        <w:numPr>
          <w:ilvl w:val="0"/>
          <w:numId w:val="2"/>
        </w:numPr>
        <w:tabs>
          <w:tab w:val="left" w:pos="420"/>
        </w:tabs>
        <w:ind w:left="420" w:leftChars="0" w:hanging="420" w:firstLineChars="0"/>
      </w:pPr>
      <w:r>
        <w:t>管理员功能</w:t>
      </w:r>
    </w:p>
    <w:p>
      <w:pPr>
        <w:numPr>
          <w:ilvl w:val="1"/>
          <w:numId w:val="2"/>
        </w:numPr>
        <w:tabs>
          <w:tab w:val="left" w:pos="840"/>
        </w:tabs>
        <w:ind w:left="840" w:leftChars="0" w:hanging="420" w:firstLineChars="0"/>
      </w:pPr>
      <w:r>
        <w:rPr>
          <w:rFonts w:hint="eastAsia"/>
        </w:rPr>
        <w:t>导入</w:t>
      </w:r>
      <w:r>
        <w:rPr>
          <w:rFonts w:hint="eastAsia"/>
          <w:lang w:eastAsia="zh-CN"/>
        </w:rPr>
        <w:t>、</w:t>
      </w:r>
      <w:r>
        <w:rPr>
          <w:rFonts w:hint="eastAsia"/>
        </w:rPr>
        <w:t>修改讲座信息</w:t>
      </w:r>
    </w:p>
    <w:p>
      <w:pPr>
        <w:numPr>
          <w:ilvl w:val="1"/>
          <w:numId w:val="2"/>
        </w:numPr>
        <w:tabs>
          <w:tab w:val="left" w:pos="840"/>
        </w:tabs>
        <w:ind w:left="840" w:leftChars="0" w:hanging="420" w:firstLineChars="0"/>
      </w:pPr>
      <w:r>
        <w:rPr>
          <w:rFonts w:hint="eastAsia"/>
        </w:rPr>
        <w:t>强制报名退选</w:t>
      </w:r>
      <w:r>
        <w:rPr>
          <w:rFonts w:hint="eastAsia"/>
          <w:lang w:eastAsia="zh-CN"/>
        </w:rPr>
        <w:t>讲座</w:t>
      </w:r>
    </w:p>
    <w:p>
      <w:pPr>
        <w:numPr>
          <w:ilvl w:val="1"/>
          <w:numId w:val="2"/>
        </w:numPr>
        <w:tabs>
          <w:tab w:val="left" w:pos="840"/>
        </w:tabs>
        <w:ind w:left="840" w:leftChars="0" w:hanging="420" w:firstLineChars="0"/>
      </w:pPr>
      <w:r>
        <w:rPr>
          <w:rFonts w:hint="eastAsia"/>
        </w:rPr>
        <w:t>讲座反馈</w:t>
      </w:r>
    </w:p>
    <w:p>
      <w:pPr>
        <w:numPr>
          <w:ilvl w:val="1"/>
          <w:numId w:val="2"/>
        </w:numPr>
        <w:tabs>
          <w:tab w:val="left" w:pos="840"/>
        </w:tabs>
        <w:ind w:left="840" w:leftChars="0" w:hanging="420" w:firstLineChars="0"/>
      </w:pPr>
      <w:r>
        <w:rPr>
          <w:rFonts w:hint="eastAsia"/>
        </w:rPr>
        <w:t>讨论区管理</w:t>
      </w:r>
    </w:p>
    <w:p>
      <w:pPr>
        <w:pStyle w:val="3"/>
        <w:rPr>
          <w:rFonts w:hint="eastAsia"/>
          <w:lang w:val="en-US" w:eastAsia="zh-CN"/>
        </w:rPr>
      </w:pPr>
      <w:bookmarkStart w:id="2" w:name="_Toc14167"/>
      <w:r>
        <w:rPr>
          <w:rFonts w:hint="eastAsia"/>
          <w:lang w:val="en-US" w:eastAsia="zh-CN"/>
        </w:rPr>
        <w:t>1.2操作场景分析</w:t>
      </w:r>
      <w:bookmarkEnd w:id="2"/>
    </w:p>
    <w:p>
      <w:pPr>
        <w:pStyle w:val="4"/>
        <w:rPr>
          <w:rFonts w:hint="eastAsia"/>
          <w:lang w:val="en-US" w:eastAsia="zh-CN"/>
        </w:rPr>
      </w:pPr>
      <w:bookmarkStart w:id="3" w:name="_Toc6472"/>
      <w:r>
        <w:rPr>
          <w:rFonts w:hint="eastAsia"/>
          <w:lang w:val="en-US" w:eastAsia="zh-CN"/>
        </w:rPr>
        <w:t>1.2.1用户管理</w:t>
      </w:r>
      <w:bookmarkEnd w:id="3"/>
    </w:p>
    <w:p>
      <w:pPr>
        <w:jc w:val="center"/>
        <w:rPr>
          <w:rFonts w:hint="eastAsia"/>
          <w:lang w:val="en-US" w:eastAsia="zh-CN"/>
        </w:rPr>
      </w:pPr>
      <w:r>
        <w:rPr>
          <w:rFonts w:hint="eastAsia"/>
          <w:lang w:val="en-US" w:eastAsia="zh-CN"/>
        </w:rPr>
        <w:t>表1 登录/注册</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希望访问该系统的用户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用户希望访问该系统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登录</w:t>
            </w:r>
            <w:r>
              <w:rPr>
                <w:rFonts w:hint="eastAsia" w:ascii="Times New Roman" w:hAnsi="Times New Roman" w:eastAsia="宋体" w:cs="Times New Roman"/>
                <w:color w:val="000000"/>
                <w:kern w:val="0"/>
                <w:sz w:val="21"/>
                <w:szCs w:val="21"/>
                <w:lang w:val="en-US" w:eastAsia="zh-CN"/>
              </w:rPr>
              <w:t>/注册子系统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验证用户登录信息</w:t>
            </w:r>
            <w:r>
              <w:rPr>
                <w:rFonts w:hint="eastAsia" w:ascii="Times New Roman" w:hAnsi="Times New Roman" w:eastAsia="宋体" w:cs="Times New Roman"/>
                <w:color w:val="000000"/>
                <w:kern w:val="0"/>
                <w:sz w:val="21"/>
                <w:szCs w:val="21"/>
                <w:lang w:val="en-US" w:eastAsia="zh-CN"/>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用户的个人信息及密码应被有效保护，被攻击盗取的概率不大于</w:t>
            </w:r>
            <w:r>
              <w:rPr>
                <w:rFonts w:hint="eastAsia" w:ascii="Times New Roman" w:hAnsi="Times New Roman" w:eastAsia="宋体" w:cs="Times New Roman"/>
                <w:color w:val="000000"/>
                <w:kern w:val="0"/>
                <w:sz w:val="21"/>
                <w:szCs w:val="21"/>
                <w:lang w:val="en-US" w:eastAsia="zh-CN"/>
              </w:rPr>
              <w:t>99.99%</w:t>
            </w:r>
          </w:p>
        </w:tc>
      </w:tr>
    </w:tbl>
    <w:p>
      <w:pPr>
        <w:rPr>
          <w:rFonts w:hint="eastAsia"/>
          <w:lang w:val="en-US" w:eastAsia="zh-CN"/>
        </w:rPr>
      </w:pPr>
    </w:p>
    <w:p>
      <w:pPr>
        <w:jc w:val="center"/>
        <w:rPr>
          <w:rFonts w:hint="eastAsia"/>
          <w:lang w:val="en-US" w:eastAsia="zh-CN"/>
        </w:rPr>
      </w:pPr>
      <w:r>
        <w:rPr>
          <w:rFonts w:hint="eastAsia"/>
          <w:lang w:val="en-US" w:eastAsia="zh-CN"/>
        </w:rPr>
        <w:t>表2 用户权限管理</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管理员希望查看或修改用户权限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用户权限管理子系统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显示用户权限</w:t>
            </w:r>
            <w:r>
              <w:rPr>
                <w:rFonts w:hint="eastAsia" w:ascii="Times New Roman" w:hAnsi="Times New Roman" w:eastAsia="宋体" w:cs="Times New Roman"/>
                <w:color w:val="000000"/>
                <w:kern w:val="0"/>
                <w:sz w:val="21"/>
                <w:szCs w:val="21"/>
                <w:lang w:val="en-US" w:eastAsia="zh-CN"/>
              </w:rPr>
              <w:t>/保存用户权限修改设置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。权限设置不应有误。</w:t>
            </w:r>
          </w:p>
        </w:tc>
      </w:tr>
    </w:tbl>
    <w:p>
      <w:pPr>
        <w:rPr>
          <w:rFonts w:hint="eastAsia"/>
          <w:lang w:val="en-US" w:eastAsia="zh-CN"/>
        </w:rPr>
      </w:pPr>
    </w:p>
    <w:p>
      <w:pPr>
        <w:jc w:val="center"/>
        <w:rPr>
          <w:rFonts w:hint="eastAsia"/>
          <w:lang w:val="en-US" w:eastAsia="zh-CN"/>
        </w:rPr>
      </w:pPr>
      <w:r>
        <w:rPr>
          <w:rFonts w:hint="eastAsia"/>
          <w:lang w:val="en-US" w:eastAsia="zh-CN"/>
        </w:rPr>
        <w:t>表3 个人信息修改</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希望修改个人信息的用户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用户希望修改个人信息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个人信息修改子系统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修改个人信息并保存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。个人信息存储不应出错。</w:t>
            </w:r>
          </w:p>
        </w:tc>
      </w:tr>
    </w:tbl>
    <w:p>
      <w:pPr>
        <w:pStyle w:val="4"/>
        <w:rPr>
          <w:rFonts w:hint="eastAsia"/>
          <w:lang w:val="en-US" w:eastAsia="zh-CN"/>
        </w:rPr>
      </w:pPr>
      <w:bookmarkStart w:id="4" w:name="_Toc12313"/>
      <w:r>
        <w:rPr>
          <w:rFonts w:hint="eastAsia"/>
          <w:lang w:val="en-US" w:eastAsia="zh-CN"/>
        </w:rPr>
        <w:t>1.2.2学生功能</w:t>
      </w:r>
      <w:bookmarkEnd w:id="4"/>
    </w:p>
    <w:p>
      <w:pPr>
        <w:jc w:val="center"/>
        <w:rPr>
          <w:rFonts w:hint="eastAsia"/>
          <w:lang w:val="en-US" w:eastAsia="zh-CN"/>
        </w:rPr>
      </w:pPr>
      <w:r>
        <w:rPr>
          <w:rFonts w:hint="eastAsia"/>
          <w:lang w:val="en-US" w:eastAsia="zh-CN"/>
        </w:rPr>
        <w:t>表4 查看讲座信息</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学生用户希望查看当前</w:t>
            </w:r>
            <w:r>
              <w:rPr>
                <w:rFonts w:hint="eastAsia" w:ascii="Times New Roman" w:hAnsi="Times New Roman" w:eastAsia="宋体" w:cs="Times New Roman"/>
                <w:color w:val="000000"/>
                <w:kern w:val="0"/>
                <w:sz w:val="21"/>
                <w:szCs w:val="21"/>
                <w:lang w:val="en-US" w:eastAsia="zh-CN"/>
              </w:rPr>
              <w:t>/个人的讲座信息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查看讲座信息子系统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显示当前</w:t>
            </w:r>
            <w:r>
              <w:rPr>
                <w:rFonts w:hint="eastAsia" w:ascii="Times New Roman" w:hAnsi="Times New Roman" w:eastAsia="宋体" w:cs="Times New Roman"/>
                <w:color w:val="000000"/>
                <w:kern w:val="0"/>
                <w:sz w:val="21"/>
                <w:szCs w:val="21"/>
                <w:lang w:val="en-US" w:eastAsia="zh-CN"/>
              </w:rPr>
              <w:t>/个人的讲座信息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响应时间</w:t>
            </w:r>
            <w:r>
              <w:rPr>
                <w:rFonts w:ascii="Times New Roman" w:hAnsi="Times New Roman" w:eastAsia="宋体" w:cs="Times New Roman"/>
                <w:color w:val="000000"/>
                <w:kern w:val="0"/>
                <w:sz w:val="21"/>
                <w:szCs w:val="21"/>
              </w:rPr>
              <w:t>不超过</w:t>
            </w:r>
            <w:r>
              <w:rPr>
                <w:rFonts w:hint="eastAsia" w:ascii="Times New Roman" w:hAnsi="Times New Roman" w:eastAsia="宋体" w:cs="Times New Roman"/>
                <w:color w:val="000000"/>
                <w:kern w:val="0"/>
                <w:sz w:val="21"/>
                <w:szCs w:val="21"/>
              </w:rPr>
              <w:t>0.5秒</w:t>
            </w:r>
            <w:r>
              <w:rPr>
                <w:rFonts w:hint="eastAsia" w:ascii="Times New Roman" w:hAnsi="Times New Roman" w:eastAsia="宋体" w:cs="Times New Roman"/>
                <w:color w:val="000000"/>
                <w:kern w:val="0"/>
                <w:sz w:val="21"/>
                <w:szCs w:val="21"/>
                <w:lang w:eastAsia="zh-CN"/>
              </w:rPr>
              <w:t>。讲座信息显示不应有误。</w:t>
            </w:r>
          </w:p>
        </w:tc>
      </w:tr>
    </w:tbl>
    <w:p>
      <w:pPr>
        <w:rPr>
          <w:rFonts w:hint="eastAsia"/>
          <w:lang w:val="en-US" w:eastAsia="zh-CN"/>
        </w:rPr>
      </w:pPr>
    </w:p>
    <w:p>
      <w:pPr>
        <w:jc w:val="center"/>
        <w:rPr>
          <w:rFonts w:hint="eastAsia"/>
          <w:lang w:val="en-US" w:eastAsia="zh-CN"/>
        </w:rPr>
      </w:pPr>
      <w:r>
        <w:rPr>
          <w:rFonts w:hint="eastAsia"/>
          <w:lang w:val="en-US" w:eastAsia="zh-CN"/>
        </w:rPr>
        <w:t>表5 报名参加讲座</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学生用户希望报名参加某讲座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报名参加讲座子系统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若名额未满，则学生用户报名成功；否则显示报名失败。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系统应该允许500个用户同时进行正常的访问、报名操作</w:t>
            </w:r>
          </w:p>
        </w:tc>
      </w:tr>
    </w:tbl>
    <w:p>
      <w:pPr>
        <w:rPr>
          <w:rFonts w:hint="eastAsia"/>
          <w:lang w:val="en-US" w:eastAsia="zh-CN"/>
        </w:rPr>
      </w:pPr>
    </w:p>
    <w:p>
      <w:pPr>
        <w:jc w:val="center"/>
        <w:rPr>
          <w:rFonts w:hint="eastAsia"/>
          <w:lang w:val="en-US" w:eastAsia="zh-CN"/>
        </w:rPr>
      </w:pPr>
      <w:r>
        <w:rPr>
          <w:rFonts w:hint="eastAsia"/>
          <w:lang w:val="en-US" w:eastAsia="zh-CN"/>
        </w:rPr>
        <w:t>表6 讲座签到/支付</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学生用户希望报名参加某讲座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讲座签到</w:t>
            </w:r>
            <w:r>
              <w:rPr>
                <w:rFonts w:hint="eastAsia" w:ascii="Times New Roman" w:hAnsi="Times New Roman" w:eastAsia="宋体" w:cs="Times New Roman"/>
                <w:color w:val="000000"/>
                <w:kern w:val="0"/>
                <w:sz w:val="21"/>
                <w:szCs w:val="21"/>
                <w:lang w:val="en-US" w:eastAsia="zh-CN"/>
              </w:rPr>
              <w:t>/支付子系统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报名参加某讲座的用户签到</w:t>
            </w:r>
            <w:r>
              <w:rPr>
                <w:rFonts w:hint="eastAsia" w:ascii="Times New Roman" w:hAnsi="Times New Roman" w:eastAsia="宋体" w:cs="Times New Roman"/>
                <w:color w:val="000000"/>
                <w:kern w:val="0"/>
                <w:sz w:val="21"/>
                <w:szCs w:val="21"/>
                <w:lang w:val="en-US" w:eastAsia="zh-CN"/>
              </w:rPr>
              <w:t>/支付成功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0.5秒。成功记录用户签到/支付信息的概率不低于99.9%</w:t>
            </w:r>
          </w:p>
        </w:tc>
      </w:tr>
    </w:tbl>
    <w:p>
      <w:pPr>
        <w:rPr>
          <w:rFonts w:hint="eastAsia"/>
          <w:lang w:val="en-US" w:eastAsia="zh-CN"/>
        </w:rPr>
      </w:pPr>
    </w:p>
    <w:p>
      <w:pPr>
        <w:jc w:val="center"/>
        <w:rPr>
          <w:rFonts w:hint="eastAsia"/>
          <w:lang w:val="en-US" w:eastAsia="zh-CN"/>
        </w:rPr>
      </w:pPr>
      <w:r>
        <w:rPr>
          <w:rFonts w:hint="eastAsia"/>
          <w:lang w:val="en-US" w:eastAsia="zh-CN"/>
        </w:rPr>
        <w:t>表7 讲座退选</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学生用户希望退选已报名的某讲座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讲座退选子系统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若用户不是管理员强制设定必须参加某讲座，则用户退选讲座成功，并开放可报名参加讲座的名额；否则提示退选失败。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0.5秒。系统成功处理不同退选情况的概率不小于99.99%</w:t>
            </w:r>
          </w:p>
        </w:tc>
      </w:tr>
    </w:tbl>
    <w:p>
      <w:pPr>
        <w:rPr>
          <w:rFonts w:hint="eastAsia"/>
          <w:lang w:val="en-US" w:eastAsia="zh-CN"/>
        </w:rPr>
      </w:pPr>
    </w:p>
    <w:p>
      <w:pPr>
        <w:jc w:val="center"/>
        <w:rPr>
          <w:rFonts w:hint="eastAsia"/>
          <w:lang w:val="en-US" w:eastAsia="zh-CN"/>
        </w:rPr>
      </w:pPr>
      <w:r>
        <w:rPr>
          <w:rFonts w:hint="eastAsia"/>
          <w:lang w:val="en-US" w:eastAsia="zh-CN"/>
        </w:rPr>
        <w:t>表8 讲座讨论/评价</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学生用户希望评价观看的某讲座并进行讨论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讲座讨论</w:t>
            </w:r>
            <w:r>
              <w:rPr>
                <w:rFonts w:hint="eastAsia" w:ascii="Times New Roman" w:hAnsi="Times New Roman" w:eastAsia="宋体" w:cs="Times New Roman"/>
                <w:color w:val="000000"/>
                <w:kern w:val="0"/>
                <w:sz w:val="21"/>
                <w:szCs w:val="21"/>
                <w:lang w:val="en-US" w:eastAsia="zh-CN"/>
              </w:rPr>
              <w:t>/评价</w:t>
            </w:r>
            <w:r>
              <w:rPr>
                <w:rFonts w:hint="eastAsia" w:ascii="Times New Roman" w:hAnsi="Times New Roman" w:eastAsia="宋体" w:cs="Times New Roman"/>
                <w:color w:val="000000"/>
                <w:kern w:val="0"/>
                <w:sz w:val="21"/>
                <w:szCs w:val="21"/>
                <w:lang w:eastAsia="zh-C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记录用户的讨论</w:t>
            </w:r>
            <w:r>
              <w:rPr>
                <w:rFonts w:hint="eastAsia" w:ascii="Times New Roman" w:hAnsi="Times New Roman" w:eastAsia="宋体" w:cs="Times New Roman"/>
                <w:color w:val="000000"/>
                <w:kern w:val="0"/>
                <w:sz w:val="21"/>
                <w:szCs w:val="21"/>
                <w:lang w:val="en-US" w:eastAsia="zh-CN"/>
              </w:rPr>
              <w:t>/评价信息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rPr>
          <w:rFonts w:hint="eastAsia"/>
          <w:lang w:val="en-US" w:eastAsia="zh-CN"/>
        </w:rPr>
      </w:pPr>
    </w:p>
    <w:p>
      <w:pPr>
        <w:jc w:val="center"/>
        <w:rPr>
          <w:rFonts w:hint="eastAsia"/>
          <w:lang w:val="en-US" w:eastAsia="zh-CN"/>
        </w:rPr>
      </w:pPr>
      <w:r>
        <w:rPr>
          <w:rFonts w:hint="eastAsia"/>
          <w:lang w:val="en-US" w:eastAsia="zh-CN"/>
        </w:rPr>
        <w:t>表9 讲座直播</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学生用户希望观看某正在进行的讲座直播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讲座直播子系统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系统播放允许摄像的公开讲座的直播视频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系统应该允许500个用户同时进行讲座直播视频观看。</w:t>
            </w:r>
          </w:p>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视频系统直播延时不超过0.5s</w:t>
            </w:r>
          </w:p>
        </w:tc>
      </w:tr>
    </w:tbl>
    <w:p>
      <w:pPr>
        <w:rPr>
          <w:rFonts w:hint="eastAsia"/>
          <w:lang w:val="en-US" w:eastAsia="zh-CN"/>
        </w:rPr>
      </w:pPr>
    </w:p>
    <w:p>
      <w:pPr>
        <w:jc w:val="center"/>
        <w:rPr>
          <w:rFonts w:hint="eastAsia"/>
          <w:lang w:val="en-US" w:eastAsia="zh-CN"/>
        </w:rPr>
      </w:pPr>
      <w:r>
        <w:rPr>
          <w:rFonts w:hint="eastAsia"/>
          <w:lang w:val="en-US" w:eastAsia="zh-CN"/>
        </w:rPr>
        <w:t>表10 讲座回放</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学生用户希望观看某已结束讲座的视频回放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讲座回放子系统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系统播放允许摄像的公开讲座的回放视频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系统至少能够存储50T的视频数据</w:t>
            </w:r>
          </w:p>
        </w:tc>
      </w:tr>
    </w:tbl>
    <w:p>
      <w:pPr>
        <w:rPr>
          <w:rFonts w:hint="eastAsia"/>
          <w:lang w:val="en-US" w:eastAsia="zh-CN"/>
        </w:rPr>
      </w:pPr>
    </w:p>
    <w:p>
      <w:pPr>
        <w:pStyle w:val="4"/>
        <w:rPr>
          <w:rFonts w:hint="eastAsia"/>
          <w:lang w:val="en-US" w:eastAsia="zh-CN"/>
        </w:rPr>
      </w:pPr>
      <w:bookmarkStart w:id="5" w:name="_Toc29867"/>
      <w:r>
        <w:rPr>
          <w:rFonts w:hint="eastAsia"/>
          <w:lang w:val="en-US" w:eastAsia="zh-CN"/>
        </w:rPr>
        <w:t>1.2.3管理员功能</w:t>
      </w:r>
      <w:bookmarkEnd w:id="5"/>
    </w:p>
    <w:p>
      <w:pPr>
        <w:jc w:val="center"/>
        <w:rPr>
          <w:rFonts w:hint="eastAsia"/>
          <w:lang w:val="en-US" w:eastAsia="zh-CN"/>
        </w:rPr>
      </w:pPr>
      <w:r>
        <w:rPr>
          <w:rFonts w:hint="eastAsia"/>
          <w:lang w:val="en-US" w:eastAsia="zh-CN"/>
        </w:rPr>
        <w:t>表11 导入/修改讲座信息</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管理员希望导入</w:t>
            </w:r>
            <w:r>
              <w:rPr>
                <w:rFonts w:hint="eastAsia" w:ascii="Times New Roman" w:hAnsi="Times New Roman" w:eastAsia="宋体" w:cs="Times New Roman"/>
                <w:color w:val="000000"/>
                <w:kern w:val="0"/>
                <w:sz w:val="21"/>
                <w:szCs w:val="21"/>
                <w:lang w:val="en-US" w:eastAsia="zh-CN"/>
              </w:rPr>
              <w:t>/修改讲座信息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讲座信息管理子系统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系统保存导入</w:t>
            </w:r>
            <w:r>
              <w:rPr>
                <w:rFonts w:hint="eastAsia" w:ascii="Times New Roman" w:hAnsi="Times New Roman" w:eastAsia="宋体" w:cs="Times New Roman"/>
                <w:color w:val="000000"/>
                <w:kern w:val="0"/>
                <w:sz w:val="21"/>
                <w:szCs w:val="21"/>
                <w:lang w:val="en-US" w:eastAsia="zh-CN"/>
              </w:rPr>
              <w:t>/修改的讲座信息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系统成功保存讲座信息的概率不小于</w:t>
            </w:r>
            <w:r>
              <w:rPr>
                <w:rFonts w:hint="eastAsia" w:ascii="Times New Roman" w:hAnsi="Times New Roman" w:eastAsia="宋体" w:cs="Times New Roman"/>
                <w:color w:val="000000"/>
                <w:kern w:val="0"/>
                <w:sz w:val="21"/>
                <w:szCs w:val="21"/>
                <w:lang w:val="en-US" w:eastAsia="zh-CN"/>
              </w:rPr>
              <w:t>99.99%</w:t>
            </w:r>
          </w:p>
        </w:tc>
      </w:tr>
    </w:tbl>
    <w:p>
      <w:pPr>
        <w:rPr>
          <w:rFonts w:hint="eastAsia"/>
          <w:lang w:val="en-US" w:eastAsia="zh-CN"/>
        </w:rPr>
      </w:pPr>
    </w:p>
    <w:p>
      <w:pPr>
        <w:jc w:val="center"/>
        <w:rPr>
          <w:rFonts w:hint="eastAsia"/>
          <w:lang w:val="en-US" w:eastAsia="zh-CN"/>
        </w:rPr>
      </w:pPr>
      <w:r>
        <w:rPr>
          <w:rFonts w:hint="eastAsia"/>
          <w:lang w:val="en-US" w:eastAsia="zh-CN"/>
        </w:rPr>
        <w:t>表12 强制报名/退选讲座</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管理员希望强制某些学生用户报名</w:t>
            </w:r>
            <w:r>
              <w:rPr>
                <w:rFonts w:hint="eastAsia" w:ascii="Times New Roman" w:hAnsi="Times New Roman" w:eastAsia="宋体" w:cs="Times New Roman"/>
                <w:color w:val="000000"/>
                <w:kern w:val="0"/>
                <w:sz w:val="21"/>
                <w:szCs w:val="21"/>
                <w:lang w:val="en-US" w:eastAsia="zh-CN"/>
              </w:rPr>
              <w:t>/退选讲座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讲座报名管理子系统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系统对应更改讲座及报名信息记录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系统成功保存信息的概率不小于</w:t>
            </w:r>
            <w:r>
              <w:rPr>
                <w:rFonts w:hint="eastAsia" w:ascii="Times New Roman" w:hAnsi="Times New Roman" w:eastAsia="宋体" w:cs="Times New Roman"/>
                <w:color w:val="000000"/>
                <w:kern w:val="0"/>
                <w:sz w:val="21"/>
                <w:szCs w:val="21"/>
                <w:lang w:val="en-US" w:eastAsia="zh-CN"/>
              </w:rPr>
              <w:t>99.99%</w:t>
            </w:r>
          </w:p>
        </w:tc>
      </w:tr>
    </w:tbl>
    <w:p>
      <w:pPr>
        <w:rPr>
          <w:rFonts w:hint="eastAsia"/>
          <w:lang w:val="en-US" w:eastAsia="zh-CN"/>
        </w:rPr>
      </w:pPr>
    </w:p>
    <w:p>
      <w:pPr>
        <w:jc w:val="center"/>
        <w:rPr>
          <w:rFonts w:hint="eastAsia"/>
          <w:lang w:val="en-US" w:eastAsia="zh-CN"/>
        </w:rPr>
      </w:pPr>
      <w:r>
        <w:rPr>
          <w:rFonts w:hint="eastAsia"/>
          <w:lang w:val="en-US" w:eastAsia="zh-CN"/>
        </w:rPr>
        <w:t>表13 讲座反馈</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管理员希望查看讲座反馈信息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讲座反馈子系统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系统显示讲座反馈信息及学生参与情况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rPr>
          <w:rFonts w:hint="eastAsia"/>
          <w:lang w:val="en-US" w:eastAsia="zh-CN"/>
        </w:rPr>
      </w:pPr>
    </w:p>
    <w:p>
      <w:pPr>
        <w:jc w:val="center"/>
        <w:rPr>
          <w:rFonts w:hint="eastAsia"/>
          <w:lang w:val="en-US" w:eastAsia="zh-CN"/>
        </w:rPr>
      </w:pPr>
      <w:r>
        <w:rPr>
          <w:rFonts w:hint="eastAsia"/>
          <w:lang w:val="en-US" w:eastAsia="zh-CN"/>
        </w:rPr>
        <w:t>表14 讨论区管理</w:t>
      </w:r>
    </w:p>
    <w:tbl>
      <w:tblPr>
        <w:tblStyle w:val="17"/>
        <w:tblpPr w:leftFromText="180" w:rightFromText="180" w:vertAnchor="text" w:horzAnchor="page" w:tblpXSpec="center" w:tblpY="256"/>
        <w:tblOverlap w:val="never"/>
        <w:tblW w:w="720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8"/>
        <w:gridCol w:w="5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32" w:hRule="atLeast"/>
        </w:trPr>
        <w:tc>
          <w:tcPr>
            <w:tcW w:w="1668"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场景要素</w:t>
            </w:r>
          </w:p>
        </w:tc>
        <w:tc>
          <w:tcPr>
            <w:tcW w:w="5536" w:type="dxa"/>
            <w:tcBorders>
              <w:top w:val="single" w:color="4F81BD" w:sz="8" w:space="0"/>
              <w:left w:val="single" w:color="4F81BD" w:sz="8" w:space="0"/>
              <w:bottom w:val="single" w:color="FFFFFF" w:sz="4" w:space="0"/>
              <w:right w:val="single" w:color="4F81BD" w:sz="8" w:space="0"/>
            </w:tcBorders>
            <w:shd w:val="clear" w:color="auto" w:fill="4F81BD"/>
          </w:tcPr>
          <w:p>
            <w:pPr>
              <w:jc w:val="center"/>
              <w:rPr>
                <w:rFonts w:ascii="Times New Roman" w:hAnsi="Times New Roman" w:eastAsia="宋体" w:cs="Times New Roman"/>
                <w:b/>
                <w:color w:val="FFFFFF"/>
                <w:kern w:val="0"/>
                <w:sz w:val="21"/>
                <w:szCs w:val="21"/>
              </w:rPr>
            </w:pPr>
            <w:r>
              <w:rPr>
                <w:rFonts w:hint="eastAsia" w:ascii="Times New Roman" w:hAnsi="Times New Roman" w:eastAsia="宋体" w:cs="Times New Roman"/>
                <w:b/>
                <w:color w:val="FFFFFF"/>
                <w:kern w:val="0"/>
                <w:sz w:val="21"/>
                <w:szCs w:val="21"/>
              </w:rPr>
              <w:t>可能</w:t>
            </w:r>
            <w:r>
              <w:rPr>
                <w:rFonts w:ascii="Times New Roman" w:hAnsi="Times New Roman" w:eastAsia="宋体" w:cs="Times New Roman"/>
                <w:b/>
                <w:color w:val="FFFFFF"/>
                <w:kern w:val="0"/>
                <w:sz w:val="21"/>
                <w:szCs w:val="21"/>
              </w:rPr>
              <w:t>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FFFFFF" w:sz="4"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刺激源</w:t>
            </w:r>
          </w:p>
        </w:tc>
        <w:tc>
          <w:tcPr>
            <w:tcW w:w="5536" w:type="dxa"/>
            <w:tcBorders>
              <w:top w:val="single" w:color="FFFFFF" w:sz="4"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刺激</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管理员希望管理讨论区，进行删除</w:t>
            </w:r>
            <w:r>
              <w:rPr>
                <w:rFonts w:hint="eastAsia" w:ascii="Times New Roman" w:hAnsi="Times New Roman" w:eastAsia="宋体" w:cs="Times New Roman"/>
                <w:color w:val="000000"/>
                <w:kern w:val="0"/>
                <w:sz w:val="21"/>
                <w:szCs w:val="21"/>
                <w:lang w:val="en-US" w:eastAsia="zh-CN"/>
              </w:rPr>
              <w:t>/置顶讨论内容，并设置某些用户禁言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制品</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讨论区管理子系统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环境</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正常</w:t>
            </w:r>
            <w:r>
              <w:rPr>
                <w:rFonts w:ascii="Times New Roman" w:hAnsi="Times New Roman" w:eastAsia="宋体" w:cs="Times New Roman"/>
                <w:color w:val="000000"/>
                <w:kern w:val="0"/>
                <w:sz w:val="21"/>
                <w:szCs w:val="21"/>
              </w:rPr>
              <w:t>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B8CCE4"/>
          </w:tcPr>
          <w:p>
            <w:pPr>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w:t>
            </w:r>
          </w:p>
        </w:tc>
        <w:tc>
          <w:tcPr>
            <w:tcW w:w="5536" w:type="dxa"/>
            <w:tcBorders>
              <w:top w:val="single" w:color="4F81BD" w:sz="8" w:space="0"/>
              <w:left w:val="single" w:color="4F81BD" w:sz="8" w:space="0"/>
              <w:bottom w:val="single" w:color="4F81BD" w:sz="8" w:space="0"/>
              <w:right w:val="single" w:color="4F81BD" w:sz="8" w:space="0"/>
            </w:tcBorders>
            <w:shd w:val="clear" w:color="auto" w:fill="B8CCE4"/>
          </w:tcPr>
          <w:p>
            <w:pPr>
              <w:rPr>
                <w:rFonts w:hint="eastAsia" w:ascii="Times New Roman" w:hAnsi="Times New Roman" w:eastAsia="宋体" w:cs="Times New Roman"/>
                <w:color w:val="000000"/>
                <w:kern w:val="0"/>
                <w:sz w:val="21"/>
                <w:szCs w:val="21"/>
                <w:lang w:eastAsia="zh-CN"/>
              </w:rPr>
            </w:pPr>
            <w:r>
              <w:rPr>
                <w:rFonts w:hint="eastAsia" w:ascii="Times New Roman" w:hAnsi="Times New Roman" w:eastAsia="宋体" w:cs="Times New Roman"/>
                <w:color w:val="000000"/>
                <w:kern w:val="0"/>
                <w:sz w:val="21"/>
                <w:szCs w:val="21"/>
                <w:lang w:eastAsia="zh-CN"/>
              </w:rPr>
              <w:t>系统保存响应操作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68" w:type="dxa"/>
            <w:tcBorders>
              <w:top w:val="single" w:color="4F81BD" w:sz="8" w:space="0"/>
              <w:left w:val="single" w:color="4F81BD" w:sz="8" w:space="0"/>
              <w:bottom w:val="single" w:color="4F81BD" w:sz="8" w:space="0"/>
              <w:right w:val="single" w:color="4F81BD" w:sz="8" w:space="0"/>
            </w:tcBorders>
            <w:shd w:val="clear" w:color="auto" w:fill="FFFFFF"/>
          </w:tcPr>
          <w:p>
            <w:pPr>
              <w:spacing w:line="480" w:lineRule="auto"/>
              <w:jc w:val="center"/>
              <w:rPr>
                <w:rFonts w:ascii="Times New Roman" w:hAnsi="Times New Roman" w:eastAsia="宋体" w:cs="Times New Roman"/>
                <w:color w:val="000000"/>
                <w:kern w:val="0"/>
                <w:sz w:val="21"/>
                <w:szCs w:val="21"/>
              </w:rPr>
            </w:pPr>
            <w:r>
              <w:rPr>
                <w:rFonts w:hint="eastAsia" w:ascii="Times New Roman" w:hAnsi="Times New Roman" w:eastAsia="宋体" w:cs="Times New Roman"/>
                <w:color w:val="000000"/>
                <w:kern w:val="0"/>
                <w:sz w:val="21"/>
                <w:szCs w:val="21"/>
              </w:rPr>
              <w:t>响应度量</w:t>
            </w:r>
          </w:p>
        </w:tc>
        <w:tc>
          <w:tcPr>
            <w:tcW w:w="5536" w:type="dxa"/>
            <w:tcBorders>
              <w:top w:val="single" w:color="4F81BD" w:sz="8" w:space="0"/>
              <w:left w:val="single" w:color="4F81BD" w:sz="8" w:space="0"/>
              <w:bottom w:val="single" w:color="4F81BD" w:sz="8" w:space="0"/>
              <w:right w:val="single" w:color="4F81BD" w:sz="8" w:space="0"/>
            </w:tcBorders>
            <w:shd w:val="clear" w:color="auto" w:fill="FFFFFF"/>
          </w:tcPr>
          <w:p>
            <w:pPr>
              <w:rPr>
                <w:rFonts w:hint="eastAsia" w:ascii="Times New Roman" w:hAnsi="Times New Roman" w:eastAsia="宋体" w:cs="Times New Roman"/>
                <w:color w:val="000000"/>
                <w:kern w:val="0"/>
                <w:sz w:val="21"/>
                <w:szCs w:val="21"/>
                <w:lang w:val="en-US" w:eastAsia="zh-CN"/>
              </w:rPr>
            </w:pPr>
            <w:r>
              <w:rPr>
                <w:rFonts w:hint="eastAsia" w:ascii="Times New Roman" w:hAnsi="Times New Roman" w:eastAsia="宋体" w:cs="Times New Roman"/>
                <w:color w:val="000000"/>
                <w:kern w:val="0"/>
                <w:sz w:val="21"/>
                <w:szCs w:val="21"/>
                <w:lang w:eastAsia="zh-CN"/>
              </w:rPr>
              <w:t>响应时间不超过</w:t>
            </w:r>
            <w:r>
              <w:rPr>
                <w:rFonts w:hint="eastAsia" w:ascii="Times New Roman" w:hAnsi="Times New Roman" w:eastAsia="宋体" w:cs="Times New Roman"/>
                <w:color w:val="000000"/>
                <w:kern w:val="0"/>
                <w:sz w:val="21"/>
                <w:szCs w:val="21"/>
                <w:lang w:val="en-US" w:eastAsia="zh-CN"/>
              </w:rPr>
              <w:t>0.5秒。</w:t>
            </w:r>
          </w:p>
        </w:tc>
      </w:tr>
    </w:tbl>
    <w:p>
      <w:pPr>
        <w:pStyle w:val="2"/>
        <w:numPr>
          <w:ilvl w:val="0"/>
          <w:numId w:val="3"/>
        </w:numPr>
        <w:rPr>
          <w:rFonts w:hint="eastAsia"/>
          <w:lang w:val="en-US" w:eastAsia="zh-CN"/>
        </w:rPr>
      </w:pPr>
      <w:bookmarkStart w:id="6" w:name="_Toc3856"/>
      <w:r>
        <w:rPr>
          <w:rFonts w:hint="eastAsia"/>
          <w:lang w:val="en-US" w:eastAsia="zh-CN"/>
        </w:rPr>
        <w:t>两种架构选择及对应的架构图设计</w:t>
      </w:r>
      <w:bookmarkEnd w:id="6"/>
    </w:p>
    <w:p>
      <w:pPr>
        <w:rPr>
          <w:rFonts w:hint="eastAsia"/>
          <w:lang w:val="en-US" w:eastAsia="zh-CN"/>
        </w:rPr>
      </w:pPr>
      <w:r>
        <w:rPr>
          <w:rFonts w:hint="eastAsia"/>
          <w:lang w:val="en-US" w:eastAsia="zh-CN"/>
        </w:rPr>
        <w:t>注：清晰的架构图设计详见附属的架构图设计文件夹。</w:t>
      </w:r>
    </w:p>
    <w:p>
      <w:pPr>
        <w:pStyle w:val="3"/>
        <w:rPr>
          <w:rFonts w:hint="eastAsia"/>
          <w:lang w:val="en-US" w:eastAsia="zh-CN"/>
        </w:rPr>
      </w:pPr>
      <w:bookmarkStart w:id="7" w:name="_Toc15874"/>
      <w:r>
        <w:rPr>
          <w:rFonts w:hint="eastAsia"/>
          <w:lang w:val="en-US" w:eastAsia="zh-CN"/>
        </w:rPr>
        <w:t>2.1 MVC架构</w:t>
      </w:r>
      <w:bookmarkEnd w:id="7"/>
    </w:p>
    <w:p>
      <w:pPr>
        <w:pStyle w:val="4"/>
        <w:rPr>
          <w:rFonts w:hint="eastAsia"/>
          <w:lang w:val="en-US" w:eastAsia="zh-CN"/>
        </w:rPr>
      </w:pPr>
      <w:bookmarkStart w:id="8" w:name="_Toc21372"/>
      <w:r>
        <w:rPr>
          <w:rFonts w:hint="eastAsia"/>
          <w:lang w:val="en-US" w:eastAsia="zh-CN"/>
        </w:rPr>
        <w:t>2.1.1模块视图</w:t>
      </w:r>
      <w:bookmarkEnd w:id="8"/>
    </w:p>
    <w:p>
      <w:pPr>
        <w:jc w:val="both"/>
        <w:rPr>
          <w:rFonts w:hint="eastAsia"/>
          <w:lang w:val="en-US" w:eastAsia="zh-CN"/>
        </w:rPr>
      </w:pPr>
      <w:r>
        <w:rPr>
          <w:rFonts w:hint="eastAsia"/>
          <w:lang w:val="en-US" w:eastAsia="zh-CN"/>
        </w:rPr>
        <w:drawing>
          <wp:inline distT="0" distB="0" distL="114300" distR="114300">
            <wp:extent cx="5903595" cy="6426835"/>
            <wp:effectExtent l="0" t="0" r="1905" b="0"/>
            <wp:docPr id="1" name="图片 1" descr="MVC-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MVC-module view"/>
                    <pic:cNvPicPr>
                      <a:picLocks noChangeAspect="1"/>
                    </pic:cNvPicPr>
                  </pic:nvPicPr>
                  <pic:blipFill>
                    <a:blip r:embed="rId4"/>
                    <a:srcRect l="5241" t="3795" r="2169"/>
                    <a:stretch>
                      <a:fillRect/>
                    </a:stretch>
                  </pic:blipFill>
                  <pic:spPr>
                    <a:xfrm>
                      <a:off x="0" y="0"/>
                      <a:ext cx="5903595" cy="6426835"/>
                    </a:xfrm>
                    <a:prstGeom prst="rect">
                      <a:avLst/>
                    </a:prstGeom>
                  </pic:spPr>
                </pic:pic>
              </a:graphicData>
            </a:graphic>
          </wp:inline>
        </w:drawing>
      </w:r>
    </w:p>
    <w:p>
      <w:pPr>
        <w:pStyle w:val="4"/>
        <w:rPr>
          <w:rFonts w:hint="eastAsia"/>
          <w:lang w:val="en-US" w:eastAsia="zh-CN"/>
        </w:rPr>
      </w:pPr>
      <w:bookmarkStart w:id="9" w:name="_Toc5641"/>
      <w:r>
        <w:rPr>
          <w:rFonts w:hint="eastAsia"/>
          <w:lang w:val="en-US" w:eastAsia="zh-CN"/>
        </w:rPr>
        <w:t>2.1.3组件-连接器视图</w:t>
      </w:r>
      <w:bookmarkEnd w:id="9"/>
    </w:p>
    <w:p>
      <w:pPr>
        <w:rPr>
          <w:rFonts w:hint="eastAsia"/>
          <w:lang w:val="en-US" w:eastAsia="zh-CN"/>
        </w:rPr>
      </w:pPr>
      <w:r>
        <w:rPr>
          <w:rFonts w:hint="eastAsia"/>
          <w:lang w:val="en-US" w:eastAsia="zh-CN"/>
        </w:rPr>
        <w:drawing>
          <wp:inline distT="0" distB="0" distL="114300" distR="114300">
            <wp:extent cx="5271770" cy="4800600"/>
            <wp:effectExtent l="0" t="0" r="5080" b="0"/>
            <wp:docPr id="2" name="图片 2"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VC"/>
                    <pic:cNvPicPr>
                      <a:picLocks noChangeAspect="1"/>
                    </pic:cNvPicPr>
                  </pic:nvPicPr>
                  <pic:blipFill>
                    <a:blip r:embed="rId5"/>
                    <a:stretch>
                      <a:fillRect/>
                    </a:stretch>
                  </pic:blipFill>
                  <pic:spPr>
                    <a:xfrm>
                      <a:off x="0" y="0"/>
                      <a:ext cx="5271770" cy="4800600"/>
                    </a:xfrm>
                    <a:prstGeom prst="rect">
                      <a:avLst/>
                    </a:prstGeom>
                  </pic:spPr>
                </pic:pic>
              </a:graphicData>
            </a:graphic>
          </wp:inline>
        </w:drawing>
      </w:r>
    </w:p>
    <w:p>
      <w:pPr>
        <w:pStyle w:val="3"/>
        <w:rPr>
          <w:rFonts w:hint="eastAsia"/>
          <w:lang w:val="en-US" w:eastAsia="zh-CN"/>
        </w:rPr>
      </w:pPr>
      <w:bookmarkStart w:id="10" w:name="_Toc18339"/>
      <w:r>
        <w:rPr>
          <w:rFonts w:hint="eastAsia"/>
          <w:lang w:val="en-US" w:eastAsia="zh-CN"/>
        </w:rPr>
        <w:t>2.2 SOA架构</w:t>
      </w:r>
      <w:bookmarkEnd w:id="10"/>
    </w:p>
    <w:p>
      <w:pPr>
        <w:pStyle w:val="4"/>
        <w:rPr>
          <w:rFonts w:hint="eastAsia"/>
          <w:lang w:val="en-US" w:eastAsia="zh-CN"/>
        </w:rPr>
      </w:pPr>
      <w:bookmarkStart w:id="11" w:name="_Toc135"/>
      <w:r>
        <w:rPr>
          <w:rFonts w:hint="eastAsia"/>
          <w:lang w:val="en-US" w:eastAsia="zh-CN"/>
        </w:rPr>
        <w:t>2.2.1模块视图</w:t>
      </w:r>
      <w:bookmarkEnd w:id="11"/>
    </w:p>
    <w:p>
      <w:pPr>
        <w:rPr>
          <w:rFonts w:hint="eastAsia"/>
          <w:lang w:val="en-US" w:eastAsia="zh-CN"/>
        </w:rPr>
      </w:pPr>
      <w:r>
        <w:rPr>
          <w:rFonts w:hint="eastAsia"/>
          <w:lang w:val="en-US" w:eastAsia="zh-CN"/>
        </w:rPr>
        <w:drawing>
          <wp:inline distT="0" distB="0" distL="114300" distR="114300">
            <wp:extent cx="5273040" cy="7406640"/>
            <wp:effectExtent l="0" t="0" r="0" b="0"/>
            <wp:docPr id="3" name="图片 3" descr="SOA-module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OA-module view"/>
                    <pic:cNvPicPr>
                      <a:picLocks noChangeAspect="1"/>
                    </pic:cNvPicPr>
                  </pic:nvPicPr>
                  <pic:blipFill>
                    <a:blip r:embed="rId6"/>
                    <a:stretch>
                      <a:fillRect/>
                    </a:stretch>
                  </pic:blipFill>
                  <pic:spPr>
                    <a:xfrm>
                      <a:off x="0" y="0"/>
                      <a:ext cx="5273040" cy="7406640"/>
                    </a:xfrm>
                    <a:prstGeom prst="rect">
                      <a:avLst/>
                    </a:prstGeom>
                  </pic:spPr>
                </pic:pic>
              </a:graphicData>
            </a:graphic>
          </wp:inline>
        </w:drawing>
      </w:r>
    </w:p>
    <w:p>
      <w:pPr>
        <w:pStyle w:val="4"/>
        <w:rPr>
          <w:rFonts w:hint="eastAsia"/>
          <w:lang w:val="en-US" w:eastAsia="zh-CN"/>
        </w:rPr>
      </w:pPr>
      <w:bookmarkStart w:id="12" w:name="_Toc118"/>
      <w:r>
        <w:rPr>
          <w:rFonts w:hint="eastAsia"/>
          <w:lang w:val="en-US" w:eastAsia="zh-CN"/>
        </w:rPr>
        <w:t>2.2.2组件-连接器视图</w:t>
      </w:r>
      <w:bookmarkEnd w:id="12"/>
    </w:p>
    <w:p>
      <w:pPr>
        <w:rPr>
          <w:rFonts w:hint="eastAsia"/>
          <w:lang w:val="en-US" w:eastAsia="zh-CN"/>
        </w:rPr>
      </w:pPr>
      <w:r>
        <w:rPr>
          <w:rFonts w:hint="eastAsia"/>
          <w:lang w:val="en-US" w:eastAsia="zh-CN"/>
        </w:rPr>
        <w:drawing>
          <wp:inline distT="0" distB="0" distL="114300" distR="114300">
            <wp:extent cx="5273040" cy="5304155"/>
            <wp:effectExtent l="0" t="0" r="3810" b="10795"/>
            <wp:docPr id="5" name="图片 5" descr="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OA"/>
                    <pic:cNvPicPr>
                      <a:picLocks noChangeAspect="1"/>
                    </pic:cNvPicPr>
                  </pic:nvPicPr>
                  <pic:blipFill>
                    <a:blip r:embed="rId7"/>
                    <a:stretch>
                      <a:fillRect/>
                    </a:stretch>
                  </pic:blipFill>
                  <pic:spPr>
                    <a:xfrm>
                      <a:off x="0" y="0"/>
                      <a:ext cx="5273040" cy="5304155"/>
                    </a:xfrm>
                    <a:prstGeom prst="rect">
                      <a:avLst/>
                    </a:prstGeom>
                  </pic:spPr>
                </pic:pic>
              </a:graphicData>
            </a:graphic>
          </wp:inline>
        </w:drawing>
      </w:r>
    </w:p>
    <w:p>
      <w:pPr>
        <w:pStyle w:val="2"/>
        <w:numPr>
          <w:ilvl w:val="0"/>
          <w:numId w:val="3"/>
        </w:numPr>
        <w:rPr>
          <w:rFonts w:hint="eastAsia"/>
          <w:lang w:val="en-US" w:eastAsia="zh-CN"/>
        </w:rPr>
      </w:pPr>
      <w:bookmarkStart w:id="13" w:name="_Toc1477"/>
      <w:r>
        <w:rPr>
          <w:rFonts w:hint="eastAsia"/>
          <w:lang w:val="en-US" w:eastAsia="zh-CN"/>
        </w:rPr>
        <w:t>非功能需求及ASR描述</w:t>
      </w:r>
      <w:bookmarkEnd w:id="13"/>
    </w:p>
    <w:p>
      <w:pPr>
        <w:pStyle w:val="3"/>
        <w:rPr>
          <w:rFonts w:hint="eastAsia"/>
        </w:rPr>
      </w:pPr>
      <w:bookmarkStart w:id="14" w:name="_Toc6072"/>
      <w:r>
        <w:rPr>
          <w:rFonts w:hint="eastAsia"/>
          <w:lang w:val="en-US" w:eastAsia="zh-CN"/>
        </w:rPr>
        <w:t>3.1</w:t>
      </w:r>
      <w:r>
        <w:rPr>
          <w:rFonts w:hint="eastAsia"/>
        </w:rPr>
        <w:t>安全性</w:t>
      </w:r>
      <w:bookmarkEnd w:id="14"/>
    </w:p>
    <w:p>
      <w:pPr>
        <w:rPr>
          <w:rFonts w:hint="eastAsia"/>
        </w:rPr>
      </w:pPr>
      <w:r>
        <w:rPr>
          <w:rFonts w:hint="eastAsia"/>
          <w:sz w:val="20"/>
          <w:szCs w:val="21"/>
        </w:rPr>
        <w:t xml:space="preserve">Scenario </w:t>
      </w:r>
      <w:r>
        <w:rPr>
          <w:rFonts w:hint="eastAsia"/>
          <w:sz w:val="20"/>
          <w:szCs w:val="21"/>
          <w:lang w:val="en-US" w:eastAsia="zh-CN"/>
        </w:rPr>
        <w:t>1</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来自内部/外部的经过了授权/未经过授权的个人或系统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试图修改/删除数据，访问系统服务，降低系统服务的可用性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系统服务、系统中的数据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在线/离线，联网/断网，连接有防火墙或直接连接到了网络上</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对用户进行验证；加密用户的账户信息；阻止未授权用户访问；自动侦测攻击，受到攻击后通知管理员并锁死数据访问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未认证用户无法访问数据和发布控制指令</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受到攻击后1min内将信息发送给管理员并锁死数据访问</w:t>
            </w:r>
          </w:p>
          <w:p>
            <w:pPr>
              <w:widowControl/>
              <w:spacing w:line="390" w:lineRule="atLeast"/>
              <w:jc w:val="left"/>
              <w:rPr>
                <w:rFonts w:ascii="宋体" w:hAnsi="宋体" w:cs="宋体"/>
                <w:color w:val="333333"/>
                <w:kern w:val="0"/>
                <w:sz w:val="20"/>
                <w:szCs w:val="22"/>
              </w:rPr>
            </w:pPr>
            <w:r>
              <w:rPr>
                <w:rFonts w:hint="eastAsia" w:ascii="宋体" w:hAnsi="宋体" w:cs="宋体"/>
                <w:color w:val="333333"/>
                <w:kern w:val="0"/>
                <w:sz w:val="20"/>
              </w:rPr>
              <w:t>数据被恶意修改/删除后可以在10min内进行恢复</w:t>
            </w:r>
          </w:p>
        </w:tc>
      </w:tr>
    </w:tbl>
    <w:p>
      <w:pPr>
        <w:pStyle w:val="3"/>
        <w:rPr>
          <w:rFonts w:hint="eastAsia"/>
        </w:rPr>
      </w:pPr>
      <w:bookmarkStart w:id="15" w:name="_Toc10412"/>
      <w:r>
        <w:rPr>
          <w:rFonts w:hint="eastAsia"/>
          <w:lang w:val="en-US" w:eastAsia="zh-CN"/>
        </w:rPr>
        <w:t>3.2</w:t>
      </w:r>
      <w:r>
        <w:rPr>
          <w:rFonts w:hint="eastAsia"/>
        </w:rPr>
        <w:t>可获得性</w:t>
      </w:r>
      <w:bookmarkEnd w:id="15"/>
    </w:p>
    <w:p>
      <w:pPr>
        <w:rPr>
          <w:rFonts w:hint="eastAsia"/>
        </w:rPr>
      </w:pPr>
      <w:r>
        <w:rPr>
          <w:rFonts w:hint="eastAsia"/>
          <w:sz w:val="20"/>
          <w:szCs w:val="21"/>
        </w:rPr>
        <w:t xml:space="preserve">Scenario </w:t>
      </w:r>
      <w:r>
        <w:rPr>
          <w:rFonts w:hint="eastAsia"/>
          <w:sz w:val="20"/>
          <w:szCs w:val="21"/>
          <w:lang w:val="en-US" w:eastAsia="zh-CN"/>
        </w:rPr>
        <w:t>2</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来自授权的个人用户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希望进入系统报名参与讲座时系统无法提供正确的反馈</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ascii="宋体" w:hAnsi="宋体" w:cs="宋体"/>
                <w:color w:val="333333"/>
                <w:kern w:val="0"/>
                <w:sz w:val="20"/>
              </w:rPr>
            </w:pPr>
            <w:r>
              <w:rPr>
                <w:rFonts w:hint="eastAsia" w:ascii="宋体" w:hAnsi="宋体" w:cs="宋体"/>
                <w:color w:val="333333"/>
                <w:kern w:val="0"/>
                <w:sz w:val="20"/>
              </w:rPr>
              <w:t>系统报名参加讲座子系统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联网状态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记录错误日志并从错误中恢复</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出现此种情况的概率小于1%</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记录错误日志并从错误中恢复的时间不多于5s</w:t>
            </w:r>
          </w:p>
        </w:tc>
      </w:tr>
    </w:tbl>
    <w:p>
      <w:pPr>
        <w:pStyle w:val="3"/>
        <w:rPr>
          <w:rFonts w:hint="eastAsia"/>
        </w:rPr>
      </w:pPr>
      <w:bookmarkStart w:id="16" w:name="_Toc23572"/>
      <w:r>
        <w:rPr>
          <w:rFonts w:hint="eastAsia"/>
          <w:lang w:val="en-US" w:eastAsia="zh-CN"/>
        </w:rPr>
        <w:t>3.3</w:t>
      </w:r>
      <w:r>
        <w:rPr>
          <w:rFonts w:hint="eastAsia"/>
        </w:rPr>
        <w:t>互操作性</w:t>
      </w:r>
      <w:bookmarkEnd w:id="16"/>
    </w:p>
    <w:p>
      <w:pPr>
        <w:rPr>
          <w:rFonts w:hint="eastAsia"/>
        </w:rPr>
      </w:pPr>
      <w:r>
        <w:rPr>
          <w:rFonts w:hint="eastAsia"/>
          <w:sz w:val="20"/>
          <w:szCs w:val="21"/>
        </w:rPr>
        <w:t xml:space="preserve">Scenario </w:t>
      </w:r>
      <w:r>
        <w:rPr>
          <w:rFonts w:hint="eastAsia"/>
          <w:sz w:val="20"/>
          <w:szCs w:val="21"/>
          <w:lang w:val="en-US" w:eastAsia="zh-CN"/>
        </w:rPr>
        <w:t>3</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系统发起/收到与校园卡系统/教务网系统/现场PC端采集系统的请求/响应</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希望与上述的系统进行请求/响应 数据交换</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希望进行互操作的上述系统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希望进行互操作的上述系统正在运行</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请求被正确获取并成功交换数据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交换信息数据成功的概率不低于99%</w:t>
            </w:r>
          </w:p>
        </w:tc>
      </w:tr>
    </w:tbl>
    <w:p>
      <w:pPr>
        <w:pStyle w:val="3"/>
        <w:rPr>
          <w:rFonts w:hint="eastAsia"/>
        </w:rPr>
      </w:pPr>
      <w:bookmarkStart w:id="17" w:name="_Toc7939"/>
      <w:r>
        <w:rPr>
          <w:rFonts w:hint="eastAsia"/>
          <w:lang w:val="en-US" w:eastAsia="zh-CN"/>
        </w:rPr>
        <w:t>3.4</w:t>
      </w:r>
      <w:r>
        <w:rPr>
          <w:rFonts w:hint="eastAsia"/>
        </w:rPr>
        <w:t>可修改性</w:t>
      </w:r>
      <w:bookmarkEnd w:id="17"/>
    </w:p>
    <w:p>
      <w:pPr>
        <w:rPr>
          <w:rFonts w:hint="eastAsia"/>
        </w:rPr>
      </w:pPr>
      <w:r>
        <w:rPr>
          <w:rFonts w:hint="eastAsia"/>
          <w:sz w:val="20"/>
          <w:szCs w:val="21"/>
        </w:rPr>
        <w:t xml:space="preserve">Scenario </w:t>
      </w:r>
      <w:r>
        <w:rPr>
          <w:rFonts w:hint="eastAsia"/>
          <w:sz w:val="20"/>
          <w:szCs w:val="21"/>
          <w:lang w:val="en-US" w:eastAsia="zh-CN"/>
        </w:rPr>
        <w:t>4</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开发者</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开发者希望修改系统用户界面、数据标准、控制逻辑等</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代码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设计、开发系统时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需要修改的模块被正确的修改，并不影响其他功能的实现</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每个模块的修改可以在2人月内完成</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修改预算不超过总预算的10%</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不影响无关的系统功能</w:t>
            </w:r>
          </w:p>
        </w:tc>
      </w:tr>
    </w:tbl>
    <w:p>
      <w:pPr>
        <w:pStyle w:val="3"/>
        <w:rPr>
          <w:rFonts w:hint="eastAsia"/>
        </w:rPr>
      </w:pPr>
      <w:bookmarkStart w:id="18" w:name="_Toc20210"/>
      <w:r>
        <w:rPr>
          <w:rFonts w:hint="eastAsia"/>
          <w:lang w:val="en-US" w:eastAsia="zh-CN"/>
        </w:rPr>
        <w:t>3.5</w:t>
      </w:r>
      <w:r>
        <w:rPr>
          <w:rFonts w:hint="eastAsia"/>
        </w:rPr>
        <w:t>性能</w:t>
      </w:r>
      <w:bookmarkEnd w:id="18"/>
    </w:p>
    <w:p>
      <w:pPr>
        <w:rPr>
          <w:rFonts w:hint="eastAsia"/>
        </w:rPr>
      </w:pPr>
      <w:r>
        <w:rPr>
          <w:rFonts w:hint="eastAsia"/>
        </w:rPr>
        <w:t>性能场景1：负载</w:t>
      </w:r>
    </w:p>
    <w:p>
      <w:pPr>
        <w:rPr>
          <w:rFonts w:hint="eastAsia"/>
        </w:rPr>
      </w:pPr>
      <w:r>
        <w:rPr>
          <w:rFonts w:hint="eastAsia"/>
          <w:sz w:val="20"/>
          <w:szCs w:val="21"/>
        </w:rPr>
        <w:t xml:space="preserve">Scenario </w:t>
      </w:r>
      <w:r>
        <w:rPr>
          <w:rFonts w:hint="eastAsia"/>
          <w:sz w:val="20"/>
          <w:szCs w:val="21"/>
          <w:lang w:val="en-US" w:eastAsia="zh-CN"/>
        </w:rPr>
        <w:t>5</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访问系统的学生个人用户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学生用户希望在系统上进行讲座报名操作/查看讲座直播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系统报名参加讲座子系统/讲座直播子系统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联网状态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系统能够正常工作，为每一个用户提供响应</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系统应该允许500个用户同时进行正常的访问、报名操作/观看讲座直播</w:t>
            </w:r>
          </w:p>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用户访问所需页面的时间不超过0.1s</w:t>
            </w:r>
          </w:p>
        </w:tc>
      </w:tr>
    </w:tbl>
    <w:p>
      <w:pPr>
        <w:rPr>
          <w:rFonts w:hint="eastAsia"/>
        </w:rPr>
      </w:pPr>
    </w:p>
    <w:p>
      <w:pPr>
        <w:rPr>
          <w:rFonts w:hint="eastAsia"/>
        </w:rPr>
      </w:pPr>
      <w:r>
        <w:rPr>
          <w:rFonts w:hint="eastAsia"/>
        </w:rPr>
        <w:t>性能场景2：容量</w:t>
      </w:r>
    </w:p>
    <w:p>
      <w:pPr>
        <w:rPr>
          <w:rFonts w:hint="eastAsia"/>
        </w:rPr>
      </w:pPr>
      <w:r>
        <w:rPr>
          <w:rFonts w:hint="eastAsia"/>
          <w:sz w:val="20"/>
          <w:szCs w:val="21"/>
        </w:rPr>
        <w:t xml:space="preserve">Scenario </w:t>
      </w:r>
      <w:r>
        <w:rPr>
          <w:rFonts w:hint="eastAsia"/>
          <w:sz w:val="20"/>
          <w:szCs w:val="21"/>
          <w:lang w:val="en-US" w:eastAsia="zh-CN"/>
        </w:rPr>
        <w:t>6</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系统希望进行讲座视频的存储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存储视频数据的系统数据库</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90" w:hRule="atLeast"/>
        </w:trPr>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系统正确、完整、及时的存储大量讲座视频数据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系统至少能够存储50T的视频数据</w:t>
            </w:r>
          </w:p>
        </w:tc>
      </w:tr>
    </w:tbl>
    <w:p>
      <w:pPr>
        <w:rPr>
          <w:rFonts w:hint="eastAsia"/>
        </w:rPr>
      </w:pPr>
    </w:p>
    <w:p>
      <w:pPr>
        <w:rPr>
          <w:rFonts w:hint="eastAsia"/>
        </w:rPr>
      </w:pPr>
      <w:r>
        <w:rPr>
          <w:rFonts w:hint="eastAsia"/>
        </w:rPr>
        <w:t>性能场景3：实时性</w:t>
      </w:r>
    </w:p>
    <w:p>
      <w:pPr>
        <w:rPr>
          <w:rFonts w:hint="eastAsia"/>
        </w:rPr>
      </w:pPr>
      <w:r>
        <w:rPr>
          <w:rFonts w:hint="eastAsia"/>
          <w:sz w:val="20"/>
          <w:szCs w:val="21"/>
        </w:rPr>
        <w:t xml:space="preserve">Scenario </w:t>
      </w:r>
      <w:r>
        <w:rPr>
          <w:rFonts w:hint="eastAsia"/>
          <w:sz w:val="20"/>
          <w:szCs w:val="21"/>
          <w:lang w:val="en-US" w:eastAsia="zh-CN"/>
        </w:rPr>
        <w:t>7</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访问系统的学生个人用户</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学生用户希望在系统上观看讲座直播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系统讲座直播子系统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联网状态</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系统直播视频清晰流畅，延时短</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系统直播延时不超过0.5s</w:t>
            </w:r>
          </w:p>
        </w:tc>
      </w:tr>
    </w:tbl>
    <w:p>
      <w:pPr>
        <w:rPr>
          <w:rFonts w:hint="eastAsia"/>
        </w:rPr>
      </w:pPr>
    </w:p>
    <w:p>
      <w:pPr>
        <w:pStyle w:val="3"/>
        <w:rPr>
          <w:rFonts w:hint="eastAsia"/>
        </w:rPr>
      </w:pPr>
      <w:bookmarkStart w:id="19" w:name="_Toc25694"/>
      <w:r>
        <w:rPr>
          <w:rFonts w:hint="eastAsia"/>
          <w:lang w:val="en-US" w:eastAsia="zh-CN"/>
        </w:rPr>
        <w:t>3.6</w:t>
      </w:r>
      <w:r>
        <w:rPr>
          <w:rFonts w:hint="eastAsia"/>
        </w:rPr>
        <w:t>可维护性</w:t>
      </w:r>
      <w:bookmarkEnd w:id="19"/>
    </w:p>
    <w:p>
      <w:pPr>
        <w:rPr>
          <w:rFonts w:hint="eastAsia"/>
        </w:rPr>
      </w:pPr>
      <w:r>
        <w:rPr>
          <w:rFonts w:hint="eastAsia"/>
          <w:sz w:val="20"/>
          <w:szCs w:val="21"/>
        </w:rPr>
        <w:t xml:space="preserve">Scenario </w:t>
      </w:r>
      <w:r>
        <w:rPr>
          <w:rFonts w:hint="eastAsia"/>
          <w:sz w:val="20"/>
          <w:szCs w:val="21"/>
          <w:lang w:val="en-US" w:eastAsia="zh-CN"/>
        </w:rPr>
        <w:t>8</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907"/>
        <w:gridCol w:w="6609"/>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场景的部分</w:t>
            </w:r>
          </w:p>
        </w:tc>
        <w:tc>
          <w:tcPr>
            <w:tcW w:w="6609"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可能的值</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源</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系统开发者</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刺激</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系统开发者希望修改加密密钥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制品</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系统用户个人信息模块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环境</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系统维护时</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shd w:val="clear" w:color="auto" w:fill="D9E2F3"/>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w:t>
            </w:r>
          </w:p>
        </w:tc>
        <w:tc>
          <w:tcPr>
            <w:tcW w:w="6609"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及时、方便的进行修改，并对其他模块不造成影响</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1907" w:type="dxa"/>
            <w:vAlign w:val="top"/>
          </w:tcPr>
          <w:p>
            <w:pPr>
              <w:widowControl/>
              <w:spacing w:line="390" w:lineRule="atLeast"/>
              <w:jc w:val="left"/>
              <w:rPr>
                <w:rFonts w:ascii="宋体" w:hAnsi="宋体" w:cs="宋体"/>
                <w:b/>
                <w:bCs/>
                <w:color w:val="333333"/>
                <w:kern w:val="0"/>
                <w:sz w:val="20"/>
              </w:rPr>
            </w:pPr>
            <w:r>
              <w:rPr>
                <w:rFonts w:hint="eastAsia" w:ascii="宋体" w:hAnsi="宋体" w:cs="宋体"/>
                <w:b/>
                <w:bCs/>
                <w:color w:val="000000"/>
                <w:kern w:val="0"/>
                <w:sz w:val="20"/>
              </w:rPr>
              <w:t>响应度量</w:t>
            </w:r>
          </w:p>
        </w:tc>
        <w:tc>
          <w:tcPr>
            <w:tcW w:w="6609" w:type="dxa"/>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修改时间不超过1人/天</w:t>
            </w:r>
          </w:p>
        </w:tc>
      </w:tr>
    </w:tbl>
    <w:p>
      <w:pPr>
        <w:pStyle w:val="2"/>
        <w:numPr>
          <w:ilvl w:val="0"/>
          <w:numId w:val="3"/>
        </w:numPr>
        <w:rPr>
          <w:rFonts w:hint="eastAsia"/>
          <w:lang w:val="en-US" w:eastAsia="zh-CN"/>
        </w:rPr>
      </w:pPr>
      <w:bookmarkStart w:id="20" w:name="_Toc17951"/>
      <w:r>
        <w:rPr>
          <w:rFonts w:hint="eastAsia"/>
          <w:lang w:val="en-US" w:eastAsia="zh-CN"/>
        </w:rPr>
        <w:t>系统类图设计</w:t>
      </w:r>
      <w:bookmarkEnd w:id="20"/>
    </w:p>
    <w:p>
      <w:pPr>
        <w:pStyle w:val="2"/>
        <w:numPr>
          <w:ilvl w:val="0"/>
          <w:numId w:val="3"/>
        </w:numPr>
        <w:rPr>
          <w:rFonts w:hint="eastAsia"/>
          <w:lang w:val="en-US" w:eastAsia="zh-CN"/>
        </w:rPr>
      </w:pPr>
      <w:bookmarkStart w:id="21" w:name="_Toc17851"/>
      <w:r>
        <w:rPr>
          <w:rFonts w:hint="eastAsia"/>
          <w:lang w:val="en-US" w:eastAsia="zh-CN"/>
        </w:rPr>
        <w:t>组件/连接器到实现类的映射</w:t>
      </w:r>
      <w:bookmarkEnd w:id="21"/>
    </w:p>
    <w:p>
      <w:pPr>
        <w:pStyle w:val="2"/>
        <w:numPr>
          <w:ilvl w:val="0"/>
          <w:numId w:val="3"/>
        </w:numPr>
        <w:rPr>
          <w:rFonts w:hint="eastAsia"/>
          <w:lang w:val="en-US" w:eastAsia="zh-CN"/>
        </w:rPr>
      </w:pPr>
      <w:bookmarkStart w:id="22" w:name="_Toc30589"/>
      <w:r>
        <w:rPr>
          <w:rFonts w:hint="eastAsia"/>
          <w:lang w:val="en-US" w:eastAsia="zh-CN"/>
        </w:rPr>
        <w:t>两种架构的比较及最终选择</w:t>
      </w:r>
      <w:bookmarkEnd w:id="22"/>
    </w:p>
    <w:tbl>
      <w:tblPr>
        <w:tblStyle w:val="17"/>
        <w:tblW w:w="8522" w:type="dxa"/>
        <w:tblInd w:w="0" w:type="dxa"/>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b/>
                <w:bCs/>
                <w:color w:val="FFFFFF" w:themeColor="background1"/>
                <w:vertAlign w:val="baseline"/>
                <w14:textFill>
                  <w14:solidFill>
                    <w14:schemeClr w14:val="bg1"/>
                  </w14:solidFill>
                </w14:textFill>
              </w:rPr>
            </w:pPr>
          </w:p>
        </w:tc>
        <w:tc>
          <w:tcPr>
            <w:tcW w:w="3408" w:type="dxa"/>
            <w:gridSpan w:val="2"/>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jc w:val="cente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SOA</w:t>
            </w:r>
          </w:p>
        </w:tc>
        <w:tc>
          <w:tcPr>
            <w:tcW w:w="3410" w:type="dxa"/>
            <w:gridSpan w:val="2"/>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jc w:val="cente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MVC</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b/>
                <w:bCs/>
                <w:color w:val="FFFFFF" w:themeColor="background1"/>
                <w:lang w:val="en-US" w:eastAsia="zh-CN"/>
                <w14:textFill>
                  <w14:solidFill>
                    <w14:schemeClr w14:val="bg1"/>
                  </w14:solidFill>
                </w14:textFill>
              </w:rPr>
            </w:pP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pros</w:t>
            </w: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cons</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pros</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5B9BD5" w:themeFill="accent1"/>
            <w:vAlign w:val="top"/>
          </w:tcPr>
          <w:p>
            <w:pPr>
              <w:rPr>
                <w:rFonts w:hint="eastAsia" w:eastAsia="宋体"/>
                <w:b/>
                <w:bCs/>
                <w:color w:val="FFFFFF" w:themeColor="background1"/>
                <w:vertAlign w:val="baseline"/>
                <w:lang w:val="en-US" w:eastAsia="zh-CN"/>
                <w14:textFill>
                  <w14:solidFill>
                    <w14:schemeClr w14:val="bg1"/>
                  </w14:solidFill>
                </w14:textFill>
              </w:rPr>
            </w:pPr>
            <w:r>
              <w:rPr>
                <w:rFonts w:hint="eastAsia"/>
                <w:b/>
                <w:bCs/>
                <w:color w:val="FFFFFF" w:themeColor="background1"/>
                <w:vertAlign w:val="baseline"/>
                <w:lang w:val="en-US" w:eastAsia="zh-CN"/>
                <w14:textFill>
                  <w14:solidFill>
                    <w14:schemeClr w14:val="bg1"/>
                  </w14:solidFill>
                </w14:textFill>
              </w:rPr>
              <w:t>cons</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r>
              <w:rPr>
                <w:rFonts w:hint="eastAsia"/>
                <w:lang w:val="en-US" w:eastAsia="zh-CN"/>
              </w:rPr>
              <w:t>安全性</w:t>
            </w: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rFonts w:hint="eastAsia" w:eastAsia="宋体"/>
                <w:vertAlign w:val="baseline"/>
                <w:lang w:eastAsia="zh-CN"/>
              </w:rPr>
            </w:pPr>
          </w:p>
        </w:tc>
        <w:tc>
          <w:tcPr>
            <w:tcW w:w="1704"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r>
              <w:rPr>
                <w:rFonts w:hint="eastAsia"/>
                <w:vertAlign w:val="baseline"/>
                <w:lang w:eastAsia="zh-CN"/>
              </w:rPr>
              <w:t>SOA架构的松耦合性和开放性带来安全性的问题：当信任体系存在漏洞或不统一时，可能存在</w:t>
            </w:r>
            <w:r>
              <w:rPr>
                <w:vertAlign w:val="baseline"/>
              </w:rPr>
              <w:t>非授权组织非法获取信息</w:t>
            </w:r>
            <w:r>
              <w:rPr>
                <w:rFonts w:hint="eastAsia"/>
                <w:vertAlign w:val="baseline"/>
                <w:lang w:eastAsia="zh-CN"/>
              </w:rPr>
              <w:t>的情况。本系统涉及到安全性攸关的校园卡服务，使用</w:t>
            </w:r>
            <w:r>
              <w:rPr>
                <w:rFonts w:hint="eastAsia"/>
                <w:vertAlign w:val="baseline"/>
                <w:lang w:val="en-US" w:eastAsia="zh-CN"/>
              </w:rPr>
              <w:t>SOA会增加安全方案的复杂度。</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rFonts w:hint="eastAsia" w:eastAsia="宋体"/>
                <w:vertAlign w:val="baseline"/>
                <w:lang w:eastAsia="zh-CN"/>
              </w:rPr>
            </w:pPr>
            <w:r>
              <w:rPr>
                <w:rFonts w:hint="eastAsia"/>
                <w:vertAlign w:val="baseline"/>
                <w:lang w:eastAsia="zh-CN"/>
              </w:rPr>
              <w:t>针对用户管理，个人信息和登录注册</w:t>
            </w:r>
            <w:r>
              <w:rPr>
                <w:rFonts w:hint="eastAsia"/>
                <w:vertAlign w:val="baseline"/>
                <w:lang w:val="en-US" w:eastAsia="zh-CN"/>
              </w:rPr>
              <w:t>Model</w:t>
            </w:r>
            <w:r>
              <w:rPr>
                <w:rFonts w:hint="eastAsia"/>
                <w:vertAlign w:val="baseline"/>
                <w:lang w:eastAsia="zh-CN"/>
              </w:rPr>
              <w:t>访问数据时加入加密解密逻辑，保证数据安全性。</w:t>
            </w:r>
          </w:p>
        </w:tc>
        <w:tc>
          <w:tcPr>
            <w:tcW w:w="1705" w:type="dxa"/>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auto" w:fill="DEEBF6" w:themeFill="accent1" w:themeFillTint="32"/>
            <w:vAlign w:val="top"/>
          </w:tcPr>
          <w:p>
            <w:pPr>
              <w:rPr>
                <w:vertAlign w:val="baseline"/>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rPr>
          <w:trHeight w:val="287" w:hRule="atLeast"/>
        </w:trPr>
        <w:tc>
          <w:tcPr>
            <w:tcW w:w="1704" w:type="dxa"/>
            <w:tcBorders>
              <w:top w:val="single" w:color="4472C4" w:themeColor="accent5" w:sz="4" w:space="0"/>
              <w:tl2br w:val="nil"/>
              <w:tr2bl w:val="nil"/>
            </w:tcBorders>
            <w:shd w:val="clear" w:color="auto" w:fill="EDEDED" w:themeFill="accent3" w:themeFillTint="32"/>
            <w:vAlign w:val="top"/>
          </w:tcPr>
          <w:p>
            <w:pPr>
              <w:rPr>
                <w:vertAlign w:val="baseline"/>
              </w:rPr>
            </w:pPr>
            <w:r>
              <w:rPr>
                <w:rFonts w:hint="eastAsia"/>
                <w:lang w:val="en-US" w:eastAsia="zh-CN"/>
              </w:rPr>
              <w:t>可获得性</w:t>
            </w:r>
          </w:p>
        </w:tc>
        <w:tc>
          <w:tcPr>
            <w:tcW w:w="6818" w:type="dxa"/>
            <w:gridSpan w:val="4"/>
            <w:tcBorders>
              <w:top w:val="single" w:color="4472C4" w:themeColor="accent5" w:sz="4" w:space="0"/>
              <w:tl2br w:val="nil"/>
              <w:tr2bl w:val="nil"/>
            </w:tcBorders>
            <w:shd w:val="clear" w:color="auto" w:fill="EDEDED" w:themeFill="accent3" w:themeFillTint="32"/>
            <w:vAlign w:val="top"/>
          </w:tcPr>
          <w:p>
            <w:pPr>
              <w:rPr>
                <w:rFonts w:hint="eastAsia" w:eastAsia="宋体"/>
                <w:vertAlign w:val="baseline"/>
                <w:lang w:eastAsia="zh-CN"/>
              </w:rPr>
            </w:pPr>
            <w:r>
              <w:rPr>
                <w:rFonts w:hint="eastAsia"/>
                <w:vertAlign w:val="baseline"/>
                <w:lang w:eastAsia="zh-CN"/>
              </w:rPr>
              <w:t>在可获得性方面，两种架构均</w:t>
            </w:r>
            <w:r>
              <w:rPr>
                <w:rFonts w:hint="default" w:ascii="宋体" w:hAnsi="宋体" w:eastAsia="宋体"/>
                <w:color w:val="000000"/>
                <w:sz w:val="21"/>
              </w:rPr>
              <w:t>对于报名退选功能设置备份，设置心跳机制监测主模块，心跳中断则切换至备用模块。另一方面，所有数据有冗余备份，以防意外，也便于崩溃发生后的恢复。</w:t>
            </w:r>
            <w:r>
              <w:rPr>
                <w:rFonts w:hint="eastAsia" w:ascii="宋体" w:hAnsi="宋体" w:eastAsia="宋体"/>
                <w:color w:val="000000"/>
                <w:sz w:val="21"/>
                <w:lang w:eastAsia="zh-CN"/>
              </w:rPr>
              <w:t>在可获得性的方面，两种架构没有特别大的差别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互操作性</w:t>
            </w:r>
          </w:p>
        </w:tc>
        <w:tc>
          <w:tcPr>
            <w:tcW w:w="1704" w:type="dxa"/>
            <w:tcBorders>
              <w:tl2br w:val="nil"/>
              <w:tr2bl w:val="nil"/>
            </w:tcBorders>
            <w:shd w:val="clear" w:color="auto" w:fill="DAE3F3" w:themeFill="accent5" w:themeFillTint="32"/>
            <w:vAlign w:val="top"/>
          </w:tcPr>
          <w:p>
            <w:pPr>
              <w:rPr>
                <w:rFonts w:hint="eastAsia" w:eastAsia="宋体"/>
                <w:vertAlign w:val="baseline"/>
                <w:lang w:eastAsia="zh-CN"/>
              </w:rPr>
            </w:pPr>
            <w:r>
              <w:rPr>
                <w:rFonts w:hint="eastAsia"/>
                <w:vertAlign w:val="baseline"/>
                <w:lang w:eastAsia="zh-CN"/>
              </w:rPr>
              <w:t>本系统涉及到即将建设的系统和已存在的校园卡系统和教务系统，可能存在平台和异构问题。选择接口而不是语言具体的类以及基于消息交互，极大的提高了系统的互操作性。</w:t>
            </w:r>
          </w:p>
        </w:tc>
        <w:tc>
          <w:tcPr>
            <w:tcW w:w="1704" w:type="dxa"/>
            <w:tcBorders>
              <w:tl2br w:val="nil"/>
              <w:tr2bl w:val="nil"/>
            </w:tcBorders>
            <w:shd w:val="clear" w:color="auto" w:fill="DAE3F3" w:themeFill="accent5" w:themeFillTint="32"/>
            <w:vAlign w:val="top"/>
          </w:tcPr>
          <w:p>
            <w:pPr>
              <w:rPr>
                <w:vertAlign w:val="baseline"/>
              </w:rPr>
            </w:pPr>
          </w:p>
        </w:tc>
        <w:tc>
          <w:tcPr>
            <w:tcW w:w="1705" w:type="dxa"/>
            <w:tcBorders>
              <w:tl2br w:val="nil"/>
              <w:tr2bl w:val="nil"/>
            </w:tcBorders>
            <w:shd w:val="clear" w:color="auto" w:fill="DAE3F3" w:themeFill="accent5" w:themeFillTint="32"/>
            <w:vAlign w:val="top"/>
          </w:tcPr>
          <w:p>
            <w:pPr>
              <w:rPr>
                <w:vertAlign w:val="baseline"/>
              </w:rPr>
            </w:pPr>
          </w:p>
        </w:tc>
        <w:tc>
          <w:tcPr>
            <w:tcW w:w="1705" w:type="dxa"/>
            <w:tcBorders>
              <w:tl2br w:val="nil"/>
              <w:tr2bl w:val="nil"/>
            </w:tcBorders>
            <w:shd w:val="clear" w:color="auto" w:fill="DAE3F3" w:themeFill="accent5" w:themeFillTint="32"/>
            <w:vAlign w:val="top"/>
          </w:tcPr>
          <w:p>
            <w:pPr>
              <w:rPr>
                <w:rFonts w:hint="eastAsia" w:eastAsia="宋体"/>
                <w:vertAlign w:val="baseline"/>
                <w:lang w:eastAsia="zh-CN"/>
              </w:rPr>
            </w:pPr>
            <w:r>
              <w:rPr>
                <w:rFonts w:hint="eastAsia"/>
                <w:vertAlign w:val="baseline"/>
                <w:lang w:eastAsia="zh-CN"/>
              </w:rPr>
              <w:t>在</w:t>
            </w:r>
            <w:r>
              <w:rPr>
                <w:rFonts w:hint="eastAsia"/>
                <w:vertAlign w:val="baseline"/>
                <w:lang w:val="en-US" w:eastAsia="zh-CN"/>
              </w:rPr>
              <w:t>MVC架构中，费用支付Model，签到Model，讲座推荐Model均需要直接使用到外部系统提供的接口。可能存在接口难以使用的情况。</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vertAlign w:val="baseline"/>
              </w:rPr>
            </w:pPr>
            <w:r>
              <w:rPr>
                <w:rFonts w:hint="eastAsia"/>
                <w:lang w:val="en-US" w:eastAsia="zh-CN"/>
              </w:rPr>
              <w:t>可修改性</w:t>
            </w:r>
          </w:p>
        </w:tc>
        <w:tc>
          <w:tcPr>
            <w:tcW w:w="1704" w:type="dxa"/>
            <w:tcBorders>
              <w:tl2br w:val="nil"/>
              <w:tr2bl w:val="nil"/>
            </w:tcBorders>
            <w:vAlign w:val="top"/>
          </w:tcPr>
          <w:p>
            <w:pPr>
              <w:rPr>
                <w:rFonts w:hint="eastAsia" w:eastAsia="宋体"/>
                <w:vertAlign w:val="baseline"/>
                <w:lang w:val="en-US" w:eastAsia="zh-CN"/>
              </w:rPr>
            </w:pPr>
            <w:r>
              <w:rPr>
                <w:rFonts w:hint="eastAsia" w:ascii="Arial" w:hAnsi="Arial" w:eastAsia="宋体" w:cs="Arial"/>
                <w:b w:val="0"/>
                <w:i w:val="0"/>
                <w:caps w:val="0"/>
                <w:color w:val="222222"/>
                <w:spacing w:val="0"/>
                <w:sz w:val="22"/>
                <w:szCs w:val="22"/>
                <w:shd w:val="clear" w:color="auto" w:fill="FFFFFF"/>
                <w:lang w:val="en-US" w:eastAsia="zh-CN"/>
              </w:rPr>
              <w:t>SOA</w:t>
            </w:r>
            <w:r>
              <w:rPr>
                <w:rFonts w:ascii="Arial" w:hAnsi="Arial" w:eastAsia="宋体" w:cs="Arial"/>
                <w:b w:val="0"/>
                <w:i w:val="0"/>
                <w:caps w:val="0"/>
                <w:color w:val="222222"/>
                <w:spacing w:val="0"/>
                <w:sz w:val="22"/>
                <w:szCs w:val="22"/>
                <w:shd w:val="clear" w:color="auto" w:fill="FFFFFF"/>
              </w:rPr>
              <w:t>不同服务之间保持了一种无依赖的低耦合关系</w:t>
            </w:r>
            <w:r>
              <w:rPr>
                <w:rFonts w:hint="eastAsia" w:ascii="Arial" w:hAnsi="Arial" w:eastAsia="宋体" w:cs="Arial"/>
                <w:b w:val="0"/>
                <w:i w:val="0"/>
                <w:caps w:val="0"/>
                <w:color w:val="222222"/>
                <w:spacing w:val="0"/>
                <w:sz w:val="22"/>
                <w:szCs w:val="22"/>
                <w:shd w:val="clear" w:color="auto" w:fill="FFFFFF"/>
                <w:lang w:eastAsia="zh-CN"/>
              </w:rPr>
              <w:t>；</w:t>
            </w:r>
            <w:r>
              <w:rPr>
                <w:rFonts w:ascii="Arial" w:hAnsi="Arial" w:eastAsia="宋体" w:cs="Arial"/>
                <w:b w:val="0"/>
                <w:i w:val="0"/>
                <w:caps w:val="0"/>
                <w:color w:val="222222"/>
                <w:spacing w:val="0"/>
                <w:sz w:val="22"/>
                <w:szCs w:val="22"/>
                <w:shd w:val="clear" w:color="auto" w:fill="FFFFFF"/>
              </w:rPr>
              <w:t>服务本身是通过统一的接口定义语言来描述具体的服务内容，并且很好地封装了底层的具体实现</w:t>
            </w:r>
            <w:r>
              <w:rPr>
                <w:rFonts w:hint="eastAsia" w:ascii="Arial" w:hAnsi="Arial" w:eastAsia="宋体" w:cs="Arial"/>
                <w:b w:val="0"/>
                <w:i w:val="0"/>
                <w:caps w:val="0"/>
                <w:color w:val="222222"/>
                <w:spacing w:val="0"/>
                <w:sz w:val="22"/>
                <w:szCs w:val="22"/>
                <w:shd w:val="clear" w:color="auto" w:fill="FFFFFF"/>
                <w:lang w:eastAsia="zh-CN"/>
              </w:rPr>
              <w:t>。所以，当发生修改时，服务之间不会影响，并且低层实现不会影响调用。</w:t>
            </w:r>
          </w:p>
        </w:tc>
        <w:tc>
          <w:tcPr>
            <w:tcW w:w="1704" w:type="dxa"/>
            <w:tcBorders>
              <w:tl2br w:val="nil"/>
              <w:tr2bl w:val="nil"/>
            </w:tcBorders>
            <w:vAlign w:val="top"/>
          </w:tcPr>
          <w:p>
            <w:pPr>
              <w:rPr>
                <w:vertAlign w:val="baseline"/>
              </w:rPr>
            </w:pPr>
          </w:p>
        </w:tc>
        <w:tc>
          <w:tcPr>
            <w:tcW w:w="1705" w:type="dxa"/>
            <w:tcBorders>
              <w:tl2br w:val="nil"/>
              <w:tr2bl w:val="nil"/>
            </w:tcBorders>
            <w:vAlign w:val="top"/>
          </w:tcPr>
          <w:p>
            <w:pPr>
              <w:rPr>
                <w:rFonts w:hint="eastAsia" w:eastAsia="宋体"/>
                <w:vertAlign w:val="baseline"/>
                <w:lang w:val="en-US" w:eastAsia="zh-CN"/>
              </w:rPr>
            </w:pPr>
            <w:r>
              <w:rPr>
                <w:rFonts w:hint="eastAsia"/>
                <w:vertAlign w:val="baseline"/>
                <w:lang w:val="en-US" w:eastAsia="zh-CN"/>
              </w:rPr>
              <w:t>MVC架构耦合性低，</w:t>
            </w:r>
            <w:r>
              <w:rPr>
                <w:rFonts w:hint="eastAsia" w:ascii="Arial" w:hAnsi="Arial" w:eastAsia="宋体" w:cs="Arial"/>
                <w:b w:val="0"/>
                <w:i w:val="0"/>
                <w:caps w:val="0"/>
                <w:color w:val="333333"/>
                <w:spacing w:val="0"/>
                <w:sz w:val="21"/>
                <w:szCs w:val="21"/>
                <w:shd w:val="clear" w:color="auto" w:fill="FFFFFF"/>
              </w:rPr>
              <w:t>MVC的三个部件是相互独立，改变其中一个不会影响其它两个</w:t>
            </w:r>
            <w:r>
              <w:rPr>
                <w:rFonts w:hint="eastAsia" w:ascii="Arial" w:hAnsi="Arial" w:eastAsia="宋体" w:cs="Arial"/>
                <w:b w:val="0"/>
                <w:i w:val="0"/>
                <w:caps w:val="0"/>
                <w:color w:val="333333"/>
                <w:spacing w:val="0"/>
                <w:sz w:val="21"/>
                <w:szCs w:val="21"/>
                <w:shd w:val="clear" w:color="auto" w:fill="FFFFFF"/>
                <w:lang w:eastAsia="zh-CN"/>
              </w:rPr>
              <w:t>，这样具有良好的可修改性。</w:t>
            </w:r>
          </w:p>
        </w:tc>
        <w:tc>
          <w:tcPr>
            <w:tcW w:w="1705" w:type="dxa"/>
            <w:tcBorders>
              <w:tl2br w:val="nil"/>
              <w:tr2bl w:val="nil"/>
            </w:tcBorders>
            <w:vAlign w:val="top"/>
          </w:tcPr>
          <w:p>
            <w:pPr>
              <w:rPr>
                <w:rFonts w:hint="eastAsia" w:eastAsia="宋体"/>
                <w:vertAlign w:val="baseline"/>
                <w:lang w:eastAsia="zh-CN"/>
              </w:rPr>
            </w:pPr>
            <w:r>
              <w:rPr>
                <w:rFonts w:hint="eastAsia"/>
                <w:vertAlign w:val="baseline"/>
                <w:lang w:eastAsia="zh-CN"/>
              </w:rPr>
              <w:t>本系统具有与教务系统和校园卡交互的接口，当外部接口定义发生变化时，需要修改本系统的</w:t>
            </w:r>
            <w:r>
              <w:rPr>
                <w:rFonts w:hint="eastAsia"/>
                <w:vertAlign w:val="baseline"/>
                <w:lang w:val="en-US" w:eastAsia="zh-CN"/>
              </w:rPr>
              <w:t>Model的实现逻辑。</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负载</w:t>
            </w:r>
          </w:p>
        </w:tc>
        <w:tc>
          <w:tcPr>
            <w:tcW w:w="6818" w:type="dxa"/>
            <w:gridSpan w:val="4"/>
            <w:tcBorders>
              <w:tl2br w:val="nil"/>
              <w:tr2bl w:val="nil"/>
            </w:tcBorders>
            <w:shd w:val="clear" w:color="auto" w:fill="DAE3F3" w:themeFill="accent5" w:themeFillTint="32"/>
            <w:vAlign w:val="top"/>
          </w:tcPr>
          <w:p>
            <w:pPr>
              <w:rPr>
                <w:rFonts w:hint="eastAsia" w:eastAsia="宋体"/>
                <w:vertAlign w:val="baseline"/>
                <w:lang w:eastAsia="zh-CN"/>
              </w:rPr>
            </w:pPr>
            <w:r>
              <w:rPr>
                <w:rFonts w:hint="eastAsia"/>
                <w:vertAlign w:val="baseline"/>
                <w:lang w:eastAsia="zh-CN"/>
              </w:rPr>
              <w:t>两种架构均采用相同的负载策略：</w:t>
            </w:r>
            <w:r>
              <w:rPr>
                <w:rFonts w:hint="default" w:ascii="宋体" w:hAnsi="宋体" w:eastAsia="宋体"/>
                <w:color w:val="000000"/>
                <w:sz w:val="21"/>
              </w:rPr>
              <w:t>对于报名退选功能设置备份，</w:t>
            </w:r>
            <w:r>
              <w:rPr>
                <w:rFonts w:hint="default" w:ascii="宋体" w:hAnsi="宋体" w:eastAsia="宋体"/>
                <w:color w:val="000000"/>
                <w:sz w:val="21"/>
                <w:lang w:val="en-US" w:eastAsia="zh-CN"/>
              </w:rPr>
              <w:t>双线网络接入</w:t>
            </w:r>
            <w:r>
              <w:rPr>
                <w:rFonts w:hint="eastAsia" w:ascii="宋体" w:hAnsi="宋体" w:eastAsia="宋体"/>
                <w:color w:val="000000"/>
                <w:sz w:val="21"/>
                <w:lang w:val="en-US" w:eastAsia="zh-CN"/>
              </w:rPr>
              <w:t>等。</w:t>
            </w:r>
            <w:r>
              <w:rPr>
                <w:rFonts w:hint="eastAsia" w:ascii="宋体" w:hAnsi="宋体" w:eastAsia="宋体"/>
                <w:color w:val="000000"/>
                <w:sz w:val="21"/>
                <w:lang w:eastAsia="zh-CN"/>
              </w:rPr>
              <w:t>两种架构没有特别大的差别。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vertAlign w:val="baseline"/>
              </w:rPr>
            </w:pPr>
            <w:r>
              <w:rPr>
                <w:rFonts w:hint="eastAsia"/>
                <w:lang w:val="en-US" w:eastAsia="zh-CN"/>
              </w:rPr>
              <w:t>容量</w:t>
            </w:r>
          </w:p>
        </w:tc>
        <w:tc>
          <w:tcPr>
            <w:tcW w:w="6818" w:type="dxa"/>
            <w:gridSpan w:val="4"/>
            <w:tcBorders>
              <w:tl2br w:val="nil"/>
              <w:tr2bl w:val="nil"/>
            </w:tcBorders>
            <w:vAlign w:val="top"/>
          </w:tcPr>
          <w:p>
            <w:pPr>
              <w:rPr>
                <w:rFonts w:hint="eastAsia"/>
                <w:vertAlign w:val="baseline"/>
                <w:lang w:eastAsia="zh-CN"/>
              </w:rPr>
            </w:pPr>
            <w:r>
              <w:rPr>
                <w:rFonts w:hint="eastAsia"/>
                <w:vertAlign w:val="baseline"/>
                <w:lang w:eastAsia="zh-CN"/>
              </w:rPr>
              <w:t>两种架构均采用分布式数据库来保证容量，没有特别大的差别。</w:t>
            </w: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shd w:val="clear" w:color="auto" w:fill="DAE3F3" w:themeFill="accent5" w:themeFillTint="32"/>
            <w:vAlign w:val="top"/>
          </w:tcPr>
          <w:p>
            <w:pPr>
              <w:rPr>
                <w:vertAlign w:val="baseline"/>
              </w:rPr>
            </w:pPr>
            <w:r>
              <w:rPr>
                <w:rFonts w:hint="eastAsia"/>
                <w:lang w:val="en-US" w:eastAsia="zh-CN"/>
              </w:rPr>
              <w:t>实时性</w:t>
            </w:r>
          </w:p>
        </w:tc>
        <w:tc>
          <w:tcPr>
            <w:tcW w:w="1704" w:type="dxa"/>
            <w:tcBorders>
              <w:tl2br w:val="nil"/>
              <w:tr2bl w:val="nil"/>
            </w:tcBorders>
            <w:shd w:val="clear" w:color="auto" w:fill="DAE3F3" w:themeFill="accent5" w:themeFillTint="32"/>
            <w:vAlign w:val="top"/>
          </w:tcPr>
          <w:p>
            <w:pPr>
              <w:rPr>
                <w:vertAlign w:val="baseline"/>
              </w:rPr>
            </w:pPr>
          </w:p>
        </w:tc>
        <w:tc>
          <w:tcPr>
            <w:tcW w:w="1704" w:type="dxa"/>
            <w:tcBorders>
              <w:tl2br w:val="nil"/>
              <w:tr2bl w:val="nil"/>
            </w:tcBorders>
            <w:shd w:val="clear" w:color="auto" w:fill="DAE3F3" w:themeFill="accent5" w:themeFillTint="32"/>
            <w:vAlign w:val="top"/>
          </w:tcPr>
          <w:p>
            <w:pPr>
              <w:rPr>
                <w:vertAlign w:val="baseline"/>
              </w:rPr>
            </w:pPr>
            <w:r>
              <w:rPr>
                <w:vertAlign w:val="baseline"/>
              </w:rPr>
              <w:t>SOA架构的性能稍低，主要是因为SOA的分布性质和web服务协议的开销</w:t>
            </w:r>
            <w:r>
              <w:rPr>
                <w:rFonts w:hint="eastAsia"/>
                <w:vertAlign w:val="baseline"/>
                <w:lang w:eastAsia="zh-CN"/>
              </w:rPr>
              <w:t>。</w:t>
            </w:r>
          </w:p>
        </w:tc>
        <w:tc>
          <w:tcPr>
            <w:tcW w:w="1705" w:type="dxa"/>
            <w:tcBorders>
              <w:tl2br w:val="nil"/>
              <w:tr2bl w:val="nil"/>
            </w:tcBorders>
            <w:shd w:val="clear" w:color="auto" w:fill="DAE3F3" w:themeFill="accent5" w:themeFillTint="32"/>
            <w:vAlign w:val="top"/>
          </w:tcPr>
          <w:p>
            <w:pPr>
              <w:rPr>
                <w:rFonts w:hint="eastAsia" w:eastAsia="宋体"/>
                <w:vertAlign w:val="baseline"/>
                <w:lang w:val="en-US" w:eastAsia="zh-CN"/>
              </w:rPr>
            </w:pPr>
            <w:r>
              <w:rPr>
                <w:rFonts w:hint="eastAsia"/>
                <w:vertAlign w:val="baseline"/>
                <w:lang w:val="en-US" w:eastAsia="zh-CN"/>
              </w:rPr>
              <w:t>MVC架构在实时性上没有特别的表现。</w:t>
            </w:r>
          </w:p>
        </w:tc>
        <w:tc>
          <w:tcPr>
            <w:tcW w:w="1705" w:type="dxa"/>
            <w:tcBorders>
              <w:tl2br w:val="nil"/>
              <w:tr2bl w:val="nil"/>
            </w:tcBorders>
            <w:shd w:val="clear" w:color="auto" w:fill="DAE3F3" w:themeFill="accent5" w:themeFillTint="32"/>
            <w:vAlign w:val="top"/>
          </w:tcPr>
          <w:p>
            <w:pPr>
              <w:rPr>
                <w:vertAlign w:val="baseline"/>
              </w:rPr>
            </w:pPr>
          </w:p>
        </w:tc>
      </w:tr>
      <w:tr>
        <w:tblPrEx>
          <w:tblBorders>
            <w:top w:val="single" w:color="5B9BD5" w:themeColor="accent1" w:sz="4" w:space="0"/>
            <w:left w:val="single" w:color="5B9BD5" w:themeColor="accent1" w:sz="4" w:space="0"/>
            <w:bottom w:val="single" w:color="5B9BD5" w:themeColor="accent1" w:sz="4" w:space="0"/>
            <w:right w:val="single" w:color="5B9BD5" w:themeColor="accent1" w:sz="4" w:space="0"/>
            <w:insideH w:val="single" w:color="5B9BD5" w:themeColor="accent1" w:sz="4" w:space="0"/>
            <w:insideV w:val="single" w:color="5B9BD5" w:themeColor="accent1" w:sz="4" w:space="0"/>
          </w:tblBorders>
          <w:tblLayout w:type="fixed"/>
          <w:tblCellMar>
            <w:top w:w="0" w:type="dxa"/>
            <w:left w:w="108" w:type="dxa"/>
            <w:bottom w:w="0" w:type="dxa"/>
            <w:right w:w="108" w:type="dxa"/>
          </w:tblCellMar>
        </w:tblPrEx>
        <w:tc>
          <w:tcPr>
            <w:tcW w:w="1704" w:type="dxa"/>
            <w:tcBorders>
              <w:tl2br w:val="nil"/>
              <w:tr2bl w:val="nil"/>
            </w:tcBorders>
            <w:vAlign w:val="top"/>
          </w:tcPr>
          <w:p>
            <w:pPr>
              <w:rPr>
                <w:rFonts w:hint="eastAsia"/>
                <w:lang w:val="en-US" w:eastAsia="zh-CN"/>
              </w:rPr>
            </w:pPr>
            <w:r>
              <w:rPr>
                <w:rFonts w:hint="eastAsia"/>
                <w:lang w:val="en-US" w:eastAsia="zh-CN"/>
              </w:rPr>
              <w:t>可维护性</w:t>
            </w:r>
          </w:p>
        </w:tc>
        <w:tc>
          <w:tcPr>
            <w:tcW w:w="1704" w:type="dxa"/>
            <w:tcBorders>
              <w:tl2br w:val="nil"/>
              <w:tr2bl w:val="nil"/>
            </w:tcBorders>
            <w:vAlign w:val="top"/>
          </w:tcPr>
          <w:p>
            <w:pPr>
              <w:rPr>
                <w:vertAlign w:val="baseline"/>
              </w:rPr>
            </w:pPr>
            <w:r>
              <w:rPr>
                <w:rFonts w:ascii="Arial" w:hAnsi="Arial" w:eastAsia="宋体" w:cs="Arial"/>
                <w:b w:val="0"/>
                <w:i w:val="0"/>
                <w:caps w:val="0"/>
                <w:color w:val="222222"/>
                <w:spacing w:val="0"/>
                <w:sz w:val="22"/>
                <w:szCs w:val="22"/>
                <w:shd w:val="clear" w:color="auto" w:fill="FFFFFF"/>
              </w:rPr>
              <w:t>服务带来低耦合性和很好的模块性</w:t>
            </w:r>
            <w:r>
              <w:rPr>
                <w:rFonts w:hint="eastAsia" w:ascii="Arial" w:hAnsi="Arial" w:eastAsia="宋体" w:cs="Arial"/>
                <w:b w:val="0"/>
                <w:i w:val="0"/>
                <w:caps w:val="0"/>
                <w:color w:val="222222"/>
                <w:spacing w:val="0"/>
                <w:sz w:val="22"/>
                <w:szCs w:val="22"/>
                <w:shd w:val="clear" w:color="auto" w:fill="FFFFFF"/>
                <w:lang w:eastAsia="zh-CN"/>
              </w:rPr>
              <w:t>。</w:t>
            </w:r>
          </w:p>
        </w:tc>
        <w:tc>
          <w:tcPr>
            <w:tcW w:w="1704" w:type="dxa"/>
            <w:tcBorders>
              <w:tl2br w:val="nil"/>
              <w:tr2bl w:val="nil"/>
            </w:tcBorders>
            <w:vAlign w:val="top"/>
          </w:tcPr>
          <w:p>
            <w:pPr>
              <w:rPr>
                <w:vertAlign w:val="baseline"/>
              </w:rPr>
            </w:pPr>
          </w:p>
        </w:tc>
        <w:tc>
          <w:tcPr>
            <w:tcW w:w="1705" w:type="dxa"/>
            <w:tcBorders>
              <w:tl2br w:val="nil"/>
              <w:tr2bl w:val="nil"/>
            </w:tcBorders>
            <w:vAlign w:val="top"/>
          </w:tcPr>
          <w:p>
            <w:pPr>
              <w:rPr>
                <w:vertAlign w:val="baseline"/>
              </w:rPr>
            </w:pPr>
            <w:r>
              <w:rPr>
                <w:rFonts w:hint="eastAsia" w:ascii="Arial" w:hAnsi="Arial" w:eastAsia="宋体" w:cs="Arial"/>
                <w:b w:val="0"/>
                <w:i w:val="0"/>
                <w:caps w:val="0"/>
                <w:color w:val="333333"/>
                <w:spacing w:val="0"/>
                <w:sz w:val="21"/>
                <w:szCs w:val="21"/>
                <w:shd w:val="clear" w:color="auto" w:fill="FFFFFF"/>
              </w:rPr>
              <w:t>分离视图层和业务逻辑层也使得WEB应用更易于维护和修改</w:t>
            </w:r>
            <w:r>
              <w:rPr>
                <w:rFonts w:hint="eastAsia" w:ascii="Arial" w:hAnsi="Arial" w:eastAsia="宋体" w:cs="Arial"/>
                <w:b w:val="0"/>
                <w:i w:val="0"/>
                <w:caps w:val="0"/>
                <w:color w:val="333333"/>
                <w:spacing w:val="0"/>
                <w:sz w:val="21"/>
                <w:szCs w:val="21"/>
                <w:shd w:val="clear" w:color="auto" w:fill="FFFFFF"/>
                <w:lang w:eastAsia="zh-CN"/>
              </w:rPr>
              <w:t>。</w:t>
            </w:r>
          </w:p>
        </w:tc>
        <w:tc>
          <w:tcPr>
            <w:tcW w:w="1705" w:type="dxa"/>
            <w:tcBorders>
              <w:tl2br w:val="nil"/>
              <w:tr2bl w:val="nil"/>
            </w:tcBorders>
            <w:vAlign w:val="top"/>
          </w:tcPr>
          <w:p>
            <w:pPr>
              <w:rPr>
                <w:vertAlign w:val="baseline"/>
              </w:rPr>
            </w:pPr>
          </w:p>
        </w:tc>
      </w:tr>
    </w:tbl>
    <w:p>
      <w:pPr>
        <w:numPr>
          <w:ilvl w:val="0"/>
          <w:numId w:val="0"/>
        </w:numPr>
        <w:tabs>
          <w:tab w:val="clear" w:pos="420"/>
        </w:tabs>
        <w:rPr>
          <w:rFonts w:hint="eastAsia"/>
          <w:lang w:val="en-US" w:eastAsia="zh-CN"/>
        </w:rPr>
      </w:pPr>
    </w:p>
    <w:p>
      <w:pPr>
        <w:numPr>
          <w:ilvl w:val="0"/>
          <w:numId w:val="0"/>
        </w:numPr>
        <w:tabs>
          <w:tab w:val="clear" w:pos="420"/>
        </w:tabs>
        <w:rPr>
          <w:rFonts w:hint="eastAsia"/>
          <w:lang w:val="en-US" w:eastAsia="zh-CN"/>
        </w:rPr>
      </w:pPr>
      <w:r>
        <w:rPr>
          <w:rFonts w:hint="eastAsia"/>
          <w:lang w:val="en-US" w:eastAsia="zh-CN"/>
        </w:rPr>
        <w:t>【最终选择及原理】</w:t>
      </w:r>
    </w:p>
    <w:p>
      <w:pPr>
        <w:pStyle w:val="2"/>
        <w:numPr>
          <w:ilvl w:val="0"/>
          <w:numId w:val="3"/>
        </w:numPr>
        <w:rPr>
          <w:rFonts w:hint="eastAsia"/>
          <w:lang w:val="en-US" w:eastAsia="zh-CN"/>
        </w:rPr>
      </w:pPr>
      <w:bookmarkStart w:id="23" w:name="_Toc13030"/>
      <w:r>
        <w:rPr>
          <w:rFonts w:hint="eastAsia"/>
          <w:lang w:val="en-US" w:eastAsia="zh-CN"/>
        </w:rPr>
        <w:t>基于MVC架构的ADD过程</w:t>
      </w:r>
      <w:bookmarkEnd w:id="23"/>
    </w:p>
    <w:p>
      <w:pPr>
        <w:pStyle w:val="3"/>
        <w:rPr>
          <w:rFonts w:hint="eastAsia"/>
          <w:lang w:val="en-US" w:eastAsia="zh-CN"/>
        </w:rPr>
      </w:pPr>
      <w:bookmarkStart w:id="24" w:name="_Toc10062"/>
      <w:r>
        <w:rPr>
          <w:rFonts w:hint="eastAsia"/>
          <w:lang w:val="en-US" w:eastAsia="zh-CN"/>
        </w:rPr>
        <w:t>7.1第一次迭代结果</w:t>
      </w:r>
      <w:bookmarkEnd w:id="24"/>
    </w:p>
    <w:p>
      <w:pPr>
        <w:rPr>
          <w:rFonts w:hint="eastAsia"/>
          <w:lang w:val="en-US" w:eastAsia="zh-CN"/>
        </w:rPr>
      </w:pPr>
      <w:r>
        <w:rPr>
          <w:rFonts w:hint="eastAsia"/>
          <w:lang w:val="en-US" w:eastAsia="zh-CN"/>
        </w:rPr>
        <w:t>采用MVC的架构，参考所需的功能需求，形成第一次迭代后的整体设计图。由于该系统的功能性需求整体较为清晰，因此在第一次迭代结束后，已经将大部分功能性需求纳入架构设计考虑。</w:t>
      </w:r>
    </w:p>
    <w:p>
      <w:pPr>
        <w:pStyle w:val="3"/>
        <w:rPr>
          <w:rFonts w:hint="eastAsia"/>
          <w:lang w:val="en-US" w:eastAsia="zh-CN"/>
        </w:rPr>
      </w:pPr>
      <w:bookmarkStart w:id="25" w:name="_Toc19480"/>
      <w:r>
        <w:rPr>
          <w:rFonts w:hint="eastAsia"/>
          <w:lang w:val="en-US" w:eastAsia="zh-CN"/>
        </w:rPr>
        <w:t>7.2第二次迭代过程</w:t>
      </w:r>
      <w:bookmarkEnd w:id="25"/>
    </w:p>
    <w:p>
      <w:pPr>
        <w:rPr>
          <w:rFonts w:hint="eastAsia"/>
          <w:lang w:val="en-US" w:eastAsia="zh-CN"/>
        </w:rPr>
      </w:pPr>
      <w:r>
        <w:rPr>
          <w:rFonts w:hint="eastAsia"/>
          <w:lang w:val="en-US" w:eastAsia="zh-CN"/>
        </w:rPr>
        <w:t>选取直播模块作为系统元素进行分解。在质量属性方面，该模块与互操作性、可修改性、负载性能、实时性有密切关系。</w:t>
      </w:r>
    </w:p>
    <w:p>
      <w:pPr>
        <w:pStyle w:val="4"/>
        <w:rPr>
          <w:rFonts w:hint="eastAsia"/>
          <w:lang w:val="en-US" w:eastAsia="zh-CN"/>
        </w:rPr>
      </w:pPr>
      <w:bookmarkStart w:id="26" w:name="_Toc13798"/>
      <w:r>
        <w:rPr>
          <w:rFonts w:hint="eastAsia"/>
          <w:lang w:val="en-US" w:eastAsia="zh-CN"/>
        </w:rPr>
        <w:t>7.2.1识别所选模块的ASR</w:t>
      </w:r>
      <w:bookmarkEnd w:id="26"/>
    </w:p>
    <w:tbl>
      <w:tblPr>
        <w:tblStyle w:val="19"/>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3</w:t>
            </w:r>
            <w:r>
              <w:rPr>
                <w:rFonts w:hint="eastAsia"/>
                <w:sz w:val="20"/>
                <w:szCs w:val="21"/>
                <w:lang w:eastAsia="zh-CN"/>
              </w:rPr>
              <w:t>：</w:t>
            </w:r>
            <w:r>
              <w:rPr>
                <w:rFonts w:hint="eastAsia"/>
                <w:lang w:eastAsia="zh-CN"/>
              </w:rPr>
              <w:t>互操作性：系统发起现场PC端采集系统的请求被正确获取并成功交换数据</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负载性能：系统能够允许500个用户同时观看讲座直播</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4</w:t>
            </w:r>
          </w:p>
        </w:tc>
        <w:tc>
          <w:tcPr>
            <w:tcW w:w="5715" w:type="dxa"/>
            <w:tcBorders>
              <w:right w:val="single" w:color="auto" w:sz="4" w:space="0"/>
            </w:tcBorders>
            <w:vAlign w:val="top"/>
          </w:tcPr>
          <w:p>
            <w:pPr>
              <w:jc w:val="both"/>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7：实时性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27" w:name="_Toc5483"/>
      <w:r>
        <w:rPr>
          <w:rFonts w:hint="eastAsia"/>
          <w:lang w:val="en-US" w:eastAsia="zh-CN"/>
        </w:rPr>
        <w:t>7.2.2每个ASR可选的设计决策</w:t>
      </w:r>
      <w:bookmarkEnd w:id="27"/>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主要针对所需的服务较多且有层次性的情况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针对所要服务的访问需求量较多的情况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针对请求响应交换的数据不一致情况</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可以充分利用高速廉价的内网资源，但是增加了系统的复杂性</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适合长时间播放，延时较低，但是又累积延时；是Adobe开发的协议，无法再iPhone中兼容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兼容性比RTMP好，但是延时比其高</w:t>
            </w:r>
          </w:p>
        </w:tc>
      </w:tr>
    </w:tbl>
    <w:p>
      <w:pPr>
        <w:pStyle w:val="4"/>
        <w:rPr>
          <w:rFonts w:hint="eastAsia"/>
          <w:lang w:val="en-US" w:eastAsia="zh-CN"/>
        </w:rPr>
      </w:pPr>
      <w:bookmarkStart w:id="28" w:name="_Toc28603"/>
      <w:r>
        <w:rPr>
          <w:rFonts w:hint="eastAsia"/>
          <w:lang w:val="en-US" w:eastAsia="zh-CN"/>
        </w:rPr>
        <w:t>7.2.3设计决策的选择及分析</w:t>
      </w:r>
      <w:bookmarkEnd w:id="28"/>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采用。用于统一不同的数据格式。</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采用。增加可修改性常用的策略。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不采用。考虑同步需要的代价太大。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不采用。会增加较多成本。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采用。适用于此类开发成本不应太大的系统。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不采用。并没有很好的兼容性。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采用。该技术成熟且容易使用。此外，开源有益于控制开发系统的成本。</w:t>
            </w:r>
          </w:p>
        </w:tc>
      </w:tr>
    </w:tbl>
    <w:p>
      <w:pPr>
        <w:pStyle w:val="4"/>
        <w:rPr>
          <w:rFonts w:hint="eastAsia"/>
          <w:lang w:val="en-US" w:eastAsia="zh-CN"/>
        </w:rPr>
      </w:pPr>
      <w:bookmarkStart w:id="29" w:name="_Toc18206"/>
      <w:r>
        <w:rPr>
          <w:rFonts w:hint="eastAsia"/>
          <w:lang w:val="en-US" w:eastAsia="zh-CN"/>
        </w:rPr>
        <w:t>7.2.4第二次迭代结果</w:t>
      </w:r>
      <w:bookmarkEnd w:id="29"/>
    </w:p>
    <w:p>
      <w:pPr>
        <w:rPr>
          <w:rFonts w:hint="eastAsia"/>
          <w:lang w:val="en-US" w:eastAsia="zh-CN"/>
        </w:rPr>
      </w:pPr>
      <w:r>
        <w:rPr>
          <w:rFonts w:hint="eastAsia"/>
          <w:lang w:val="en-US" w:eastAsia="zh-CN"/>
        </w:rPr>
        <w:drawing>
          <wp:inline distT="0" distB="0" distL="114300" distR="114300">
            <wp:extent cx="5270500" cy="4676775"/>
            <wp:effectExtent l="0" t="0" r="0" b="0"/>
            <wp:docPr id="4" name="图片 4" descr="直播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直播模块ADD"/>
                    <pic:cNvPicPr>
                      <a:picLocks noChangeAspect="1"/>
                    </pic:cNvPicPr>
                  </pic:nvPicPr>
                  <pic:blipFill>
                    <a:blip r:embed="rId8"/>
                    <a:stretch>
                      <a:fillRect/>
                    </a:stretch>
                  </pic:blipFill>
                  <pic:spPr>
                    <a:xfrm>
                      <a:off x="0" y="0"/>
                      <a:ext cx="5270500" cy="4676775"/>
                    </a:xfrm>
                    <a:prstGeom prst="rect">
                      <a:avLst/>
                    </a:prstGeom>
                  </pic:spPr>
                </pic:pic>
              </a:graphicData>
            </a:graphic>
          </wp:inline>
        </w:drawing>
      </w:r>
    </w:p>
    <w:p>
      <w:pPr>
        <w:pStyle w:val="3"/>
        <w:rPr>
          <w:rFonts w:hint="eastAsia"/>
          <w:lang w:val="en-US" w:eastAsia="zh-CN"/>
        </w:rPr>
      </w:pPr>
      <w:bookmarkStart w:id="30" w:name="_Toc23344"/>
      <w:r>
        <w:rPr>
          <w:rFonts w:hint="eastAsia"/>
          <w:lang w:val="en-US" w:eastAsia="zh-CN"/>
        </w:rPr>
        <w:t>7.3第三次迭代过程</w:t>
      </w:r>
      <w:bookmarkEnd w:id="30"/>
    </w:p>
    <w:p>
      <w:pPr>
        <w:rPr>
          <w:rFonts w:hint="eastAsia"/>
          <w:lang w:val="en-US" w:eastAsia="zh-CN"/>
        </w:rPr>
      </w:pPr>
      <w:r>
        <w:rPr>
          <w:rFonts w:hint="eastAsia"/>
          <w:lang w:val="en-US" w:eastAsia="zh-CN"/>
        </w:rPr>
        <w:t>选取讲座报名模块作为系统元素进行分解。在质量属性方面，该模块与可获得性、可修改性、负载性能有密切关系。</w:t>
      </w:r>
    </w:p>
    <w:p>
      <w:pPr>
        <w:pStyle w:val="4"/>
        <w:rPr>
          <w:rFonts w:hint="eastAsia"/>
          <w:lang w:val="en-US" w:eastAsia="zh-CN"/>
        </w:rPr>
      </w:pPr>
      <w:bookmarkStart w:id="31" w:name="_Toc10425"/>
      <w:r>
        <w:rPr>
          <w:rFonts w:hint="eastAsia"/>
          <w:lang w:val="en-US" w:eastAsia="zh-CN"/>
        </w:rPr>
        <w:t>7.3.1识别所选模块的ASR</w:t>
      </w:r>
      <w:bookmarkEnd w:id="31"/>
    </w:p>
    <w:tbl>
      <w:tblPr>
        <w:tblStyle w:val="19"/>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2</w:t>
            </w:r>
            <w:r>
              <w:rPr>
                <w:rFonts w:hint="eastAsia"/>
                <w:sz w:val="20"/>
                <w:szCs w:val="21"/>
                <w:lang w:eastAsia="zh-CN"/>
              </w:rPr>
              <w:t>：</w:t>
            </w:r>
            <w:r>
              <w:rPr>
                <w:rFonts w:hint="eastAsia"/>
                <w:lang w:eastAsia="zh-CN"/>
              </w:rPr>
              <w:t>可获得性</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负载性能：系统能够允许500个用户同时进行正常的访问、报名操作</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32" w:name="_Toc22932"/>
      <w:r>
        <w:rPr>
          <w:rFonts w:hint="eastAsia"/>
          <w:lang w:val="en-US" w:eastAsia="zh-CN"/>
        </w:rPr>
        <w:t>7.3.2每个ASR可选的设计决策</w:t>
      </w:r>
      <w:bookmarkEnd w:id="32"/>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一个组件发出一个命令，并希望在预定义的时间内收到一个来自审查组件的响应。与对所有进程发出命令的远程错误探测器相比，这种策略所使用的通信带宽更少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一个组件定期发出一个心跳信息，另一个组件收听该信息。可以在起到心跳的同时传递数据。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所有的冗余组件都以并行的方式对事件作出响应。错误发生时，使用该战术的系统的停机时间通常是几毫秒，因为备份是最新的，所以恢复所需的时间就是切换时间。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一个组件（主要的）对事件作出响应，并通知其他组件（备用的）必须进行的状态更新。该战术依赖于能够可靠地接管工作的备用组件。停机时间通常为几秒钟。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bl>
    <w:p>
      <w:pPr>
        <w:pStyle w:val="4"/>
        <w:rPr>
          <w:rFonts w:hint="eastAsia"/>
          <w:lang w:val="en-US" w:eastAsia="zh-CN"/>
        </w:rPr>
      </w:pPr>
      <w:bookmarkStart w:id="33" w:name="_Toc5776"/>
      <w:r>
        <w:rPr>
          <w:rFonts w:hint="eastAsia"/>
          <w:lang w:val="en-US" w:eastAsia="zh-CN"/>
        </w:rPr>
        <w:t>7.3.3设计决策的选择及分析</w:t>
      </w:r>
      <w:bookmarkEnd w:id="33"/>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72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采用。常用的方式，且使系统的可获得性更高。</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采用。该系统对于选课报名的可获得性要求很高，采用热备份可以获得更高的可获得性。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不采用。停机时间过长，对于讲座报名这种短时间内对可获得性要求极高的子系统而言并不够好。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不采用。理由同上。</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不采用。不适用于该子系统。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textDirection w:val="lrTb"/>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采用。保证在一个计算逻辑失效后可以在较短的时间内启用备用逻辑。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eastAsiaTheme="minorEastAsia"/>
                <w:color w:val="333333"/>
                <w:kern w:val="0"/>
                <w:sz w:val="20"/>
                <w:lang w:eastAsia="zh-CN"/>
              </w:rPr>
            </w:pPr>
            <w:r>
              <w:rPr>
                <w:rFonts w:hint="eastAsia" w:ascii="宋体" w:hAnsi="宋体" w:cs="宋体"/>
                <w:color w:val="333333"/>
                <w:kern w:val="0"/>
                <w:sz w:val="20"/>
                <w:lang w:eastAsia="zh-CN"/>
              </w:rPr>
              <w:t>不采用。会增加较多成本。</w:t>
            </w:r>
          </w:p>
        </w:tc>
      </w:tr>
    </w:tbl>
    <w:p>
      <w:pPr>
        <w:pStyle w:val="4"/>
        <w:rPr>
          <w:rFonts w:hint="eastAsia"/>
          <w:lang w:val="en-US" w:eastAsia="zh-CN"/>
        </w:rPr>
      </w:pPr>
      <w:bookmarkStart w:id="34" w:name="_Toc23844"/>
      <w:bookmarkStart w:id="54" w:name="_GoBack"/>
      <w:bookmarkEnd w:id="54"/>
      <w:r>
        <w:rPr>
          <w:rFonts w:hint="eastAsia"/>
          <w:lang w:val="en-US" w:eastAsia="zh-CN"/>
        </w:rPr>
        <w:t>7.3.4第三次迭代结果</w:t>
      </w:r>
      <w:bookmarkEnd w:id="34"/>
    </w:p>
    <w:p>
      <w:pPr>
        <w:rPr>
          <w:rFonts w:hint="eastAsia"/>
          <w:lang w:val="en-US" w:eastAsia="zh-CN"/>
        </w:rPr>
      </w:pPr>
      <w:r>
        <w:rPr>
          <w:rFonts w:hint="eastAsia"/>
          <w:lang w:val="en-US" w:eastAsia="zh-CN"/>
        </w:rPr>
        <w:drawing>
          <wp:inline distT="0" distB="0" distL="114300" distR="114300">
            <wp:extent cx="4643120" cy="5454015"/>
            <wp:effectExtent l="0" t="0" r="0" b="0"/>
            <wp:docPr id="6" name="图片 6" descr="讲座报名模块A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讲座报名模块ADD"/>
                    <pic:cNvPicPr>
                      <a:picLocks noChangeAspect="1"/>
                    </pic:cNvPicPr>
                  </pic:nvPicPr>
                  <pic:blipFill>
                    <a:blip r:embed="rId9"/>
                    <a:stretch>
                      <a:fillRect/>
                    </a:stretch>
                  </pic:blipFill>
                  <pic:spPr>
                    <a:xfrm>
                      <a:off x="0" y="0"/>
                      <a:ext cx="4643120" cy="5454015"/>
                    </a:xfrm>
                    <a:prstGeom prst="rect">
                      <a:avLst/>
                    </a:prstGeom>
                  </pic:spPr>
                </pic:pic>
              </a:graphicData>
            </a:graphic>
          </wp:inline>
        </w:drawing>
      </w:r>
    </w:p>
    <w:p>
      <w:pPr>
        <w:pStyle w:val="2"/>
        <w:numPr>
          <w:ilvl w:val="0"/>
          <w:numId w:val="5"/>
        </w:numPr>
        <w:rPr>
          <w:rFonts w:hint="eastAsia"/>
          <w:lang w:val="en-US" w:eastAsia="zh-CN"/>
        </w:rPr>
      </w:pPr>
      <w:bookmarkStart w:id="35" w:name="_Toc3137"/>
      <w:r>
        <w:rPr>
          <w:rFonts w:hint="eastAsia"/>
          <w:lang w:val="en-US" w:eastAsia="zh-CN"/>
        </w:rPr>
        <w:t>基于SOA架构的ADD过程</w:t>
      </w:r>
      <w:bookmarkEnd w:id="35"/>
    </w:p>
    <w:p>
      <w:pPr>
        <w:pStyle w:val="3"/>
        <w:rPr>
          <w:rFonts w:hint="eastAsia"/>
          <w:lang w:val="en-US" w:eastAsia="zh-CN"/>
        </w:rPr>
      </w:pPr>
      <w:bookmarkStart w:id="36" w:name="_Toc17427"/>
      <w:r>
        <w:rPr>
          <w:rFonts w:hint="eastAsia"/>
          <w:lang w:val="en-US" w:eastAsia="zh-CN"/>
        </w:rPr>
        <w:t>8.1第一次迭代结果</w:t>
      </w:r>
      <w:bookmarkEnd w:id="36"/>
    </w:p>
    <w:p>
      <w:pPr>
        <w:rPr>
          <w:rFonts w:hint="eastAsia"/>
          <w:lang w:val="en-US" w:eastAsia="zh-CN"/>
        </w:rPr>
      </w:pPr>
      <w:r>
        <w:rPr>
          <w:rFonts w:hint="eastAsia"/>
          <w:lang w:val="en-US" w:eastAsia="zh-CN"/>
        </w:rPr>
        <w:t>采用SOA的架构，参考所需的功能需求，形成第一次迭代后的整体设计图。由于该系统的功能性需求整体较为清晰，因此在第一次迭代结束后，已经将大部分功能性需求纳入架构设计考虑。</w:t>
      </w:r>
    </w:p>
    <w:p>
      <w:pPr>
        <w:pStyle w:val="3"/>
        <w:rPr>
          <w:rFonts w:hint="eastAsia"/>
          <w:lang w:val="en-US" w:eastAsia="zh-CN"/>
        </w:rPr>
      </w:pPr>
      <w:bookmarkStart w:id="37" w:name="_Toc9233"/>
      <w:r>
        <w:rPr>
          <w:rFonts w:hint="eastAsia"/>
          <w:lang w:val="en-US" w:eastAsia="zh-CN"/>
        </w:rPr>
        <w:t>8.2第二次迭代过程</w:t>
      </w:r>
      <w:bookmarkEnd w:id="37"/>
    </w:p>
    <w:p>
      <w:pPr>
        <w:rPr>
          <w:rFonts w:hint="eastAsia"/>
          <w:lang w:val="en-US" w:eastAsia="zh-CN"/>
        </w:rPr>
      </w:pPr>
      <w:r>
        <w:rPr>
          <w:rFonts w:hint="eastAsia"/>
          <w:lang w:val="en-US" w:eastAsia="zh-CN"/>
        </w:rPr>
        <w:t>选取直播模块作为系统元素进行分解。在质量属性方面，该模块与互操作性、可修改性、负载性能、实时性有密切关系。</w:t>
      </w:r>
    </w:p>
    <w:p>
      <w:pPr>
        <w:pStyle w:val="4"/>
        <w:rPr>
          <w:rFonts w:hint="eastAsia"/>
          <w:lang w:val="en-US" w:eastAsia="zh-CN"/>
        </w:rPr>
      </w:pPr>
      <w:bookmarkStart w:id="38" w:name="_Toc10472"/>
      <w:r>
        <w:rPr>
          <w:rFonts w:hint="eastAsia"/>
          <w:lang w:val="en-US" w:eastAsia="zh-CN"/>
        </w:rPr>
        <w:t>8.2.1识别所选模块的ASR</w:t>
      </w:r>
      <w:bookmarkEnd w:id="38"/>
    </w:p>
    <w:tbl>
      <w:tblPr>
        <w:tblStyle w:val="19"/>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3</w:t>
            </w:r>
            <w:r>
              <w:rPr>
                <w:rFonts w:hint="eastAsia"/>
                <w:sz w:val="20"/>
                <w:szCs w:val="21"/>
                <w:lang w:eastAsia="zh-CN"/>
              </w:rPr>
              <w:t>：</w:t>
            </w:r>
            <w:r>
              <w:rPr>
                <w:rFonts w:hint="eastAsia"/>
                <w:lang w:eastAsia="zh-CN"/>
              </w:rPr>
              <w:t>互操作性：系统发起现场PC端采集系统的请求被正确获取并成功交换数据</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负载性能：系统能够允许500个用户同时观看讲座直播</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4</w:t>
            </w:r>
          </w:p>
        </w:tc>
        <w:tc>
          <w:tcPr>
            <w:tcW w:w="5715" w:type="dxa"/>
            <w:tcBorders>
              <w:right w:val="single" w:color="auto" w:sz="4" w:space="0"/>
            </w:tcBorders>
            <w:vAlign w:val="top"/>
          </w:tcPr>
          <w:p>
            <w:pPr>
              <w:jc w:val="both"/>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7：实时性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39" w:name="_Toc14944"/>
      <w:r>
        <w:rPr>
          <w:rFonts w:hint="eastAsia"/>
          <w:lang w:val="en-US" w:eastAsia="zh-CN"/>
        </w:rPr>
        <w:t>8.2.2每个ASR可选的设计决策</w:t>
      </w:r>
      <w:bookmarkEnd w:id="39"/>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主要针对所需的服务较多且有层次性的情况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针对所要服务的访问需求量较多的情况</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针对请求响应交换的数据不一致情况</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可以充分利用高速廉价的内网资源，但是增加了系统的复杂性</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适合长时间播放，延时较低，但是又累积延时；是Adobe开发的协议，无法再iPhone中兼容</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兼容性比RTMP好，但是延时比其高</w:t>
            </w:r>
          </w:p>
        </w:tc>
      </w:tr>
    </w:tbl>
    <w:p>
      <w:pPr>
        <w:pStyle w:val="4"/>
        <w:rPr>
          <w:rFonts w:hint="eastAsia"/>
          <w:lang w:val="en-US" w:eastAsia="zh-CN"/>
        </w:rPr>
      </w:pPr>
      <w:bookmarkStart w:id="40" w:name="_Toc15024"/>
      <w:r>
        <w:rPr>
          <w:rFonts w:hint="eastAsia"/>
          <w:lang w:val="en-US" w:eastAsia="zh-CN"/>
        </w:rPr>
        <w:t>8.2.3设计决策的选择及分析</w:t>
      </w:r>
      <w:bookmarkEnd w:id="40"/>
    </w:p>
    <w:p>
      <w:pPr>
        <w:numPr>
          <w:ilvl w:val="0"/>
          <w:numId w:val="4"/>
        </w:numPr>
        <w:tabs>
          <w:tab w:val="left" w:pos="420"/>
        </w:tabs>
        <w:ind w:left="420" w:leftChars="0" w:hanging="420" w:firstLineChars="0"/>
        <w:rPr>
          <w:rFonts w:hint="eastAsia"/>
          <w:lang w:val="en-US" w:eastAsia="zh-CN"/>
        </w:rPr>
      </w:pPr>
      <w:r>
        <w:rPr>
          <w:rFonts w:hint="eastAsia"/>
          <w:lang w:val="en-US" w:eastAsia="zh-CN"/>
        </w:rPr>
        <w:t>互操作性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在提供的服务列表中定位所需要的服务</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使用控制机制来管理、协调服务的调用</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不采用。仅是关于直播的服务。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抽取并剪裁接口</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采用。用于统一不同的数据格式。</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采用。增加可修改性常用的策略。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不采用。考虑同步需要的代价太大。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不采用。会增加较多成本。</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区分校内校外网络接入</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采用。适用于此类开发成本不应太大的系统。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实时性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使用</w:t>
            </w:r>
            <w:r>
              <w:rPr>
                <w:rFonts w:ascii="宋体" w:hAnsi="宋体" w:cs="宋体"/>
                <w:color w:val="333333"/>
                <w:kern w:val="0"/>
                <w:sz w:val="20"/>
              </w:rPr>
              <w:t>RTMP</w:t>
            </w:r>
            <w:r>
              <w:rPr>
                <w:rFonts w:hint="eastAsia" w:ascii="宋体" w:hAnsi="宋体" w:cs="宋体"/>
                <w:color w:val="333333"/>
                <w:kern w:val="0"/>
                <w:sz w:val="20"/>
              </w:rPr>
              <w:t>(Real</w:t>
            </w:r>
            <w:r>
              <w:rPr>
                <w:rFonts w:ascii="宋体" w:hAnsi="宋体" w:cs="宋体"/>
                <w:color w:val="333333"/>
                <w:kern w:val="0"/>
                <w:sz w:val="20"/>
              </w:rPr>
              <w:t xml:space="preserve"> Time Messaging Protocol</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不采用。并没有很好的兼容性。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w:t>
            </w:r>
            <w:r>
              <w:rPr>
                <w:rFonts w:ascii="宋体" w:hAnsi="宋体" w:cs="宋体"/>
                <w:color w:val="333333"/>
                <w:kern w:val="0"/>
                <w:sz w:val="20"/>
              </w:rPr>
              <w:t>HLS</w:t>
            </w:r>
            <w:r>
              <w:rPr>
                <w:rFonts w:hint="eastAsia" w:ascii="宋体" w:hAnsi="宋体" w:cs="宋体"/>
                <w:color w:val="333333"/>
                <w:kern w:val="0"/>
                <w:sz w:val="20"/>
              </w:rPr>
              <w:t xml:space="preserve">（ HTTP </w:t>
            </w:r>
            <w:r>
              <w:rPr>
                <w:rFonts w:ascii="宋体" w:hAnsi="宋体" w:cs="宋体"/>
                <w:color w:val="333333"/>
                <w:kern w:val="0"/>
                <w:sz w:val="20"/>
              </w:rPr>
              <w:t>Live Streaming</w:t>
            </w:r>
            <w:r>
              <w:rPr>
                <w:rFonts w:hint="eastAsia" w:ascii="宋体" w:hAnsi="宋体" w:cs="宋体"/>
                <w:color w:val="333333"/>
                <w:kern w:val="0"/>
                <w:sz w:val="20"/>
              </w:rPr>
              <w:t>）协议</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采用。该技术成熟且容易使用。此外，开源有益于控制开发系统的成本。</w:t>
            </w:r>
          </w:p>
        </w:tc>
      </w:tr>
    </w:tbl>
    <w:p>
      <w:pPr>
        <w:pStyle w:val="4"/>
        <w:rPr>
          <w:rFonts w:hint="eastAsia"/>
          <w:lang w:val="en-US" w:eastAsia="zh-CN"/>
        </w:rPr>
      </w:pPr>
      <w:bookmarkStart w:id="41" w:name="_Toc7561"/>
      <w:r>
        <w:rPr>
          <w:rFonts w:hint="eastAsia"/>
          <w:lang w:val="en-US" w:eastAsia="zh-CN"/>
        </w:rPr>
        <w:t>8.2.4第二次迭代结果</w:t>
      </w:r>
      <w:bookmarkEnd w:id="41"/>
    </w:p>
    <w:p>
      <w:pPr>
        <w:rPr>
          <w:rFonts w:hint="eastAsia"/>
          <w:lang w:val="en-US" w:eastAsia="zh-CN"/>
        </w:rPr>
      </w:pPr>
      <w:r>
        <w:rPr>
          <w:rFonts w:hint="eastAsia"/>
          <w:lang w:val="en-US" w:eastAsia="zh-CN"/>
        </w:rPr>
        <w:drawing>
          <wp:inline distT="0" distB="0" distL="114300" distR="114300">
            <wp:extent cx="5270500" cy="4315460"/>
            <wp:effectExtent l="0" t="0" r="6350" b="8890"/>
            <wp:docPr id="8" name="图片 1" descr="直播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直播1"/>
                    <pic:cNvPicPr>
                      <a:picLocks noChangeAspect="1"/>
                    </pic:cNvPicPr>
                  </pic:nvPicPr>
                  <pic:blipFill>
                    <a:blip r:embed="rId10"/>
                    <a:stretch>
                      <a:fillRect/>
                    </a:stretch>
                  </pic:blipFill>
                  <pic:spPr>
                    <a:xfrm>
                      <a:off x="0" y="0"/>
                      <a:ext cx="5270500" cy="4315460"/>
                    </a:xfrm>
                    <a:prstGeom prst="rect">
                      <a:avLst/>
                    </a:prstGeom>
                    <a:noFill/>
                    <a:ln w="9525">
                      <a:noFill/>
                      <a:miter/>
                    </a:ln>
                  </pic:spPr>
                </pic:pic>
              </a:graphicData>
            </a:graphic>
          </wp:inline>
        </w:drawing>
      </w:r>
    </w:p>
    <w:p>
      <w:pPr>
        <w:pStyle w:val="3"/>
        <w:rPr>
          <w:rFonts w:hint="eastAsia"/>
          <w:lang w:val="en-US" w:eastAsia="zh-CN"/>
        </w:rPr>
      </w:pPr>
      <w:bookmarkStart w:id="42" w:name="_Toc979"/>
      <w:r>
        <w:rPr>
          <w:rFonts w:hint="eastAsia"/>
          <w:lang w:val="en-US" w:eastAsia="zh-CN"/>
        </w:rPr>
        <w:t>8.3第三次迭代过程</w:t>
      </w:r>
      <w:bookmarkEnd w:id="42"/>
    </w:p>
    <w:p>
      <w:pPr>
        <w:rPr>
          <w:rFonts w:hint="eastAsia"/>
          <w:lang w:val="en-US" w:eastAsia="zh-CN"/>
        </w:rPr>
      </w:pPr>
      <w:r>
        <w:rPr>
          <w:rFonts w:hint="eastAsia"/>
          <w:lang w:val="en-US" w:eastAsia="zh-CN"/>
        </w:rPr>
        <w:t>选取讲座报名模块作为系统元素进行分解。在质量属性方面，该模块与可获得性、可修改性、负载性能有密切关系。</w:t>
      </w:r>
    </w:p>
    <w:p>
      <w:pPr>
        <w:pStyle w:val="4"/>
        <w:rPr>
          <w:rFonts w:hint="eastAsia"/>
          <w:lang w:val="en-US" w:eastAsia="zh-CN"/>
        </w:rPr>
      </w:pPr>
      <w:bookmarkStart w:id="43" w:name="_Toc13796"/>
      <w:r>
        <w:rPr>
          <w:rFonts w:hint="eastAsia"/>
          <w:lang w:val="en-US" w:eastAsia="zh-CN"/>
        </w:rPr>
        <w:t>8.3.1识别所选模块的ASR</w:t>
      </w:r>
      <w:bookmarkEnd w:id="43"/>
    </w:p>
    <w:tbl>
      <w:tblPr>
        <w:tblStyle w:val="19"/>
        <w:tblW w:w="8493" w:type="dxa"/>
        <w:tblInd w:w="0" w:type="dxa"/>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
      <w:tblGrid>
        <w:gridCol w:w="481"/>
        <w:gridCol w:w="5715"/>
        <w:gridCol w:w="1230"/>
        <w:gridCol w:w="1067"/>
      </w:tblGrid>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tcBorders>
              <w:top w:val="single" w:color="4BACC6" w:sz="4" w:space="0"/>
              <w:left w:val="single" w:color="4BACC6" w:sz="4" w:space="0"/>
              <w:bottom w:val="single" w:color="4BACC6" w:sz="4" w:space="0"/>
              <w:right w:val="nil"/>
            </w:tcBorders>
            <w:shd w:val="clear" w:color="auto" w:fill="4BACC6"/>
            <w:vAlign w:val="top"/>
          </w:tcPr>
          <w:p>
            <w:pPr>
              <w:widowControl/>
              <w:spacing w:line="390" w:lineRule="atLeast"/>
              <w:jc w:val="left"/>
              <w:rPr>
                <w:rFonts w:hint="eastAsia" w:ascii="宋体" w:hAnsi="宋体" w:eastAsia="宋体" w:cs="宋体"/>
                <w:b/>
                <w:bCs/>
                <w:color w:val="FFFFFF"/>
                <w:kern w:val="0"/>
                <w:sz w:val="20"/>
                <w:szCs w:val="24"/>
                <w:lang w:val="en-US" w:eastAsia="zh-CN"/>
              </w:rPr>
            </w:pPr>
            <w:r>
              <w:rPr>
                <w:rFonts w:hint="eastAsia" w:ascii="宋体" w:hAnsi="宋体" w:eastAsia="宋体" w:cs="宋体"/>
                <w:b/>
                <w:bCs/>
                <w:color w:val="FFFFFF"/>
                <w:kern w:val="0"/>
                <w:sz w:val="20"/>
                <w:szCs w:val="24"/>
                <w:lang w:val="en-US" w:eastAsia="zh-CN"/>
              </w:rPr>
              <w:t>#</w:t>
            </w:r>
          </w:p>
        </w:tc>
        <w:tc>
          <w:tcPr>
            <w:tcW w:w="5715" w:type="dxa"/>
            <w:tcBorders>
              <w:top w:val="single" w:color="4BACC6" w:sz="4" w:space="0"/>
              <w:bottom w:val="single" w:color="4BACC6" w:sz="4" w:space="0"/>
              <w:right w:val="single" w:color="auto" w:sz="4" w:space="0"/>
            </w:tcBorders>
            <w:shd w:val="clear" w:color="auto" w:fill="4BACC6"/>
            <w:vAlign w:val="top"/>
          </w:tcPr>
          <w:p>
            <w:pPr>
              <w:widowControl/>
              <w:spacing w:line="390" w:lineRule="atLeast"/>
              <w:jc w:val="center"/>
              <w:rPr>
                <w:rFonts w:ascii="宋体" w:hAnsi="宋体" w:eastAsia="宋体" w:cs="宋体"/>
                <w:b/>
                <w:bCs/>
                <w:color w:val="FFFFFF"/>
                <w:kern w:val="0"/>
                <w:sz w:val="20"/>
                <w:szCs w:val="24"/>
              </w:rPr>
            </w:pPr>
            <w:r>
              <w:rPr>
                <w:rFonts w:hint="eastAsia"/>
                <w:b/>
                <w:bCs/>
                <w:color w:val="FFFFFF"/>
                <w:sz w:val="20"/>
              </w:rPr>
              <w:t>Architectural Drivers</w:t>
            </w:r>
          </w:p>
        </w:tc>
        <w:tc>
          <w:tcPr>
            <w:tcW w:w="1230"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Importance</w:t>
            </w:r>
          </w:p>
        </w:tc>
        <w:tc>
          <w:tcPr>
            <w:tcW w:w="1067" w:type="dxa"/>
            <w:tcBorders>
              <w:top w:val="single" w:color="4BACC6" w:sz="4" w:space="0"/>
              <w:left w:val="single" w:color="auto" w:sz="4" w:space="0"/>
              <w:bottom w:val="single" w:color="4BACC6" w:sz="4" w:space="0"/>
              <w:right w:val="single" w:color="auto" w:sz="4" w:space="0"/>
            </w:tcBorders>
            <w:shd w:val="clear" w:color="auto" w:fill="4BACC6"/>
            <w:vAlign w:val="top"/>
          </w:tcPr>
          <w:p>
            <w:pPr>
              <w:widowControl/>
              <w:spacing w:line="390" w:lineRule="atLeast"/>
              <w:jc w:val="center"/>
              <w:rPr>
                <w:rFonts w:hint="eastAsia" w:ascii="宋体" w:hAnsi="宋体" w:eastAsia="宋体" w:cs="宋体"/>
                <w:b/>
                <w:bCs/>
                <w:color w:val="FFFFFF"/>
                <w:kern w:val="0"/>
                <w:sz w:val="20"/>
                <w:szCs w:val="24"/>
              </w:rPr>
            </w:pPr>
            <w:r>
              <w:rPr>
                <w:rFonts w:hint="eastAsia"/>
                <w:b/>
                <w:bCs/>
                <w:color w:val="FFFFFF"/>
                <w:sz w:val="20"/>
              </w:rPr>
              <w:t>Difficulty</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1</w:t>
            </w:r>
          </w:p>
        </w:tc>
        <w:tc>
          <w:tcPr>
            <w:tcW w:w="5715" w:type="dxa"/>
            <w:tcBorders>
              <w:right w:val="single" w:color="auto" w:sz="4" w:space="0"/>
            </w:tcBorders>
            <w:shd w:val="clear" w:color="auto" w:fill="DAEEF3"/>
            <w:vAlign w:val="top"/>
          </w:tcPr>
          <w:p>
            <w:pPr>
              <w:rPr>
                <w:rFonts w:ascii="宋体" w:hAnsi="宋体" w:eastAsia="宋体" w:cs="宋体"/>
                <w:color w:val="333333"/>
                <w:kern w:val="0"/>
                <w:sz w:val="20"/>
                <w:szCs w:val="24"/>
              </w:rPr>
            </w:pPr>
            <w:r>
              <w:rPr>
                <w:rFonts w:hint="eastAsia"/>
                <w:sz w:val="20"/>
                <w:szCs w:val="21"/>
              </w:rPr>
              <w:t xml:space="preserve">Scenario </w:t>
            </w:r>
            <w:r>
              <w:rPr>
                <w:rFonts w:hint="eastAsia"/>
                <w:sz w:val="20"/>
                <w:szCs w:val="21"/>
                <w:lang w:val="en-US" w:eastAsia="zh-CN"/>
              </w:rPr>
              <w:t>2</w:t>
            </w:r>
            <w:r>
              <w:rPr>
                <w:rFonts w:hint="eastAsia"/>
                <w:sz w:val="20"/>
                <w:szCs w:val="21"/>
                <w:lang w:eastAsia="zh-CN"/>
              </w:rPr>
              <w:t>：</w:t>
            </w:r>
            <w:r>
              <w:rPr>
                <w:rFonts w:hint="eastAsia"/>
                <w:lang w:eastAsia="zh-CN"/>
              </w:rPr>
              <w:t>可获得性</w:t>
            </w: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p>
            <w:pPr>
              <w:widowControl/>
              <w:spacing w:line="390" w:lineRule="atLeast"/>
              <w:jc w:val="left"/>
              <w:rPr>
                <w:rFonts w:hint="eastAsia" w:ascii="宋体" w:hAnsi="宋体" w:cs="宋体"/>
                <w:color w:val="333333"/>
                <w:kern w:val="0"/>
                <w:sz w:val="20"/>
                <w:szCs w:val="24"/>
                <w:lang w:val="en-US" w:eastAsia="zh-CN"/>
              </w:rPr>
            </w:pP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2</w:t>
            </w:r>
          </w:p>
        </w:tc>
        <w:tc>
          <w:tcPr>
            <w:tcW w:w="5715" w:type="dxa"/>
            <w:tcBorders>
              <w:right w:val="single" w:color="auto" w:sz="4" w:space="0"/>
            </w:tcBorders>
            <w:vAlign w:val="top"/>
          </w:tcPr>
          <w:p>
            <w:pPr>
              <w:jc w:val="both"/>
              <w:rPr>
                <w:rFonts w:hint="eastAsia" w:eastAsia="宋体"/>
                <w:sz w:val="20"/>
                <w:szCs w:val="21"/>
                <w:lang w:val="en-US" w:eastAsia="zh-CN"/>
              </w:rPr>
            </w:pPr>
            <w:r>
              <w:rPr>
                <w:rFonts w:hint="eastAsia"/>
                <w:sz w:val="20"/>
                <w:szCs w:val="21"/>
              </w:rPr>
              <w:t xml:space="preserve">Scenario </w:t>
            </w:r>
            <w:r>
              <w:rPr>
                <w:rFonts w:hint="eastAsia"/>
                <w:sz w:val="20"/>
                <w:szCs w:val="21"/>
                <w:lang w:val="en-US" w:eastAsia="zh-CN"/>
              </w:rPr>
              <w:t>4</w:t>
            </w:r>
            <w:r>
              <w:rPr>
                <w:rFonts w:hint="eastAsia"/>
                <w:sz w:val="20"/>
                <w:szCs w:val="21"/>
                <w:lang w:eastAsia="zh-CN"/>
              </w:rPr>
              <w:t>：</w:t>
            </w:r>
            <w:r>
              <w:rPr>
                <w:rFonts w:hint="eastAsia"/>
                <w:lang w:val="en-US" w:eastAsia="zh-CN"/>
              </w:rPr>
              <w:t>可修改性</w:t>
            </w:r>
          </w:p>
        </w:tc>
        <w:tc>
          <w:tcPr>
            <w:tcW w:w="1230" w:type="dxa"/>
            <w:tcBorders>
              <w:left w:val="single" w:color="auto" w:sz="4" w:space="0"/>
              <w:right w:val="single" w:color="auto" w:sz="4" w:space="0"/>
            </w:tcBorders>
            <w:vAlign w:val="top"/>
          </w:tcPr>
          <w:p>
            <w:pPr>
              <w:widowControl/>
              <w:spacing w:line="390" w:lineRule="atLeast"/>
              <w:jc w:val="left"/>
              <w:rPr>
                <w:rFonts w:hint="eastAsia" w:ascii="宋体" w:hAnsi="宋体" w:cs="宋体"/>
                <w:color w:val="333333"/>
                <w:kern w:val="0"/>
                <w:sz w:val="20"/>
                <w:szCs w:val="24"/>
                <w:lang w:val="en-US" w:eastAsia="zh-CN"/>
              </w:rPr>
            </w:pPr>
            <w:r>
              <w:rPr>
                <w:rFonts w:hint="eastAsia" w:ascii="宋体" w:hAnsi="宋体" w:cs="宋体"/>
                <w:color w:val="333333"/>
                <w:kern w:val="0"/>
                <w:sz w:val="20"/>
                <w:szCs w:val="24"/>
                <w:lang w:val="en-US" w:eastAsia="zh-CN"/>
              </w:rPr>
              <w:t>medium</w:t>
            </w:r>
          </w:p>
        </w:tc>
        <w:tc>
          <w:tcPr>
            <w:tcW w:w="1067" w:type="dxa"/>
            <w:tcBorders>
              <w:left w:val="single" w:color="auto" w:sz="4" w:space="0"/>
              <w:right w:val="single" w:color="auto" w:sz="4" w:space="0"/>
            </w:tcBorders>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low</w:t>
            </w:r>
          </w:p>
        </w:tc>
      </w:tr>
      <w:tr>
        <w:tblPrEx>
          <w:tblBorders>
            <w:top w:val="single" w:color="92CDDC" w:sz="4" w:space="0"/>
            <w:left w:val="single" w:color="92CDDC" w:sz="4" w:space="0"/>
            <w:bottom w:val="single" w:color="92CDDC" w:sz="4" w:space="0"/>
            <w:right w:val="single" w:color="92CDDC" w:sz="4" w:space="0"/>
            <w:insideH w:val="single" w:color="92CDDC" w:sz="4" w:space="0"/>
            <w:insideV w:val="single" w:color="92CDDC" w:sz="4" w:space="0"/>
          </w:tblBorders>
          <w:tblLayout w:type="fixed"/>
          <w:tblCellMar>
            <w:top w:w="0" w:type="dxa"/>
            <w:left w:w="108" w:type="dxa"/>
            <w:bottom w:w="0" w:type="dxa"/>
            <w:right w:w="108" w:type="dxa"/>
          </w:tblCellMar>
        </w:tblPrEx>
        <w:tc>
          <w:tcPr>
            <w:tcW w:w="481" w:type="dxa"/>
            <w:shd w:val="clear" w:color="auto" w:fill="DAEEF3"/>
            <w:vAlign w:val="top"/>
          </w:tcPr>
          <w:p>
            <w:pPr>
              <w:widowControl/>
              <w:spacing w:line="390" w:lineRule="atLeast"/>
              <w:jc w:val="left"/>
              <w:rPr>
                <w:rFonts w:hint="eastAsia" w:ascii="宋体" w:hAnsi="宋体" w:eastAsia="宋体" w:cs="宋体"/>
                <w:b/>
                <w:bCs/>
                <w:color w:val="333333"/>
                <w:kern w:val="0"/>
                <w:sz w:val="20"/>
                <w:szCs w:val="24"/>
                <w:lang w:eastAsia="zh-CN"/>
              </w:rPr>
            </w:pPr>
            <w:r>
              <w:rPr>
                <w:rFonts w:hint="eastAsia" w:ascii="宋体" w:hAnsi="宋体" w:eastAsia="宋体" w:cs="宋体"/>
                <w:b/>
                <w:bCs/>
                <w:color w:val="000000"/>
                <w:kern w:val="0"/>
                <w:sz w:val="20"/>
                <w:szCs w:val="24"/>
                <w:lang w:val="en-US" w:eastAsia="zh-CN"/>
              </w:rPr>
              <w:t>3</w:t>
            </w:r>
          </w:p>
        </w:tc>
        <w:tc>
          <w:tcPr>
            <w:tcW w:w="5715" w:type="dxa"/>
            <w:tcBorders>
              <w:right w:val="single" w:color="auto" w:sz="4" w:space="0"/>
            </w:tcBorders>
            <w:shd w:val="clear" w:color="auto" w:fill="DAEEF3"/>
            <w:vAlign w:val="top"/>
          </w:tcPr>
          <w:p>
            <w:pPr>
              <w:widowControl/>
              <w:spacing w:line="390" w:lineRule="atLeast"/>
              <w:jc w:val="left"/>
              <w:rPr>
                <w:rFonts w:hint="eastAsia"/>
                <w:lang w:eastAsia="zh-CN"/>
              </w:rPr>
            </w:pPr>
            <w:r>
              <w:rPr>
                <w:rFonts w:hint="eastAsia"/>
                <w:sz w:val="20"/>
                <w:szCs w:val="21"/>
              </w:rPr>
              <w:t xml:space="preserve">Scenario </w:t>
            </w:r>
            <w:r>
              <w:rPr>
                <w:rFonts w:hint="eastAsia"/>
                <w:sz w:val="20"/>
                <w:szCs w:val="21"/>
                <w:lang w:val="en-US" w:eastAsia="zh-CN"/>
              </w:rPr>
              <w:t>5：</w:t>
            </w:r>
            <w:r>
              <w:rPr>
                <w:rFonts w:hint="eastAsia"/>
                <w:lang w:eastAsia="zh-CN"/>
              </w:rPr>
              <w:t>负载性能：系统能够允许500个用户同时进行正常的访问、报名操作</w:t>
            </w:r>
          </w:p>
          <w:p>
            <w:pPr>
              <w:jc w:val="both"/>
              <w:rPr>
                <w:rFonts w:hint="eastAsia"/>
                <w:sz w:val="20"/>
                <w:szCs w:val="21"/>
                <w:lang w:val="en-US" w:eastAsia="zh-CN"/>
              </w:rPr>
            </w:pPr>
          </w:p>
        </w:tc>
        <w:tc>
          <w:tcPr>
            <w:tcW w:w="1230"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c>
          <w:tcPr>
            <w:tcW w:w="1067" w:type="dxa"/>
            <w:tcBorders>
              <w:left w:val="single" w:color="auto" w:sz="4" w:space="0"/>
              <w:right w:val="single" w:color="auto" w:sz="4" w:space="0"/>
            </w:tcBorders>
            <w:shd w:val="clear" w:color="auto" w:fill="DAEEF3"/>
            <w:vAlign w:val="top"/>
          </w:tcPr>
          <w:p>
            <w:pPr>
              <w:widowControl/>
              <w:spacing w:line="390" w:lineRule="atLeast"/>
              <w:jc w:val="left"/>
              <w:rPr>
                <w:rFonts w:hint="eastAsia" w:ascii="宋体" w:hAnsi="宋体" w:eastAsia="宋体" w:cs="宋体"/>
                <w:color w:val="333333"/>
                <w:kern w:val="0"/>
                <w:sz w:val="20"/>
                <w:szCs w:val="24"/>
                <w:lang w:val="en-US" w:eastAsia="zh-CN"/>
              </w:rPr>
            </w:pPr>
            <w:r>
              <w:rPr>
                <w:rFonts w:hint="eastAsia" w:ascii="宋体" w:hAnsi="宋体" w:cs="宋体"/>
                <w:color w:val="333333"/>
                <w:kern w:val="0"/>
                <w:sz w:val="20"/>
                <w:szCs w:val="24"/>
                <w:lang w:val="en-US" w:eastAsia="zh-CN"/>
              </w:rPr>
              <w:t>high</w:t>
            </w:r>
          </w:p>
        </w:tc>
      </w:tr>
    </w:tbl>
    <w:p>
      <w:pPr>
        <w:pStyle w:val="4"/>
        <w:rPr>
          <w:rFonts w:hint="eastAsia"/>
          <w:lang w:val="en-US" w:eastAsia="zh-CN"/>
        </w:rPr>
      </w:pPr>
      <w:bookmarkStart w:id="44" w:name="_Toc31893"/>
      <w:r>
        <w:rPr>
          <w:rFonts w:hint="eastAsia"/>
          <w:lang w:val="en-US" w:eastAsia="zh-CN"/>
        </w:rPr>
        <w:t>8.3.2每个ASR可选的设计决策</w:t>
      </w:r>
      <w:bookmarkEnd w:id="44"/>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一个组件发出一个命令，并希望在预定义的时间内收到一个来自审查组件的响应。与对所有进程发出命令的远程错误探测器相比，这种策略所使用的通信带宽更少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一个组件定期发出一个心跳信息，另一个组件收听该信息。可以在起到心跳的同时传递数据。</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所有的冗余组件都以并行的方式对事件作出响应。错误发生时，使用该战术的系统的停机时间通常是几毫秒，因为备份是最新的，所以恢复所需的时间就是切换时间。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一个组件（主要的）对事件作出响应，并通知其他组件（备用的）必须进行的状态更新。该战术依赖于能够可靠地接管工作的备用组件。停机时间通常为几秒钟。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备用件是计算平台配置用于更换各种不同的故障组件。当出现故障时，必须将其重新启动为适当的软件配置，并对其状态进行初始化。该战术的停机时间通常为几分钟。</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可以有效缩小要修改的范围</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将多个模块都需要的服务提取出来，形成可供多个模块共同使用的通用服务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将功能和实现分离，隔离需要更改的模块</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支持即插即用操作，但需要管理注册的额外开销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分析</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需要考虑如何使副本保持一致和同步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使用速度更快的处理器、额外的处理资源、额外的内存、速度更快的网络。但是会增加成本</w:t>
            </w:r>
          </w:p>
        </w:tc>
      </w:tr>
    </w:tbl>
    <w:p>
      <w:pPr>
        <w:pStyle w:val="4"/>
        <w:rPr>
          <w:rFonts w:hint="eastAsia"/>
          <w:lang w:val="en-US" w:eastAsia="zh-CN"/>
        </w:rPr>
      </w:pPr>
      <w:bookmarkStart w:id="45" w:name="_Toc11978"/>
      <w:r>
        <w:rPr>
          <w:rFonts w:hint="eastAsia"/>
          <w:lang w:val="en-US" w:eastAsia="zh-CN"/>
        </w:rPr>
        <w:t>8.3.3设计决策的选择及分析</w:t>
      </w:r>
      <w:bookmarkEnd w:id="45"/>
    </w:p>
    <w:p>
      <w:pPr>
        <w:numPr>
          <w:ilvl w:val="0"/>
          <w:numId w:val="4"/>
        </w:numPr>
        <w:tabs>
          <w:tab w:val="left" w:pos="420"/>
        </w:tabs>
        <w:ind w:left="420" w:leftChars="0" w:hanging="420" w:firstLineChars="0"/>
        <w:rPr>
          <w:rFonts w:hint="eastAsia"/>
          <w:lang w:val="en-US" w:eastAsia="zh-CN"/>
        </w:rPr>
      </w:pPr>
      <w:r>
        <w:rPr>
          <w:rFonts w:hint="eastAsia"/>
          <w:lang w:val="en-US" w:eastAsia="zh-CN"/>
        </w:rPr>
        <w:t>可获得性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eastAsia="宋体" w:cs="宋体"/>
                <w:b/>
                <w:bCs/>
                <w:color w:val="FFFFFF"/>
                <w:kern w:val="0"/>
                <w:sz w:val="20"/>
                <w:lang w:eastAsia="zh-CN"/>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命令/响应</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72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心跳</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采用。常用的方式，且使系统的可获得性更高。</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主动冗余（热启动）</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采用。该系统对于选课报名的可获得性要求很高，采用热备份可以获得更高的可获得性。</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被动冗余</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不采用。停机时间过长，对于讲座报名这种短时间内对可获得性要求极高的子系统而言并不够好。</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备件</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不采用。理由同上。</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可修改性</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hint="eastAsia"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划分模块</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采用。是一种常用且有效的策略。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抽象通用服务</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不采用。并没有通用服务需要被抽象。</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添加接口</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不采用。不适用于该子系统。</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运行时注册</w:t>
            </w:r>
          </w:p>
        </w:tc>
        <w:tc>
          <w:tcPr>
            <w:tcW w:w="5571"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lang w:eastAsia="zh-CN"/>
              </w:rPr>
              <w:t>不采用。会带来额外的管理开销。</w:t>
            </w:r>
          </w:p>
        </w:tc>
      </w:tr>
    </w:tbl>
    <w:p>
      <w:pPr>
        <w:numPr>
          <w:ilvl w:val="0"/>
          <w:numId w:val="0"/>
        </w:numPr>
        <w:tabs>
          <w:tab w:val="clear" w:pos="420"/>
        </w:tabs>
        <w:ind w:leftChars="0"/>
        <w:rPr>
          <w:rFonts w:hint="eastAsia"/>
          <w:lang w:val="en-US" w:eastAsia="zh-CN"/>
        </w:rPr>
      </w:pPr>
    </w:p>
    <w:p>
      <w:pPr>
        <w:numPr>
          <w:ilvl w:val="0"/>
          <w:numId w:val="4"/>
        </w:numPr>
        <w:tabs>
          <w:tab w:val="left" w:pos="420"/>
        </w:tabs>
        <w:ind w:left="420" w:leftChars="0" w:hanging="420" w:firstLineChars="0"/>
        <w:rPr>
          <w:rFonts w:hint="eastAsia"/>
          <w:lang w:val="en-US" w:eastAsia="zh-CN"/>
        </w:rPr>
      </w:pPr>
      <w:r>
        <w:rPr>
          <w:rFonts w:hint="eastAsia"/>
          <w:lang w:val="en-US" w:eastAsia="zh-CN"/>
        </w:rPr>
        <w:t>负载性能</w:t>
      </w:r>
    </w:p>
    <w:tbl>
      <w:tblPr>
        <w:tblStyle w:val="16"/>
        <w:tblW w:w="8516"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2945"/>
        <w:gridCol w:w="5571"/>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c>
          <w:tcPr>
            <w:tcW w:w="2945"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rPr>
              <w:t>可选的设计决策或模式</w:t>
            </w:r>
          </w:p>
        </w:tc>
        <w:tc>
          <w:tcPr>
            <w:tcW w:w="5571"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left"/>
              <w:rPr>
                <w:rFonts w:ascii="宋体" w:hAnsi="宋体" w:cs="宋体"/>
                <w:b/>
                <w:bCs/>
                <w:color w:val="FFFFFF"/>
                <w:kern w:val="0"/>
                <w:sz w:val="20"/>
              </w:rPr>
            </w:pPr>
            <w:r>
              <w:rPr>
                <w:rFonts w:hint="eastAsia" w:ascii="宋体" w:hAnsi="宋体" w:cs="宋体"/>
                <w:b/>
                <w:bCs/>
                <w:color w:val="FFFFFF"/>
                <w:kern w:val="0"/>
                <w:sz w:val="20"/>
                <w:lang w:eastAsia="zh-CN"/>
              </w:rPr>
              <w:t>决策理由</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trPr>
        <w:tc>
          <w:tcPr>
            <w:tcW w:w="2945" w:type="dxa"/>
            <w:shd w:val="clear" w:color="auto" w:fill="D9E2F3"/>
            <w:vAlign w:val="top"/>
          </w:tcPr>
          <w:p>
            <w:pPr>
              <w:widowControl/>
              <w:spacing w:line="390" w:lineRule="atLeast"/>
              <w:jc w:val="left"/>
              <w:rPr>
                <w:rFonts w:hint="eastAsia" w:ascii="宋体" w:hAnsi="宋体" w:cs="宋体"/>
                <w:b/>
                <w:bCs/>
                <w:color w:val="333333"/>
                <w:kern w:val="0"/>
                <w:sz w:val="20"/>
              </w:rPr>
            </w:pPr>
            <w:r>
              <w:rPr>
                <w:rFonts w:hint="eastAsia" w:ascii="宋体" w:hAnsi="宋体" w:cs="宋体"/>
                <w:color w:val="333333"/>
                <w:kern w:val="0"/>
                <w:sz w:val="20"/>
              </w:rPr>
              <w:t>维持计算的多个副本</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采用。保证在一个计算逻辑失效后可以在较短的时间内启用备用逻辑。</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815" w:hRule="atLeast"/>
        </w:trPr>
        <w:tc>
          <w:tcPr>
            <w:tcW w:w="2945" w:type="dxa"/>
            <w:shd w:val="clear" w:color="auto" w:fill="D9E2F3"/>
            <w:vAlign w:val="top"/>
          </w:tcPr>
          <w:p>
            <w:pPr>
              <w:widowControl/>
              <w:spacing w:line="390" w:lineRule="atLeast"/>
              <w:jc w:val="left"/>
              <w:rPr>
                <w:rFonts w:hint="eastAsia" w:ascii="宋体" w:hAnsi="宋体" w:cs="宋体"/>
                <w:color w:val="333333"/>
                <w:kern w:val="0"/>
                <w:sz w:val="20"/>
              </w:rPr>
            </w:pPr>
            <w:r>
              <w:rPr>
                <w:rFonts w:hint="eastAsia" w:ascii="宋体" w:hAnsi="宋体" w:cs="宋体"/>
                <w:color w:val="333333"/>
                <w:kern w:val="0"/>
                <w:sz w:val="20"/>
              </w:rPr>
              <w:t>增加可用资源</w:t>
            </w:r>
          </w:p>
        </w:tc>
        <w:tc>
          <w:tcPr>
            <w:tcW w:w="5571" w:type="dxa"/>
            <w:shd w:val="clear" w:color="auto" w:fill="D9E2F3"/>
            <w:vAlign w:val="top"/>
          </w:tcPr>
          <w:p>
            <w:pPr>
              <w:widowControl/>
              <w:spacing w:line="390" w:lineRule="atLeast"/>
              <w:jc w:val="left"/>
              <w:rPr>
                <w:rFonts w:hint="eastAsia" w:ascii="宋体" w:hAnsi="宋体" w:eastAsia="宋体" w:cs="宋体"/>
                <w:color w:val="333333"/>
                <w:kern w:val="0"/>
                <w:sz w:val="20"/>
                <w:lang w:eastAsia="zh-CN"/>
              </w:rPr>
            </w:pPr>
            <w:r>
              <w:rPr>
                <w:rFonts w:hint="eastAsia" w:ascii="宋体" w:hAnsi="宋体" w:cs="宋体"/>
                <w:color w:val="333333"/>
                <w:kern w:val="0"/>
                <w:sz w:val="20"/>
                <w:lang w:eastAsia="zh-CN"/>
              </w:rPr>
              <w:t>不采用。会增加较多成本。</w:t>
            </w:r>
          </w:p>
        </w:tc>
      </w:tr>
    </w:tbl>
    <w:p>
      <w:pPr>
        <w:pStyle w:val="4"/>
        <w:rPr>
          <w:rFonts w:hint="eastAsia"/>
          <w:lang w:val="en-US" w:eastAsia="zh-CN"/>
        </w:rPr>
      </w:pPr>
      <w:bookmarkStart w:id="46" w:name="_Toc28288"/>
      <w:r>
        <w:rPr>
          <w:rFonts w:hint="eastAsia"/>
          <w:lang w:val="en-US" w:eastAsia="zh-CN"/>
        </w:rPr>
        <w:t>8.3.4第三次迭代结果</w:t>
      </w:r>
      <w:bookmarkEnd w:id="46"/>
    </w:p>
    <w:p>
      <w:pPr>
        <w:rPr>
          <w:rFonts w:hint="eastAsia" w:eastAsia="宋体"/>
          <w:lang w:eastAsia="zh-CN"/>
        </w:rPr>
      </w:pPr>
      <w:r>
        <w:rPr>
          <w:rFonts w:hint="eastAsia" w:eastAsia="宋体"/>
          <w:lang w:eastAsia="zh-CN"/>
        </w:rPr>
        <w:drawing>
          <wp:inline distT="0" distB="0" distL="114300" distR="114300">
            <wp:extent cx="5267325" cy="3751580"/>
            <wp:effectExtent l="0" t="0" r="9525" b="1270"/>
            <wp:docPr id="7" name="图片 2" descr="报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报名"/>
                    <pic:cNvPicPr>
                      <a:picLocks noChangeAspect="1"/>
                    </pic:cNvPicPr>
                  </pic:nvPicPr>
                  <pic:blipFill>
                    <a:blip r:embed="rId11"/>
                    <a:stretch>
                      <a:fillRect/>
                    </a:stretch>
                  </pic:blipFill>
                  <pic:spPr>
                    <a:xfrm>
                      <a:off x="0" y="0"/>
                      <a:ext cx="5267325" cy="3751580"/>
                    </a:xfrm>
                    <a:prstGeom prst="rect">
                      <a:avLst/>
                    </a:prstGeom>
                    <a:noFill/>
                    <a:ln w="9525">
                      <a:noFill/>
                      <a:miter/>
                    </a:ln>
                  </pic:spPr>
                </pic:pic>
              </a:graphicData>
            </a:graphic>
          </wp:inline>
        </w:drawing>
      </w:r>
    </w:p>
    <w:p>
      <w:pPr>
        <w:pStyle w:val="2"/>
        <w:numPr>
          <w:ilvl w:val="0"/>
          <w:numId w:val="6"/>
        </w:numPr>
        <w:rPr>
          <w:rFonts w:hint="eastAsia"/>
          <w:lang w:val="en-US" w:eastAsia="zh-CN"/>
        </w:rPr>
      </w:pPr>
      <w:bookmarkStart w:id="47" w:name="_Toc12492"/>
      <w:r>
        <w:rPr>
          <w:rFonts w:hint="eastAsia"/>
          <w:lang w:val="en-US" w:eastAsia="zh-CN"/>
        </w:rPr>
        <w:t>ATAM分析过程</w:t>
      </w:r>
      <w:bookmarkEnd w:id="47"/>
    </w:p>
    <w:p>
      <w:pPr>
        <w:pStyle w:val="3"/>
        <w:rPr>
          <w:rFonts w:hint="eastAsia"/>
          <w:lang w:val="en-US" w:eastAsia="zh-CN"/>
        </w:rPr>
      </w:pPr>
      <w:bookmarkStart w:id="48" w:name="_Toc6226"/>
      <w:r>
        <w:rPr>
          <w:rFonts w:hint="eastAsia"/>
          <w:lang w:val="en-US" w:eastAsia="zh-CN"/>
        </w:rPr>
        <w:t>9.1质量属性效用树</w:t>
      </w:r>
      <w:bookmarkEnd w:id="48"/>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96"/>
        <w:gridCol w:w="1701"/>
        <w:gridCol w:w="4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ascii="微软雅黑" w:hAnsi="微软雅黑" w:eastAsia="微软雅黑" w:cs="Times New Roman"/>
                <w:kern w:val="0"/>
                <w:sz w:val="20"/>
                <w:szCs w:val="21"/>
              </w:rPr>
            </w:pPr>
            <w:r>
              <w:rPr>
                <w:rFonts w:ascii="微软雅黑" w:hAnsi="微软雅黑" w:eastAsia="微软雅黑" w:cs="Times New Roman"/>
                <w:kern w:val="0"/>
                <w:sz w:val="20"/>
                <w:szCs w:val="21"/>
              </w:rPr>
              <w:t>质量属性</w:t>
            </w:r>
          </w:p>
        </w:tc>
        <w:tc>
          <w:tcPr>
            <w:tcW w:w="1701" w:type="dxa"/>
          </w:tcPr>
          <w:p>
            <w:pPr>
              <w:rPr>
                <w:rFonts w:ascii="微软雅黑" w:hAnsi="微软雅黑" w:eastAsia="微软雅黑" w:cs="Times New Roman"/>
                <w:kern w:val="0"/>
                <w:sz w:val="20"/>
                <w:szCs w:val="21"/>
              </w:rPr>
            </w:pPr>
            <w:r>
              <w:rPr>
                <w:rFonts w:ascii="微软雅黑" w:hAnsi="微软雅黑" w:eastAsia="微软雅黑" w:cs="Times New Roman"/>
                <w:kern w:val="0"/>
                <w:sz w:val="20"/>
                <w:szCs w:val="21"/>
              </w:rPr>
              <w:t>属性求精</w:t>
            </w:r>
          </w:p>
        </w:tc>
        <w:tc>
          <w:tcPr>
            <w:tcW w:w="4899" w:type="dxa"/>
          </w:tcPr>
          <w:p>
            <w:pPr>
              <w:rPr>
                <w:rFonts w:hint="eastAsia" w:ascii="微软雅黑" w:hAnsi="微软雅黑" w:eastAsia="微软雅黑" w:cs="Times New Roman"/>
                <w:kern w:val="0"/>
                <w:sz w:val="20"/>
                <w:szCs w:val="21"/>
              </w:rPr>
            </w:pPr>
            <w:r>
              <w:rPr>
                <w:rFonts w:ascii="微软雅黑" w:hAnsi="微软雅黑" w:eastAsia="微软雅黑" w:cs="Times New Roman"/>
                <w:kern w:val="0"/>
                <w:sz w:val="20"/>
                <w:szCs w:val="21"/>
              </w:rPr>
              <w:t>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安全性</w:t>
            </w: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数据加密</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w:t>
            </w:r>
            <w:r>
              <w:rPr>
                <w:rFonts w:ascii="微软雅黑" w:hAnsi="微软雅黑" w:eastAsia="微软雅黑" w:cs="Times New Roman"/>
                <w:kern w:val="0"/>
                <w:sz w:val="20"/>
                <w:szCs w:val="21"/>
              </w:rPr>
              <w:t>用户数据被窃取</w:t>
            </w:r>
            <w:r>
              <w:rPr>
                <w:rFonts w:hint="eastAsia" w:ascii="微软雅黑" w:hAnsi="微软雅黑" w:eastAsia="微软雅黑" w:cs="Times New Roman"/>
                <w:kern w:val="0"/>
                <w:sz w:val="20"/>
                <w:szCs w:val="21"/>
              </w:rPr>
              <w:t>，</w:t>
            </w:r>
            <w:r>
              <w:rPr>
                <w:rFonts w:ascii="微软雅黑" w:hAnsi="微软雅黑" w:eastAsia="微软雅黑" w:cs="Times New Roman"/>
                <w:kern w:val="0"/>
                <w:sz w:val="20"/>
                <w:szCs w:val="21"/>
              </w:rPr>
              <w:t>窃取者无法破译加密后的用户密码等敏感信息</w:t>
            </w:r>
            <w:r>
              <w:rPr>
                <w:rFonts w:hint="eastAsia" w:ascii="微软雅黑" w:hAnsi="微软雅黑" w:eastAsia="微软雅黑" w:cs="Times New Roman"/>
                <w:kern w:val="0"/>
                <w:sz w:val="20"/>
                <w:szCs w:val="21"/>
              </w:rPr>
              <w:t>(H,H)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p>
        </w:tc>
        <w:tc>
          <w:tcPr>
            <w:tcW w:w="4899"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A2:定期更换加密密钥，当窃取者破解之前的加密密钥时，密钥已更换，</w:t>
            </w:r>
            <w:r>
              <w:rPr>
                <w:rFonts w:ascii="微软雅黑" w:hAnsi="微软雅黑" w:eastAsia="微软雅黑" w:cs="Times New Roman"/>
                <w:kern w:val="0"/>
                <w:sz w:val="20"/>
                <w:szCs w:val="21"/>
              </w:rPr>
              <w:t>窃取者</w:t>
            </w:r>
            <w:r>
              <w:rPr>
                <w:rFonts w:hint="eastAsia" w:ascii="微软雅黑" w:hAnsi="微软雅黑" w:eastAsia="微软雅黑" w:cs="Times New Roman"/>
                <w:kern w:val="0"/>
                <w:sz w:val="20"/>
                <w:szCs w:val="21"/>
              </w:rPr>
              <w:t>仍然</w:t>
            </w:r>
            <w:r>
              <w:rPr>
                <w:rFonts w:ascii="微软雅黑" w:hAnsi="微软雅黑" w:eastAsia="微软雅黑" w:cs="Times New Roman"/>
                <w:kern w:val="0"/>
                <w:sz w:val="20"/>
                <w:szCs w:val="21"/>
              </w:rPr>
              <w:t>无法破译加密后的用户密码等敏感信息</w:t>
            </w:r>
            <w:r>
              <w:rPr>
                <w:rFonts w:hint="eastAsia" w:ascii="微软雅黑" w:hAnsi="微软雅黑" w:eastAsia="微软雅黑" w:cs="Times New Roman"/>
                <w:kern w:val="0"/>
                <w:sz w:val="20"/>
                <w:szCs w:val="21"/>
              </w:rPr>
              <w:t>(M,M)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身份验证</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A3:某用户未通过身份验证试图向探测器发送控制指令和访问图像数据，被系统拒绝访问(H,M)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攻击侦测和防御</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A4:</w:t>
            </w:r>
            <w:r>
              <w:rPr>
                <w:rFonts w:ascii="微软雅黑" w:hAnsi="微软雅黑" w:eastAsia="微软雅黑" w:cs="Times New Roman"/>
                <w:kern w:val="0"/>
                <w:sz w:val="20"/>
                <w:szCs w:val="21"/>
              </w:rPr>
              <w:t>系统受到恶意攻击</w:t>
            </w:r>
            <w:r>
              <w:rPr>
                <w:rFonts w:hint="eastAsia" w:ascii="微软雅黑" w:hAnsi="微软雅黑" w:eastAsia="微软雅黑" w:cs="Times New Roman"/>
                <w:kern w:val="0"/>
                <w:sz w:val="20"/>
                <w:szCs w:val="21"/>
              </w:rPr>
              <w:t>，</w:t>
            </w:r>
            <w:r>
              <w:rPr>
                <w:rFonts w:ascii="微软雅黑" w:hAnsi="微软雅黑" w:eastAsia="微软雅黑" w:cs="Times New Roman"/>
                <w:kern w:val="0"/>
                <w:sz w:val="20"/>
                <w:szCs w:val="21"/>
              </w:rPr>
              <w:t>系统侦测到攻击后</w:t>
            </w:r>
            <w:r>
              <w:rPr>
                <w:rFonts w:hint="eastAsia" w:ascii="微软雅黑" w:hAnsi="微软雅黑" w:eastAsia="微软雅黑" w:cs="Times New Roman"/>
                <w:kern w:val="0"/>
                <w:sz w:val="20"/>
                <w:szCs w:val="21"/>
              </w:rPr>
              <w:t>，记录攻击日志，提醒管理员并锁住数据，</w:t>
            </w:r>
            <w:r>
              <w:rPr>
                <w:rFonts w:ascii="微软雅黑" w:hAnsi="微软雅黑" w:eastAsia="微软雅黑" w:cs="Times New Roman"/>
                <w:kern w:val="0"/>
                <w:sz w:val="20"/>
                <w:szCs w:val="21"/>
              </w:rPr>
              <w:t>直到确认安全</w:t>
            </w:r>
            <w:r>
              <w:rPr>
                <w:rFonts w:hint="eastAsia" w:ascii="微软雅黑" w:hAnsi="微软雅黑" w:eastAsia="微软雅黑" w:cs="Times New Roman"/>
                <w:kern w:val="0"/>
                <w:sz w:val="20"/>
                <w:szCs w:val="21"/>
              </w:rPr>
              <w: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可用性</w:t>
            </w: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故障监测</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A5:采用命令/响应，一个组件发出一个命令，并在0.5s内收到一个来自审查组件的响应(M,H)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p>
        </w:tc>
        <w:tc>
          <w:tcPr>
            <w:tcW w:w="4899"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A6:采用心跳机制，系统某部分发生故障失去心跳后，系统在5min内检测到故障源(H,H)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功能备份</w:t>
            </w:r>
          </w:p>
        </w:tc>
        <w:tc>
          <w:tcPr>
            <w:tcW w:w="4899"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A7:当检测到故障后，系统在1s内切换至备用控制逻辑，恢复正常功能(H,H)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ascii="微软雅黑" w:hAnsi="微软雅黑" w:eastAsia="微软雅黑" w:cs="Times New Roman"/>
                <w:kern w:val="0"/>
                <w:sz w:val="20"/>
                <w:szCs w:val="21"/>
              </w:rPr>
            </w:pPr>
            <w:r>
              <w:rPr>
                <w:rFonts w:ascii="微软雅黑" w:hAnsi="微软雅黑" w:eastAsia="微软雅黑" w:cs="Times New Roman"/>
                <w:kern w:val="0"/>
                <w:sz w:val="20"/>
                <w:szCs w:val="21"/>
              </w:rPr>
              <w:t>故障重启</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A8:其他部分发生故障，若不能恢复，在5min内通过重启恢复正常功能(H,M)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互操作性</w:t>
            </w:r>
          </w:p>
        </w:tc>
        <w:tc>
          <w:tcPr>
            <w:tcW w:w="1701" w:type="dxa"/>
          </w:tcPr>
          <w:p>
            <w:pPr>
              <w:rPr>
                <w:rFonts w:ascii="微软雅黑" w:hAnsi="微软雅黑" w:eastAsia="微软雅黑" w:cs="Times New Roman"/>
                <w:kern w:val="0"/>
                <w:sz w:val="20"/>
                <w:szCs w:val="21"/>
              </w:rPr>
            </w:pP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A9:当系统发起/收到与校园卡系统/教务网系统/现场PC端视频采集系统的请求/响应时，不需要经过数据格式转换，交换信息数据成功的概率不低于99%(H,H)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可修改性</w:t>
            </w:r>
          </w:p>
        </w:tc>
        <w:tc>
          <w:tcPr>
            <w:tcW w:w="1701" w:type="dxa"/>
          </w:tcPr>
          <w:p>
            <w:pPr>
              <w:rPr>
                <w:rFonts w:ascii="微软雅黑" w:hAnsi="微软雅黑" w:eastAsia="微软雅黑" w:cs="Times New Roman"/>
                <w:kern w:val="0"/>
                <w:sz w:val="20"/>
                <w:szCs w:val="21"/>
              </w:rPr>
            </w:pPr>
          </w:p>
        </w:tc>
        <w:tc>
          <w:tcPr>
            <w:tcW w:w="4899"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A10:当与系统交互的教务系统，校园卡系统提供的接口发生修改时，与之相关的模块修改在1人月内完成(M,M)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ascii="微软雅黑" w:hAnsi="微软雅黑" w:eastAsia="微软雅黑" w:cs="Times New Roman"/>
                <w:kern w:val="0"/>
                <w:sz w:val="20"/>
                <w:szCs w:val="21"/>
              </w:rPr>
            </w:pP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A11:开发者更新某些系统模块的功能，修改预算未超过总预算的10%，其他无关的系统功能未受影响(H,L)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性能</w:t>
            </w: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负载</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A12:系统至少允许500个用户同时进行正常的访问(H,H)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A13:报名操作/观看讲座直播用户访问所需页面的时间不超过0.1s(H,M)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容量</w:t>
            </w: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A14:系统至少能够存储50T的视频数据(H,L)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p>
        </w:tc>
        <w:tc>
          <w:tcPr>
            <w:tcW w:w="1701"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实时性</w:t>
            </w:r>
          </w:p>
        </w:tc>
        <w:tc>
          <w:tcPr>
            <w:tcW w:w="4899"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A15:当有大量用户同时观看直播时，系统直播延时不超过5s(H,H)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96" w:type="dxa"/>
          </w:tcPr>
          <w:p>
            <w:pPr>
              <w:rPr>
                <w:rFonts w:hint="eastAsia" w:ascii="微软雅黑" w:hAnsi="微软雅黑" w:eastAsia="微软雅黑" w:cs="Times New Roman"/>
                <w:kern w:val="0"/>
                <w:sz w:val="20"/>
                <w:szCs w:val="21"/>
              </w:rPr>
            </w:pPr>
            <w:r>
              <w:rPr>
                <w:rFonts w:hint="eastAsia" w:ascii="微软雅黑" w:hAnsi="微软雅黑" w:eastAsia="微软雅黑" w:cs="Times New Roman"/>
                <w:kern w:val="0"/>
                <w:sz w:val="20"/>
                <w:szCs w:val="21"/>
              </w:rPr>
              <w:t>可维护性</w:t>
            </w:r>
          </w:p>
        </w:tc>
        <w:tc>
          <w:tcPr>
            <w:tcW w:w="1701" w:type="dxa"/>
          </w:tcPr>
          <w:p>
            <w:pPr>
              <w:rPr>
                <w:rFonts w:ascii="微软雅黑" w:hAnsi="微软雅黑" w:eastAsia="微软雅黑" w:cs="Times New Roman"/>
                <w:kern w:val="0"/>
                <w:sz w:val="20"/>
                <w:szCs w:val="21"/>
              </w:rPr>
            </w:pPr>
          </w:p>
        </w:tc>
        <w:tc>
          <w:tcPr>
            <w:tcW w:w="4899" w:type="dxa"/>
          </w:tcPr>
          <w:p>
            <w:pPr>
              <w:rPr>
                <w:rFonts w:ascii="微软雅黑" w:hAnsi="微软雅黑" w:eastAsia="微软雅黑" w:cs="Times New Roman"/>
                <w:kern w:val="0"/>
                <w:sz w:val="20"/>
                <w:szCs w:val="21"/>
              </w:rPr>
            </w:pPr>
            <w:r>
              <w:rPr>
                <w:rFonts w:hint="eastAsia" w:ascii="微软雅黑" w:hAnsi="微软雅黑" w:eastAsia="微软雅黑" w:cs="Times New Roman"/>
                <w:kern w:val="0"/>
                <w:sz w:val="20"/>
                <w:szCs w:val="21"/>
              </w:rPr>
              <w:t>A16:系统开发者希望修改加密密钥时，修改时间不超过1人日(M,L)</w:t>
            </w:r>
          </w:p>
        </w:tc>
      </w:tr>
    </w:tbl>
    <w:p>
      <w:pPr>
        <w:rPr>
          <w:rFonts w:hint="eastAsia"/>
          <w:lang w:val="en-US" w:eastAsia="zh-CN"/>
        </w:rPr>
      </w:pPr>
    </w:p>
    <w:p>
      <w:pPr>
        <w:pStyle w:val="3"/>
        <w:spacing w:before="0" w:after="0"/>
      </w:pPr>
      <w:bookmarkStart w:id="49" w:name="_Toc32372"/>
      <w:r>
        <w:rPr>
          <w:rFonts w:hint="eastAsia"/>
          <w:lang w:val="en-US" w:eastAsia="zh-CN"/>
        </w:rPr>
        <w:t>9.2</w:t>
      </w:r>
      <w:r>
        <w:rPr>
          <w:rFonts w:hint="eastAsia"/>
        </w:rPr>
        <w:t>ATAM分析</w:t>
      </w:r>
      <w:bookmarkEnd w:id="49"/>
    </w:p>
    <w:tbl>
      <w:tblPr>
        <w:tblStyle w:val="17"/>
        <w:tblW w:w="83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7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场景：A</w:t>
            </w:r>
            <w:r>
              <w:rPr>
                <w:b/>
              </w:rPr>
              <w:t>1</w:t>
            </w:r>
          </w:p>
        </w:tc>
        <w:tc>
          <w:tcPr>
            <w:tcW w:w="6700" w:type="dxa"/>
            <w:gridSpan w:val="4"/>
          </w:tcPr>
          <w:p>
            <w:pPr/>
            <w:r>
              <w:rPr>
                <w:rFonts w:hint="eastAsia" w:asciiTheme="majorEastAsia" w:hAnsiTheme="majorEastAsia" w:eastAsiaTheme="majorEastAsia"/>
                <w:sz w:val="24"/>
                <w:szCs w:val="24"/>
              </w:rPr>
              <w:t>经过授权的个人用户希望进入系统报名参与讲座，但系统无法提供正确的反馈，系统记录错误日志并在5s之内从错误中恢复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质量属性</w:t>
            </w:r>
          </w:p>
        </w:tc>
        <w:tc>
          <w:tcPr>
            <w:tcW w:w="6700" w:type="dxa"/>
            <w:gridSpan w:val="4"/>
          </w:tcPr>
          <w:p>
            <w:pPr/>
            <w:r>
              <w:rPr>
                <w:rFonts w:hint="eastAsia"/>
              </w:rPr>
              <w:t>可用性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环境</w:t>
            </w:r>
          </w:p>
        </w:tc>
        <w:tc>
          <w:tcPr>
            <w:tcW w:w="6700" w:type="dxa"/>
            <w:gridSpan w:val="4"/>
          </w:tcPr>
          <w:p>
            <w:pPr/>
            <w:r>
              <w:rPr>
                <w:rFonts w:hint="eastAsia"/>
              </w:rPr>
              <w:t>联网状态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刺激</w:t>
            </w:r>
          </w:p>
        </w:tc>
        <w:tc>
          <w:tcPr>
            <w:tcW w:w="6700" w:type="dxa"/>
            <w:gridSpan w:val="4"/>
          </w:tcPr>
          <w:p>
            <w:pPr/>
            <w:r>
              <w:rPr>
                <w:rFonts w:hint="eastAsia" w:ascii="宋体" w:hAnsi="宋体" w:cs="宋体"/>
                <w:color w:val="333333"/>
                <w:kern w:val="0"/>
                <w:sz w:val="20"/>
                <w:szCs w:val="24"/>
              </w:rPr>
              <w:t>希望进入系统报名参与讲座时系统无法提供正确的反馈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响应</w:t>
            </w:r>
          </w:p>
        </w:tc>
        <w:tc>
          <w:tcPr>
            <w:tcW w:w="6700" w:type="dxa"/>
            <w:gridSpan w:val="4"/>
          </w:tcPr>
          <w:p>
            <w:pPr/>
            <w:r>
              <w:rPr>
                <w:rFonts w:hint="eastAsia" w:asciiTheme="majorEastAsia" w:hAnsiTheme="majorEastAsia" w:eastAsiaTheme="majorEastAsia"/>
                <w:sz w:val="24"/>
                <w:szCs w:val="24"/>
              </w:rPr>
              <w:t>系统记录错误日志并从错误中恢复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架构决策</w:t>
            </w:r>
          </w:p>
        </w:tc>
        <w:tc>
          <w:tcPr>
            <w:tcW w:w="1659" w:type="dxa"/>
          </w:tcPr>
          <w:p>
            <w:pPr>
              <w:rPr>
                <w:b/>
              </w:rPr>
            </w:pPr>
            <w:r>
              <w:rPr>
                <w:rFonts w:hint="eastAsia"/>
                <w:b/>
              </w:rPr>
              <w:t>敏感点</w:t>
            </w:r>
          </w:p>
        </w:tc>
        <w:tc>
          <w:tcPr>
            <w:tcW w:w="1659" w:type="dxa"/>
          </w:tcPr>
          <w:p>
            <w:pPr>
              <w:rPr>
                <w:b/>
              </w:rPr>
            </w:pPr>
            <w:r>
              <w:rPr>
                <w:rFonts w:hint="eastAsia"/>
                <w:b/>
              </w:rPr>
              <w:t>权衡点</w:t>
            </w:r>
          </w:p>
        </w:tc>
        <w:tc>
          <w:tcPr>
            <w:tcW w:w="1659" w:type="dxa"/>
          </w:tcPr>
          <w:p>
            <w:pPr>
              <w:rPr>
                <w:b/>
              </w:rPr>
            </w:pPr>
            <w:r>
              <w:rPr>
                <w:rFonts w:hint="eastAsia"/>
                <w:b/>
              </w:rPr>
              <w:t>风险</w:t>
            </w:r>
          </w:p>
        </w:tc>
        <w:tc>
          <w:tcPr>
            <w:tcW w:w="1723"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rPr>
              <w:t>心跳</w:t>
            </w:r>
          </w:p>
        </w:tc>
        <w:tc>
          <w:tcPr>
            <w:tcW w:w="1659" w:type="dxa"/>
          </w:tcPr>
          <w:p>
            <w:pPr/>
            <w:r>
              <w:rPr>
                <w:rFonts w:hint="eastAsia"/>
              </w:rPr>
              <w:t>S</w:t>
            </w:r>
            <w:r>
              <w:t>4</w:t>
            </w:r>
          </w:p>
        </w:tc>
        <w:tc>
          <w:tcPr>
            <w:tcW w:w="1659" w:type="dxa"/>
          </w:tcPr>
          <w:p>
            <w:pPr/>
            <w:r>
              <w:rPr>
                <w:rFonts w:hint="eastAsia"/>
              </w:rPr>
              <w:t>T6</w:t>
            </w:r>
          </w:p>
        </w:tc>
        <w:tc>
          <w:tcPr>
            <w:tcW w:w="1659" w:type="dxa"/>
          </w:tcPr>
          <w:p>
            <w:pPr/>
            <w:r>
              <w:rPr>
                <w:rFonts w:hint="eastAsia"/>
              </w:rPr>
              <w:t>R2</w:t>
            </w:r>
          </w:p>
        </w:tc>
        <w:tc>
          <w:tcPr>
            <w:tcW w:w="17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rPr>
              <w:t>主动冗余</w:t>
            </w:r>
          </w:p>
        </w:tc>
        <w:tc>
          <w:tcPr>
            <w:tcW w:w="1659" w:type="dxa"/>
          </w:tcPr>
          <w:p>
            <w:pPr/>
            <w:r>
              <w:rPr>
                <w:rFonts w:hint="eastAsia"/>
              </w:rPr>
              <w:t>S</w:t>
            </w:r>
            <w:r>
              <w:t>5</w:t>
            </w:r>
          </w:p>
        </w:tc>
        <w:tc>
          <w:tcPr>
            <w:tcW w:w="1659" w:type="dxa"/>
          </w:tcPr>
          <w:p>
            <w:pPr/>
            <w:r>
              <w:t>T2</w:t>
            </w:r>
          </w:p>
        </w:tc>
        <w:tc>
          <w:tcPr>
            <w:tcW w:w="1659" w:type="dxa"/>
          </w:tcPr>
          <w:p>
            <w:pPr/>
            <w:r>
              <w:rPr>
                <w:rFonts w:hint="eastAsia"/>
              </w:rPr>
              <w:t>R3</w:t>
            </w:r>
          </w:p>
        </w:tc>
        <w:tc>
          <w:tcPr>
            <w:tcW w:w="1723"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理由说明</w:t>
            </w:r>
          </w:p>
        </w:tc>
        <w:tc>
          <w:tcPr>
            <w:tcW w:w="6700" w:type="dxa"/>
            <w:gridSpan w:val="4"/>
          </w:tcPr>
          <w:p>
            <w:pPr/>
            <w:r>
              <w:rPr>
                <w:rFonts w:hint="eastAsia"/>
              </w:rPr>
              <w:t>系统出错后恢复的速度会极大影响用户体验，心跳可在2s内检测到故障，主动冗余可以保证在出现故障后，系统的停机时间只有几毫秒。虽然会降低部分性能，但提高了可用性，也是值得的。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相关架构图</w:t>
            </w:r>
          </w:p>
        </w:tc>
        <w:tc>
          <w:tcPr>
            <w:tcW w:w="6700" w:type="dxa"/>
            <w:gridSpan w:val="4"/>
          </w:tcPr>
          <w:p>
            <w:pPr/>
            <w:r>
              <w:drawing>
                <wp:inline distT="0" distB="0" distL="0" distR="0">
                  <wp:extent cx="2828925" cy="1571625"/>
                  <wp:effectExtent l="0" t="0" r="9525"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828925" cy="1571625"/>
                          </a:xfrm>
                          <a:prstGeom prst="rect">
                            <a:avLst/>
                          </a:prstGeom>
                        </pic:spPr>
                      </pic:pic>
                    </a:graphicData>
                  </a:graphic>
                </wp:inline>
              </w:drawing>
            </w:r>
            <w:r>
              <w:t xml:space="preserve"> </w:t>
            </w:r>
            <w:r>
              <w:drawing>
                <wp:inline distT="0" distB="0" distL="0" distR="0">
                  <wp:extent cx="3152775" cy="23431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152775" cy="2343150"/>
                          </a:xfrm>
                          <a:prstGeom prst="rect">
                            <a:avLst/>
                          </a:prstGeom>
                        </pic:spPr>
                      </pic:pic>
                    </a:graphicData>
                  </a:graphic>
                </wp:inline>
              </w:drawing>
            </w:r>
          </w:p>
        </w:tc>
      </w:tr>
    </w:tbl>
    <w:p>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1480"/>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场景：A2</w:t>
            </w:r>
          </w:p>
        </w:tc>
        <w:tc>
          <w:tcPr>
            <w:tcW w:w="6458" w:type="dxa"/>
            <w:gridSpan w:val="4"/>
          </w:tcPr>
          <w:p>
            <w:pPr>
              <w:rPr>
                <w:rFonts w:asciiTheme="majorEastAsia" w:hAnsiTheme="majorEastAsia" w:eastAsiaTheme="majorEastAsia"/>
                <w:sz w:val="24"/>
                <w:szCs w:val="24"/>
              </w:rPr>
            </w:pPr>
            <w:r>
              <w:rPr>
                <w:rFonts w:asciiTheme="majorEastAsia" w:hAnsiTheme="majorEastAsia" w:eastAsiaTheme="majorEastAsia"/>
                <w:sz w:val="24"/>
                <w:szCs w:val="24"/>
              </w:rPr>
              <w:t>系统受到恶意攻击</w:t>
            </w:r>
            <w:r>
              <w:rPr>
                <w:rFonts w:hint="eastAsia" w:asciiTheme="majorEastAsia" w:hAnsiTheme="majorEastAsia" w:eastAsiaTheme="majorEastAsia"/>
                <w:sz w:val="24"/>
                <w:szCs w:val="24"/>
              </w:rPr>
              <w:t>，</w:t>
            </w:r>
            <w:r>
              <w:rPr>
                <w:rFonts w:asciiTheme="majorEastAsia" w:hAnsiTheme="majorEastAsia" w:eastAsiaTheme="majorEastAsia"/>
                <w:sz w:val="24"/>
                <w:szCs w:val="24"/>
              </w:rPr>
              <w:t>系统侦测到攻击后</w:t>
            </w:r>
            <w:r>
              <w:rPr>
                <w:rFonts w:hint="eastAsia" w:asciiTheme="majorEastAsia" w:hAnsiTheme="majorEastAsia" w:eastAsiaTheme="majorEastAsia"/>
                <w:sz w:val="24"/>
                <w:szCs w:val="24"/>
              </w:rPr>
              <w:t>，防火墙会识别攻击并阻断攻击</w:t>
            </w:r>
            <w:r>
              <w:rPr>
                <w:rFonts w:asciiTheme="majorEastAsia" w:hAnsiTheme="majorEastAsia" w:eastAsiaTheme="majorEastAsia"/>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质量属性</w:t>
            </w:r>
          </w:p>
        </w:tc>
        <w:tc>
          <w:tcPr>
            <w:tcW w:w="6458" w:type="dxa"/>
            <w:gridSpan w:val="4"/>
          </w:tcPr>
          <w:p>
            <w:pPr/>
            <w:r>
              <w:rPr>
                <w:rFonts w:hint="eastAsia"/>
              </w:rPr>
              <w:t>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环境</w:t>
            </w:r>
          </w:p>
        </w:tc>
        <w:tc>
          <w:tcPr>
            <w:tcW w:w="6458" w:type="dxa"/>
            <w:gridSpan w:val="4"/>
          </w:tcPr>
          <w:p>
            <w:pPr/>
            <w:r>
              <w:rPr>
                <w:rFonts w:hint="eastAsia"/>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刺激</w:t>
            </w:r>
          </w:p>
        </w:tc>
        <w:tc>
          <w:tcPr>
            <w:tcW w:w="6458" w:type="dxa"/>
            <w:gridSpan w:val="4"/>
          </w:tcPr>
          <w:p>
            <w:pPr/>
            <w:r>
              <w:rPr>
                <w:rFonts w:hint="eastAsia"/>
              </w:rPr>
              <w:t>外部攻击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响应</w:t>
            </w:r>
          </w:p>
        </w:tc>
        <w:tc>
          <w:tcPr>
            <w:tcW w:w="6458" w:type="dxa"/>
            <w:gridSpan w:val="4"/>
          </w:tcPr>
          <w:p>
            <w:pPr/>
            <w:r>
              <w:rPr>
                <w:rFonts w:asciiTheme="majorEastAsia" w:hAnsiTheme="majorEastAsia" w:eastAsiaTheme="majorEastAsia"/>
                <w:sz w:val="24"/>
                <w:szCs w:val="24"/>
              </w:rPr>
              <w:t>系统侦测到攻击后</w:t>
            </w:r>
            <w:r>
              <w:rPr>
                <w:rFonts w:hint="eastAsia" w:asciiTheme="majorEastAsia" w:hAnsiTheme="majorEastAsia" w:eastAsiaTheme="majorEastAsia"/>
                <w:sz w:val="24"/>
                <w:szCs w:val="24"/>
              </w:rPr>
              <w:t>，防火墙识别攻击并阻断攻击</w:t>
            </w:r>
            <w: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架构决策</w:t>
            </w:r>
          </w:p>
        </w:tc>
        <w:tc>
          <w:tcPr>
            <w:tcW w:w="1480" w:type="dxa"/>
          </w:tcPr>
          <w:p>
            <w:pPr>
              <w:rPr>
                <w:b/>
              </w:rPr>
            </w:pPr>
            <w:r>
              <w:rPr>
                <w:rFonts w:hint="eastAsia"/>
                <w:b/>
              </w:rPr>
              <w:t>敏感点</w:t>
            </w:r>
          </w:p>
        </w:tc>
        <w:tc>
          <w:tcPr>
            <w:tcW w:w="1659" w:type="dxa"/>
          </w:tcPr>
          <w:p>
            <w:pPr>
              <w:rPr>
                <w:b/>
              </w:rPr>
            </w:pPr>
            <w:r>
              <w:rPr>
                <w:rFonts w:hint="eastAsia"/>
                <w:b/>
              </w:rPr>
              <w:t>权衡点</w:t>
            </w:r>
          </w:p>
        </w:tc>
        <w:tc>
          <w:tcPr>
            <w:tcW w:w="1659" w:type="dxa"/>
          </w:tcPr>
          <w:p>
            <w:pPr>
              <w:rPr>
                <w:b/>
              </w:rPr>
            </w:pPr>
            <w:r>
              <w:rPr>
                <w:rFonts w:hint="eastAsia"/>
                <w:b/>
              </w:rPr>
              <w:t>风险</w:t>
            </w:r>
          </w:p>
        </w:tc>
        <w:tc>
          <w:tcPr>
            <w:tcW w:w="1660"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rFonts w:hint="eastAsia"/>
                <w:b/>
              </w:rPr>
            </w:pPr>
            <w:r>
              <w:rPr>
                <w:rFonts w:hint="eastAsia" w:ascii="宋体" w:hAnsi="宋体" w:cs="宋体"/>
                <w:kern w:val="0"/>
                <w:szCs w:val="21"/>
              </w:rPr>
              <w:t>在系统服务收到访问时验证用户身份，授权给用户应有的权限</w:t>
            </w:r>
          </w:p>
        </w:tc>
        <w:tc>
          <w:tcPr>
            <w:tcW w:w="1480" w:type="dxa"/>
          </w:tcPr>
          <w:p>
            <w:pPr>
              <w:rPr>
                <w:rFonts w:hint="eastAsia"/>
              </w:rPr>
            </w:pPr>
            <w:r>
              <w:t>S2</w:t>
            </w:r>
          </w:p>
        </w:tc>
        <w:tc>
          <w:tcPr>
            <w:tcW w:w="1659" w:type="dxa"/>
          </w:tcPr>
          <w:p>
            <w:pPr>
              <w:rPr>
                <w:rFonts w:hint="eastAsia"/>
                <w:b/>
              </w:rPr>
            </w:pPr>
          </w:p>
        </w:tc>
        <w:tc>
          <w:tcPr>
            <w:tcW w:w="1659" w:type="dxa"/>
          </w:tcPr>
          <w:p>
            <w:pPr>
              <w:rPr>
                <w:rFonts w:hint="eastAsia"/>
                <w:b/>
              </w:rPr>
            </w:pPr>
          </w:p>
        </w:tc>
        <w:tc>
          <w:tcPr>
            <w:tcW w:w="1660" w:type="dxa"/>
          </w:tcPr>
          <w:p>
            <w:pPr>
              <w:rPr>
                <w:rFonts w:hint="eastAsia"/>
                <w:b/>
              </w:rPr>
            </w:pPr>
            <w:r>
              <w:rPr>
                <w:rFonts w:hint="eastAsia"/>
                <w:b/>
              </w:rPr>
              <w:t>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
              <w:rPr>
                <w:rFonts w:hint="eastAsia"/>
              </w:rPr>
              <w:t>自动攻击侦测</w:t>
            </w:r>
          </w:p>
        </w:tc>
        <w:tc>
          <w:tcPr>
            <w:tcW w:w="1480" w:type="dxa"/>
          </w:tcPr>
          <w:p>
            <w:pPr/>
            <w:r>
              <w:rPr>
                <w:rFonts w:hint="eastAsia"/>
              </w:rPr>
              <w:t>S</w:t>
            </w:r>
            <w:r>
              <w:t>3</w:t>
            </w:r>
          </w:p>
        </w:tc>
        <w:tc>
          <w:tcPr>
            <w:tcW w:w="1659" w:type="dxa"/>
          </w:tcPr>
          <w:p>
            <w:pPr/>
            <w:r>
              <w:rPr>
                <w:rFonts w:hint="eastAsia"/>
              </w:rPr>
              <w:t>T1</w:t>
            </w:r>
          </w:p>
        </w:tc>
        <w:tc>
          <w:tcPr>
            <w:tcW w:w="1659" w:type="dxa"/>
          </w:tcPr>
          <w:p>
            <w:pPr/>
            <w:r>
              <w:rPr>
                <w:rFonts w:hint="eastAsia"/>
              </w:rPr>
              <w:t>R1</w:t>
            </w:r>
          </w:p>
        </w:tc>
        <w:tc>
          <w:tcPr>
            <w:tcW w:w="1660"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1480" w:type="dxa"/>
          </w:tcPr>
          <w:p>
            <w:pPr/>
            <w:r>
              <w:rPr>
                <w:rFonts w:hint="eastAsia"/>
              </w:rPr>
              <w:t>S</w:t>
            </w:r>
            <w:r>
              <w:t>7</w:t>
            </w:r>
          </w:p>
        </w:tc>
        <w:tc>
          <w:tcPr>
            <w:tcW w:w="1659" w:type="dxa"/>
          </w:tcPr>
          <w:p>
            <w:pPr/>
          </w:p>
        </w:tc>
        <w:tc>
          <w:tcPr>
            <w:tcW w:w="1659" w:type="dxa"/>
          </w:tcPr>
          <w:p>
            <w:pPr/>
          </w:p>
        </w:tc>
        <w:tc>
          <w:tcPr>
            <w:tcW w:w="1660" w:type="dxa"/>
          </w:tcPr>
          <w:p>
            <w:pPr/>
            <w:r>
              <w:rPr>
                <w:rFonts w:hint="eastAsia"/>
              </w:rPr>
              <w:t>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理由说明</w:t>
            </w:r>
          </w:p>
        </w:tc>
        <w:tc>
          <w:tcPr>
            <w:tcW w:w="6458" w:type="dxa"/>
            <w:gridSpan w:val="4"/>
          </w:tcPr>
          <w:p>
            <w:pPr/>
            <w:r>
              <w:rPr>
                <w:rFonts w:hint="eastAsia"/>
              </w:rPr>
              <w:t>本项目与学生的校园卡相关，并于教务网相关联，所以安全性尤为重要，所以对用户进行权限设置。</w:t>
            </w:r>
          </w:p>
          <w:p>
            <w:pPr/>
            <w:r>
              <w:t>攻击者若不能通过用户认证</w:t>
            </w:r>
            <w:r>
              <w:rPr>
                <w:rFonts w:hint="eastAsia"/>
              </w:rPr>
              <w:t>，</w:t>
            </w:r>
            <w:r>
              <w:t>可能使用各种方式对系统发动攻击</w:t>
            </w:r>
            <w:r>
              <w:rPr>
                <w:rFonts w:hint="eastAsia"/>
              </w:rPr>
              <w:t>。</w:t>
            </w:r>
            <w:r>
              <w:t>为安全起见</w:t>
            </w:r>
            <w:r>
              <w:rPr>
                <w:rFonts w:hint="eastAsia"/>
              </w:rPr>
              <w:t>，自动侦测攻击并使用防火墙阻止攻击。虽然可能降低部分性能，但是这种风险是可以接受的，而泄密的风险是不可接受的。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38" w:type="dxa"/>
          </w:tcPr>
          <w:p>
            <w:pPr>
              <w:rPr>
                <w:b/>
              </w:rPr>
            </w:pPr>
            <w:r>
              <w:rPr>
                <w:rFonts w:hint="eastAsia"/>
                <w:b/>
              </w:rPr>
              <w:t>相关架构图</w:t>
            </w:r>
          </w:p>
        </w:tc>
        <w:tc>
          <w:tcPr>
            <w:tcW w:w="6458" w:type="dxa"/>
            <w:gridSpan w:val="4"/>
          </w:tcPr>
          <w:p>
            <w:pPr>
              <w:ind w:firstLine="420" w:firstLineChars="200"/>
            </w:pPr>
            <w:r>
              <w:drawing>
                <wp:inline distT="0" distB="0" distL="0" distR="0">
                  <wp:extent cx="1647825" cy="20097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1647825" cy="2009775"/>
                          </a:xfrm>
                          <a:prstGeom prst="rect">
                            <a:avLst/>
                          </a:prstGeom>
                        </pic:spPr>
                      </pic:pic>
                    </a:graphicData>
                  </a:graphic>
                </wp:inline>
              </w:drawing>
            </w:r>
          </w:p>
        </w:tc>
      </w:tr>
    </w:tbl>
    <w:p>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场景：A</w:t>
            </w:r>
            <w:r>
              <w:rPr>
                <w:b/>
              </w:rPr>
              <w:t>3</w:t>
            </w:r>
          </w:p>
        </w:tc>
        <w:tc>
          <w:tcPr>
            <w:tcW w:w="6637" w:type="dxa"/>
            <w:gridSpan w:val="4"/>
          </w:tcPr>
          <w:p>
            <w:pPr/>
            <w:r>
              <w:rPr>
                <w:rFonts w:hint="eastAsia" w:asciiTheme="majorEastAsia" w:hAnsiTheme="majorEastAsia" w:eastAsiaTheme="majorEastAsia"/>
                <w:sz w:val="24"/>
                <w:szCs w:val="24"/>
              </w:rPr>
              <w:t>系统发起/收到与校园卡系统/教务网系统/现场PC端采集系统的请求/响应，希望与其进行请求/响应数据交换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质量属性</w:t>
            </w:r>
          </w:p>
        </w:tc>
        <w:tc>
          <w:tcPr>
            <w:tcW w:w="6637" w:type="dxa"/>
            <w:gridSpan w:val="4"/>
          </w:tcPr>
          <w:p>
            <w:pPr/>
            <w:r>
              <w:rPr>
                <w:rFonts w:hint="eastAsia"/>
              </w:rPr>
              <w:t>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环境</w:t>
            </w:r>
          </w:p>
        </w:tc>
        <w:tc>
          <w:tcPr>
            <w:tcW w:w="6637" w:type="dxa"/>
            <w:gridSpan w:val="4"/>
          </w:tcPr>
          <w:p>
            <w:pPr/>
            <w:r>
              <w:rPr>
                <w:rFonts w:hint="eastAsia"/>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刺激</w:t>
            </w:r>
          </w:p>
        </w:tc>
        <w:tc>
          <w:tcPr>
            <w:tcW w:w="6637" w:type="dxa"/>
            <w:gridSpan w:val="4"/>
          </w:tcPr>
          <w:p>
            <w:pPr/>
            <w:r>
              <w:rPr>
                <w:rFonts w:hint="eastAsia" w:asciiTheme="majorEastAsia" w:hAnsiTheme="majorEastAsia" w:eastAsiaTheme="majorEastAsia"/>
                <w:sz w:val="24"/>
                <w:szCs w:val="24"/>
              </w:rPr>
              <w:t>系统希望与外界系统进行请求/响应数据交换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响应</w:t>
            </w:r>
          </w:p>
        </w:tc>
        <w:tc>
          <w:tcPr>
            <w:tcW w:w="6637" w:type="dxa"/>
            <w:gridSpan w:val="4"/>
          </w:tcPr>
          <w:p>
            <w:pPr/>
            <w:r>
              <w:rPr>
                <w:rFonts w:hint="eastAsia" w:asciiTheme="majorEastAsia" w:hAnsiTheme="majorEastAsia" w:eastAsiaTheme="majorEastAsia"/>
                <w:sz w:val="24"/>
                <w:szCs w:val="24"/>
              </w:rPr>
              <w:t>请求被成功获取并成功交换数据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架构决策</w:t>
            </w:r>
          </w:p>
        </w:tc>
        <w:tc>
          <w:tcPr>
            <w:tcW w:w="1659" w:type="dxa"/>
          </w:tcPr>
          <w:p>
            <w:pPr>
              <w:rPr>
                <w:b/>
              </w:rPr>
            </w:pPr>
            <w:r>
              <w:rPr>
                <w:rFonts w:hint="eastAsia"/>
                <w:b/>
              </w:rPr>
              <w:t>敏感点</w:t>
            </w:r>
          </w:p>
        </w:tc>
        <w:tc>
          <w:tcPr>
            <w:tcW w:w="1659" w:type="dxa"/>
          </w:tcPr>
          <w:p>
            <w:pPr>
              <w:rPr>
                <w:b/>
              </w:rPr>
            </w:pPr>
            <w:r>
              <w:rPr>
                <w:rFonts w:hint="eastAsia"/>
                <w:b/>
              </w:rPr>
              <w:t>权衡点</w:t>
            </w:r>
          </w:p>
        </w:tc>
        <w:tc>
          <w:tcPr>
            <w:tcW w:w="1659" w:type="dxa"/>
          </w:tcPr>
          <w:p>
            <w:pPr>
              <w:rPr>
                <w:b/>
              </w:rPr>
            </w:pPr>
            <w:r>
              <w:rPr>
                <w:rFonts w:hint="eastAsia"/>
                <w:b/>
              </w:rPr>
              <w:t>风险</w:t>
            </w:r>
          </w:p>
        </w:tc>
        <w:tc>
          <w:tcPr>
            <w:tcW w:w="1660"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rPr>
              <w:t>抽取并裁剪接口</w:t>
            </w:r>
          </w:p>
        </w:tc>
        <w:tc>
          <w:tcPr>
            <w:tcW w:w="1659" w:type="dxa"/>
          </w:tcPr>
          <w:p>
            <w:pPr/>
            <w:r>
              <w:rPr>
                <w:rFonts w:hint="eastAsia"/>
              </w:rPr>
              <w:t>S</w:t>
            </w:r>
            <w:r>
              <w:t>13</w:t>
            </w:r>
          </w:p>
        </w:tc>
        <w:tc>
          <w:tcPr>
            <w:tcW w:w="1659" w:type="dxa"/>
          </w:tcPr>
          <w:p>
            <w:pPr/>
          </w:p>
        </w:tc>
        <w:tc>
          <w:tcPr>
            <w:tcW w:w="1659" w:type="dxa"/>
          </w:tcPr>
          <w:p>
            <w:pPr/>
          </w:p>
        </w:tc>
        <w:tc>
          <w:tcPr>
            <w:tcW w:w="1660" w:type="dxa"/>
          </w:tcPr>
          <w:p>
            <w:pPr/>
            <w:r>
              <w:rPr>
                <w:rFonts w:hint="eastAsia"/>
              </w:rPr>
              <w:t>N</w:t>
            </w:r>
            <w: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理由说明</w:t>
            </w:r>
          </w:p>
        </w:tc>
        <w:tc>
          <w:tcPr>
            <w:tcW w:w="6637" w:type="dxa"/>
            <w:gridSpan w:val="4"/>
          </w:tcPr>
          <w:p>
            <w:pPr/>
            <w:r>
              <w:rPr>
                <w:rFonts w:hint="eastAsia"/>
              </w:rPr>
              <w:t>本项目拥有校园卡支付，校园卡签到，教务网信息导入等功能，所以互操作性是很重要的质量属性。采用合适的接口，可以方便与外界进行数据交换，提高互操作性。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相关架构图</w:t>
            </w:r>
          </w:p>
        </w:tc>
        <w:tc>
          <w:tcPr>
            <w:tcW w:w="6637" w:type="dxa"/>
            <w:gridSpan w:val="4"/>
          </w:tcPr>
          <w:p>
            <w:pPr/>
            <w:r>
              <w:drawing>
                <wp:inline distT="0" distB="0" distL="0" distR="0">
                  <wp:extent cx="2209800" cy="34861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2209800" cy="3486150"/>
                          </a:xfrm>
                          <a:prstGeom prst="rect">
                            <a:avLst/>
                          </a:prstGeom>
                        </pic:spPr>
                      </pic:pic>
                    </a:graphicData>
                  </a:graphic>
                </wp:inline>
              </w:drawing>
            </w:r>
          </w:p>
        </w:tc>
      </w:tr>
    </w:tbl>
    <w:p>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场景：A</w:t>
            </w:r>
            <w:r>
              <w:rPr>
                <w:b/>
              </w:rPr>
              <w:t>4</w:t>
            </w:r>
          </w:p>
        </w:tc>
        <w:tc>
          <w:tcPr>
            <w:tcW w:w="6637" w:type="dxa"/>
            <w:gridSpan w:val="4"/>
          </w:tcPr>
          <w:p>
            <w:pPr>
              <w:rPr>
                <w:rFonts w:hint="eastAsia" w:asciiTheme="majorEastAsia" w:hAnsiTheme="majorEastAsia" w:eastAsiaTheme="majorEastAsia"/>
                <w:sz w:val="24"/>
                <w:szCs w:val="24"/>
              </w:rPr>
            </w:pPr>
            <w:r>
              <w:rPr>
                <w:rFonts w:hint="eastAsia" w:asciiTheme="majorEastAsia" w:hAnsiTheme="majorEastAsia" w:eastAsiaTheme="majorEastAsia"/>
                <w:sz w:val="24"/>
                <w:szCs w:val="24"/>
              </w:rPr>
              <w:t>开发者修改系统用户界面、数据标准</w:t>
            </w:r>
            <w:r>
              <w:rPr>
                <w:rFonts w:asciiTheme="majorEastAsia" w:hAnsiTheme="majorEastAsia" w:eastAsiaTheme="majorEastAsia"/>
                <w:sz w:val="24"/>
                <w:szCs w:val="24"/>
              </w:rPr>
              <w:t>、</w:t>
            </w:r>
            <w:r>
              <w:rPr>
                <w:rFonts w:hint="eastAsia" w:asciiTheme="majorEastAsia" w:hAnsiTheme="majorEastAsia" w:eastAsiaTheme="majorEastAsia"/>
                <w:sz w:val="24"/>
                <w:szCs w:val="24"/>
              </w:rPr>
              <w:t>控制逻辑等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质量属性</w:t>
            </w:r>
          </w:p>
        </w:tc>
        <w:tc>
          <w:tcPr>
            <w:tcW w:w="6637" w:type="dxa"/>
            <w:gridSpan w:val="4"/>
          </w:tcPr>
          <w:p>
            <w:pPr/>
            <w:r>
              <w:rPr>
                <w:rFonts w:hint="eastAsia"/>
              </w:rPr>
              <w:t>可修改性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环境</w:t>
            </w:r>
          </w:p>
        </w:tc>
        <w:tc>
          <w:tcPr>
            <w:tcW w:w="6637" w:type="dxa"/>
            <w:gridSpan w:val="4"/>
          </w:tcPr>
          <w:p>
            <w:pPr/>
            <w:r>
              <w:rPr>
                <w:rFonts w:hint="eastAsia"/>
              </w:rPr>
              <w:t>设计、开发系统时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刺激</w:t>
            </w:r>
          </w:p>
        </w:tc>
        <w:tc>
          <w:tcPr>
            <w:tcW w:w="6637" w:type="dxa"/>
            <w:gridSpan w:val="4"/>
          </w:tcPr>
          <w:p>
            <w:pPr>
              <w:rPr>
                <w:rFonts w:hint="eastAsia"/>
              </w:rPr>
            </w:pPr>
            <w:r>
              <w:rPr>
                <w:rFonts w:hint="eastAsia"/>
              </w:rPr>
              <w:t>开发者希望修改系统用户界面</w:t>
            </w:r>
            <w:r>
              <w:t>、</w:t>
            </w:r>
            <w:r>
              <w:rPr>
                <w:rFonts w:hint="eastAsia"/>
              </w:rPr>
              <w:t>数据标准、控制逻辑等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响应</w:t>
            </w:r>
          </w:p>
        </w:tc>
        <w:tc>
          <w:tcPr>
            <w:tcW w:w="6637" w:type="dxa"/>
            <w:gridSpan w:val="4"/>
          </w:tcPr>
          <w:p>
            <w:pPr/>
            <w:r>
              <w:rPr>
                <w:rFonts w:hint="eastAsia" w:asciiTheme="majorEastAsia" w:hAnsiTheme="majorEastAsia" w:eastAsiaTheme="majorEastAsia"/>
                <w:sz w:val="24"/>
                <w:szCs w:val="24"/>
              </w:rPr>
              <w:t>需要修改的模块被正确修改，并不影响其他功能的实现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架构决策</w:t>
            </w:r>
          </w:p>
        </w:tc>
        <w:tc>
          <w:tcPr>
            <w:tcW w:w="1659" w:type="dxa"/>
          </w:tcPr>
          <w:p>
            <w:pPr>
              <w:rPr>
                <w:b/>
              </w:rPr>
            </w:pPr>
            <w:r>
              <w:rPr>
                <w:rFonts w:hint="eastAsia"/>
                <w:b/>
              </w:rPr>
              <w:t>敏感点</w:t>
            </w:r>
          </w:p>
        </w:tc>
        <w:tc>
          <w:tcPr>
            <w:tcW w:w="1659" w:type="dxa"/>
          </w:tcPr>
          <w:p>
            <w:pPr>
              <w:rPr>
                <w:b/>
              </w:rPr>
            </w:pPr>
            <w:r>
              <w:rPr>
                <w:rFonts w:hint="eastAsia"/>
                <w:b/>
              </w:rPr>
              <w:t>权衡点</w:t>
            </w:r>
          </w:p>
        </w:tc>
        <w:tc>
          <w:tcPr>
            <w:tcW w:w="1659" w:type="dxa"/>
          </w:tcPr>
          <w:p>
            <w:pPr>
              <w:rPr>
                <w:b/>
              </w:rPr>
            </w:pPr>
            <w:r>
              <w:rPr>
                <w:rFonts w:hint="eastAsia"/>
                <w:b/>
              </w:rPr>
              <w:t>风险</w:t>
            </w:r>
          </w:p>
        </w:tc>
        <w:tc>
          <w:tcPr>
            <w:tcW w:w="1660"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ascii="Arial" w:hAnsi="Arial" w:cs="Arial"/>
                <w:szCs w:val="21"/>
                <w:shd w:val="clear" w:color="auto" w:fill="FFFFFF"/>
              </w:rPr>
              <w:t>划分模块</w:t>
            </w:r>
          </w:p>
        </w:tc>
        <w:tc>
          <w:tcPr>
            <w:tcW w:w="1659" w:type="dxa"/>
          </w:tcPr>
          <w:p>
            <w:pPr/>
            <w:r>
              <w:rPr>
                <w:rFonts w:hint="eastAsia"/>
              </w:rPr>
              <w:t>S</w:t>
            </w:r>
            <w:r>
              <w:t>7</w:t>
            </w:r>
          </w:p>
        </w:tc>
        <w:tc>
          <w:tcPr>
            <w:tcW w:w="1659" w:type="dxa"/>
          </w:tcPr>
          <w:p>
            <w:pPr/>
          </w:p>
        </w:tc>
        <w:tc>
          <w:tcPr>
            <w:tcW w:w="1659" w:type="dxa"/>
          </w:tcPr>
          <w:p>
            <w:pPr/>
          </w:p>
        </w:tc>
        <w:tc>
          <w:tcPr>
            <w:tcW w:w="1660" w:type="dxa"/>
          </w:tcPr>
          <w:p>
            <w:pPr/>
            <w:r>
              <w:rPr>
                <w:rFonts w:hint="eastAsia"/>
              </w:rPr>
              <w:t>N4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rPr>
              <w:t>独立存储密钥数据的模块</w:t>
            </w:r>
          </w:p>
        </w:tc>
        <w:tc>
          <w:tcPr>
            <w:tcW w:w="1659" w:type="dxa"/>
          </w:tcPr>
          <w:p>
            <w:pPr/>
            <w:r>
              <w:rPr>
                <w:rFonts w:hint="eastAsia"/>
              </w:rPr>
              <w:t>S</w:t>
            </w:r>
            <w:r>
              <w:t>11</w:t>
            </w:r>
          </w:p>
        </w:tc>
        <w:tc>
          <w:tcPr>
            <w:tcW w:w="1659" w:type="dxa"/>
          </w:tcPr>
          <w:p>
            <w:pPr/>
          </w:p>
        </w:tc>
        <w:tc>
          <w:tcPr>
            <w:tcW w:w="1659" w:type="dxa"/>
          </w:tcPr>
          <w:p>
            <w:pPr/>
          </w:p>
        </w:tc>
        <w:tc>
          <w:tcPr>
            <w:tcW w:w="1660" w:type="dxa"/>
          </w:tcPr>
          <w:p>
            <w:pPr/>
            <w:r>
              <w:rPr>
                <w:rFonts w:hint="eastAsia"/>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理由说明</w:t>
            </w:r>
          </w:p>
        </w:tc>
        <w:tc>
          <w:tcPr>
            <w:tcW w:w="6637" w:type="dxa"/>
            <w:gridSpan w:val="4"/>
          </w:tcPr>
          <w:p>
            <w:pPr/>
            <w:r>
              <w:rPr>
                <w:rFonts w:hint="eastAsia"/>
              </w:rPr>
              <w:t>对于一个复杂的系统来说，系统的可修改性和可维护性都是非常重要的。采用模块划分的决策，增强内聚，可以有效缩小要修改的范围，是成熟的设计原则，可增强可修改性。并独立存储密钥数据的模块，可提高可维护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相关架构图</w:t>
            </w:r>
          </w:p>
        </w:tc>
        <w:tc>
          <w:tcPr>
            <w:tcW w:w="6637" w:type="dxa"/>
            <w:gridSpan w:val="4"/>
          </w:tcPr>
          <w:p>
            <w:pPr/>
            <w:r>
              <w:drawing>
                <wp:inline distT="0" distB="0" distL="0" distR="0">
                  <wp:extent cx="3800475" cy="1381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3800475" cy="1381125"/>
                          </a:xfrm>
                          <a:prstGeom prst="rect">
                            <a:avLst/>
                          </a:prstGeom>
                        </pic:spPr>
                      </pic:pic>
                    </a:graphicData>
                  </a:graphic>
                </wp:inline>
              </w:drawing>
            </w:r>
          </w:p>
        </w:tc>
      </w:tr>
    </w:tbl>
    <w:p>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9"/>
        <w:gridCol w:w="1747"/>
        <w:gridCol w:w="1747"/>
        <w:gridCol w:w="1755"/>
        <w:gridCol w:w="1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场景：A</w:t>
            </w:r>
            <w:r>
              <w:rPr>
                <w:b/>
              </w:rPr>
              <w:t>5</w:t>
            </w:r>
          </w:p>
        </w:tc>
        <w:tc>
          <w:tcPr>
            <w:tcW w:w="6997" w:type="dxa"/>
            <w:gridSpan w:val="4"/>
          </w:tcPr>
          <w:p>
            <w:pPr/>
            <w:r>
              <w:rPr>
                <w:rFonts w:hint="eastAsia" w:asciiTheme="majorEastAsia" w:hAnsiTheme="majorEastAsia" w:eastAsiaTheme="majorEastAsia"/>
                <w:sz w:val="24"/>
                <w:szCs w:val="24"/>
              </w:rPr>
              <w:t>有500名用户同时在系统上进行讲座报名操作/查看讲座直播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质量属性</w:t>
            </w:r>
          </w:p>
        </w:tc>
        <w:tc>
          <w:tcPr>
            <w:tcW w:w="6997" w:type="dxa"/>
            <w:gridSpan w:val="4"/>
          </w:tcPr>
          <w:p>
            <w:pPr/>
            <w:r>
              <w:rPr>
                <w:rFonts w:hint="eastAsia"/>
              </w:rPr>
              <w:t>性能（负载）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环境</w:t>
            </w:r>
          </w:p>
        </w:tc>
        <w:tc>
          <w:tcPr>
            <w:tcW w:w="6997" w:type="dxa"/>
            <w:gridSpan w:val="4"/>
          </w:tcPr>
          <w:p>
            <w:pPr/>
            <w:r>
              <w:rPr>
                <w:rFonts w:hint="eastAsia"/>
              </w:rPr>
              <w:t>联网状态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刺激</w:t>
            </w:r>
          </w:p>
        </w:tc>
        <w:tc>
          <w:tcPr>
            <w:tcW w:w="6997" w:type="dxa"/>
            <w:gridSpan w:val="4"/>
          </w:tcPr>
          <w:p>
            <w:pPr/>
            <w:r>
              <w:rPr>
                <w:rFonts w:hint="eastAsia"/>
              </w:rPr>
              <w:t>学生用户希望在系统上进行讲座报名操作/查看讲座直播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响应</w:t>
            </w:r>
          </w:p>
        </w:tc>
        <w:tc>
          <w:tcPr>
            <w:tcW w:w="6997" w:type="dxa"/>
            <w:gridSpan w:val="4"/>
          </w:tcPr>
          <w:p>
            <w:pPr/>
            <w:r>
              <w:rPr>
                <w:rFonts w:hint="eastAsia" w:asciiTheme="majorEastAsia" w:hAnsiTheme="majorEastAsia" w:eastAsiaTheme="majorEastAsia"/>
                <w:sz w:val="24"/>
                <w:szCs w:val="24"/>
              </w:rPr>
              <w:t>系统能够正常工作，为每一个用户提供相应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架构决策</w:t>
            </w:r>
          </w:p>
        </w:tc>
        <w:tc>
          <w:tcPr>
            <w:tcW w:w="1747" w:type="dxa"/>
          </w:tcPr>
          <w:p>
            <w:pPr>
              <w:rPr>
                <w:b/>
              </w:rPr>
            </w:pPr>
            <w:r>
              <w:rPr>
                <w:rFonts w:hint="eastAsia"/>
                <w:b/>
              </w:rPr>
              <w:t>敏感点</w:t>
            </w:r>
          </w:p>
        </w:tc>
        <w:tc>
          <w:tcPr>
            <w:tcW w:w="1747" w:type="dxa"/>
          </w:tcPr>
          <w:p>
            <w:pPr>
              <w:rPr>
                <w:b/>
              </w:rPr>
            </w:pPr>
            <w:r>
              <w:rPr>
                <w:rFonts w:hint="eastAsia"/>
                <w:b/>
              </w:rPr>
              <w:t>权衡点</w:t>
            </w:r>
          </w:p>
        </w:tc>
        <w:tc>
          <w:tcPr>
            <w:tcW w:w="1755" w:type="dxa"/>
          </w:tcPr>
          <w:p>
            <w:pPr>
              <w:rPr>
                <w:b/>
              </w:rPr>
            </w:pPr>
            <w:r>
              <w:rPr>
                <w:rFonts w:hint="eastAsia"/>
                <w:b/>
              </w:rPr>
              <w:t>风险</w:t>
            </w:r>
          </w:p>
        </w:tc>
        <w:tc>
          <w:tcPr>
            <w:tcW w:w="1748"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
              <w:rPr>
                <w:rFonts w:hint="eastAsia"/>
              </w:rPr>
              <w:t>增加可用资源</w:t>
            </w:r>
          </w:p>
        </w:tc>
        <w:tc>
          <w:tcPr>
            <w:tcW w:w="1747" w:type="dxa"/>
          </w:tcPr>
          <w:p>
            <w:pPr/>
            <w:r>
              <w:rPr>
                <w:rFonts w:hint="eastAsia"/>
              </w:rPr>
              <w:t>S</w:t>
            </w:r>
            <w:r>
              <w:t>8</w:t>
            </w:r>
          </w:p>
        </w:tc>
        <w:tc>
          <w:tcPr>
            <w:tcW w:w="1747" w:type="dxa"/>
          </w:tcPr>
          <w:p>
            <w:pPr/>
          </w:p>
        </w:tc>
        <w:tc>
          <w:tcPr>
            <w:tcW w:w="1755" w:type="dxa"/>
          </w:tcPr>
          <w:p>
            <w:pPr/>
            <w:r>
              <w:rPr>
                <w:rFonts w:hint="eastAsia"/>
              </w:rPr>
              <w:t>R4</w:t>
            </w:r>
          </w:p>
        </w:tc>
        <w:tc>
          <w:tcPr>
            <w:tcW w:w="1748"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rFonts w:hint="eastAsia"/>
                <w:szCs w:val="21"/>
              </w:rPr>
            </w:pPr>
            <w:r>
              <w:rPr>
                <w:rFonts w:hint="eastAsia" w:ascii="宋体" w:hAnsi="宋体" w:cs="宋体"/>
                <w:kern w:val="0"/>
                <w:szCs w:val="21"/>
              </w:rPr>
              <w:t>使用分布式数据库服务器</w:t>
            </w:r>
          </w:p>
        </w:tc>
        <w:tc>
          <w:tcPr>
            <w:tcW w:w="1747" w:type="dxa"/>
          </w:tcPr>
          <w:p>
            <w:pPr>
              <w:rPr>
                <w:rFonts w:hint="eastAsia"/>
              </w:rPr>
            </w:pPr>
            <w:r>
              <w:rPr>
                <w:rFonts w:hint="eastAsia"/>
              </w:rPr>
              <w:t>S9</w:t>
            </w:r>
          </w:p>
        </w:tc>
        <w:tc>
          <w:tcPr>
            <w:tcW w:w="1747" w:type="dxa"/>
          </w:tcPr>
          <w:p>
            <w:pPr/>
            <w:r>
              <w:rPr>
                <w:rFonts w:hint="eastAsia"/>
              </w:rPr>
              <w:t>T3</w:t>
            </w:r>
          </w:p>
        </w:tc>
        <w:tc>
          <w:tcPr>
            <w:tcW w:w="1755" w:type="dxa"/>
          </w:tcPr>
          <w:p>
            <w:pPr>
              <w:rPr>
                <w:rFonts w:hint="eastAsia"/>
              </w:rPr>
            </w:pPr>
            <w:r>
              <w:rPr>
                <w:rFonts w:hint="eastAsia"/>
              </w:rPr>
              <w:t>R5</w:t>
            </w:r>
          </w:p>
        </w:tc>
        <w:tc>
          <w:tcPr>
            <w:tcW w:w="1748"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理由说明</w:t>
            </w:r>
          </w:p>
        </w:tc>
        <w:tc>
          <w:tcPr>
            <w:tcW w:w="6997" w:type="dxa"/>
            <w:gridSpan w:val="4"/>
          </w:tcPr>
          <w:p>
            <w:pPr>
              <w:rPr>
                <w:rFonts w:hint="eastAsia"/>
              </w:rPr>
            </w:pPr>
            <w:r>
              <w:rPr>
                <w:rFonts w:hint="eastAsia"/>
              </w:rPr>
              <w:t>使用速度更快的处理器、额外的处理资源、额外的内存、更快的网络</w:t>
            </w:r>
            <w:r>
              <w:t>，</w:t>
            </w:r>
            <w:r>
              <w:rPr>
                <w:rFonts w:hint="eastAsia"/>
              </w:rPr>
              <w:t>可以保证在负载方面提高系统性能。但这会使得成本偏高，造成风险。因此需要在可以负担的范围内尽可能增加可用资源。分布式数据服务器的性价比显著优于单台商业中型机和大型机，能够提供较为优质的数据服务，提高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99" w:type="dxa"/>
          </w:tcPr>
          <w:p>
            <w:pPr>
              <w:rPr>
                <w:b/>
              </w:rPr>
            </w:pPr>
            <w:r>
              <w:rPr>
                <w:rFonts w:hint="eastAsia"/>
                <w:b/>
              </w:rPr>
              <w:t>相关架构图</w:t>
            </w:r>
          </w:p>
        </w:tc>
        <w:tc>
          <w:tcPr>
            <w:tcW w:w="6997" w:type="dxa"/>
            <w:gridSpan w:val="4"/>
          </w:tcPr>
          <w:p>
            <w:pPr/>
            <w:r>
              <w:drawing>
                <wp:inline distT="0" distB="0" distL="0" distR="0">
                  <wp:extent cx="4305300" cy="1524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4305300" cy="1524000"/>
                          </a:xfrm>
                          <a:prstGeom prst="rect">
                            <a:avLst/>
                          </a:prstGeom>
                        </pic:spPr>
                      </pic:pic>
                    </a:graphicData>
                  </a:graphic>
                </wp:inline>
              </w:drawing>
            </w:r>
          </w:p>
        </w:tc>
      </w:tr>
    </w:tbl>
    <w:p>
      <w:pP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场景：A6</w:t>
            </w:r>
          </w:p>
        </w:tc>
        <w:tc>
          <w:tcPr>
            <w:tcW w:w="6637" w:type="dxa"/>
            <w:gridSpan w:val="4"/>
          </w:tcPr>
          <w:p>
            <w:pPr/>
            <w:r>
              <w:rPr>
                <w:rFonts w:hint="eastAsia" w:asciiTheme="majorEastAsia" w:hAnsiTheme="majorEastAsia" w:eastAsiaTheme="majorEastAsia"/>
                <w:sz w:val="24"/>
                <w:szCs w:val="24"/>
              </w:rPr>
              <w:t>用户在系统上观看讲座直播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质量属性</w:t>
            </w:r>
          </w:p>
        </w:tc>
        <w:tc>
          <w:tcPr>
            <w:tcW w:w="6637" w:type="dxa"/>
            <w:gridSpan w:val="4"/>
          </w:tcPr>
          <w:p>
            <w:pPr/>
            <w:r>
              <w:rPr>
                <w:rFonts w:hint="eastAsia"/>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环境</w:t>
            </w:r>
          </w:p>
        </w:tc>
        <w:tc>
          <w:tcPr>
            <w:tcW w:w="6637" w:type="dxa"/>
            <w:gridSpan w:val="4"/>
          </w:tcPr>
          <w:p>
            <w:pPr/>
            <w:r>
              <w:rPr>
                <w:rFonts w:hint="eastAsia"/>
              </w:rPr>
              <w:t>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刺激</w:t>
            </w:r>
          </w:p>
        </w:tc>
        <w:tc>
          <w:tcPr>
            <w:tcW w:w="6637" w:type="dxa"/>
            <w:gridSpan w:val="4"/>
          </w:tcPr>
          <w:p>
            <w:pPr/>
            <w:r>
              <w:rPr>
                <w:rFonts w:hint="eastAsia"/>
              </w:rPr>
              <w:t>学生用户希望在系统上观看讲座直播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响应</w:t>
            </w:r>
          </w:p>
        </w:tc>
        <w:tc>
          <w:tcPr>
            <w:tcW w:w="6637" w:type="dxa"/>
            <w:gridSpan w:val="4"/>
          </w:tcPr>
          <w:p>
            <w:pPr/>
            <w:r>
              <w:rPr>
                <w:rFonts w:hint="eastAsia" w:asciiTheme="majorEastAsia" w:hAnsiTheme="majorEastAsia" w:eastAsiaTheme="majorEastAsia"/>
                <w:sz w:val="24"/>
                <w:szCs w:val="24"/>
              </w:rPr>
              <w:t>系统直播视频清晰流畅，延时短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架构决策</w:t>
            </w:r>
          </w:p>
        </w:tc>
        <w:tc>
          <w:tcPr>
            <w:tcW w:w="1659" w:type="dxa"/>
          </w:tcPr>
          <w:p>
            <w:pPr>
              <w:rPr>
                <w:b/>
              </w:rPr>
            </w:pPr>
            <w:r>
              <w:rPr>
                <w:rFonts w:hint="eastAsia"/>
                <w:b/>
              </w:rPr>
              <w:t>敏感点</w:t>
            </w:r>
          </w:p>
        </w:tc>
        <w:tc>
          <w:tcPr>
            <w:tcW w:w="1659" w:type="dxa"/>
          </w:tcPr>
          <w:p>
            <w:pPr>
              <w:rPr>
                <w:b/>
              </w:rPr>
            </w:pPr>
            <w:r>
              <w:rPr>
                <w:rFonts w:hint="eastAsia"/>
                <w:b/>
              </w:rPr>
              <w:t>权衡点</w:t>
            </w:r>
          </w:p>
        </w:tc>
        <w:tc>
          <w:tcPr>
            <w:tcW w:w="1659" w:type="dxa"/>
          </w:tcPr>
          <w:p>
            <w:pPr>
              <w:rPr>
                <w:b/>
              </w:rPr>
            </w:pPr>
            <w:r>
              <w:rPr>
                <w:rFonts w:hint="eastAsia"/>
                <w:b/>
              </w:rPr>
              <w:t>风险</w:t>
            </w:r>
          </w:p>
        </w:tc>
        <w:tc>
          <w:tcPr>
            <w:tcW w:w="1660" w:type="dxa"/>
          </w:tcPr>
          <w:p>
            <w:pPr>
              <w:rPr>
                <w:b/>
              </w:rPr>
            </w:pPr>
            <w:r>
              <w:rPr>
                <w:rFonts w:hint="eastAsia"/>
                <w:b/>
              </w:rPr>
              <w:t>非风险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
              <w:rPr>
                <w:rFonts w:hint="eastAsia" w:ascii="宋体" w:hAnsi="宋体" w:cs="宋体"/>
                <w:color w:val="333333"/>
                <w:kern w:val="0"/>
                <w:sz w:val="20"/>
                <w:szCs w:val="24"/>
              </w:rPr>
              <w:t>使用</w:t>
            </w:r>
            <w:r>
              <w:rPr>
                <w:rFonts w:ascii="宋体" w:hAnsi="宋体" w:cs="宋体"/>
                <w:color w:val="333333"/>
                <w:kern w:val="0"/>
                <w:sz w:val="20"/>
                <w:szCs w:val="24"/>
              </w:rPr>
              <w:t>HLS</w:t>
            </w:r>
            <w:r>
              <w:rPr>
                <w:rFonts w:hint="eastAsia" w:ascii="宋体" w:hAnsi="宋体" w:cs="宋体"/>
                <w:color w:val="333333"/>
                <w:kern w:val="0"/>
                <w:sz w:val="20"/>
                <w:szCs w:val="24"/>
              </w:rPr>
              <w:t xml:space="preserve">（ HTTP </w:t>
            </w:r>
            <w:r>
              <w:rPr>
                <w:rFonts w:ascii="宋体" w:hAnsi="宋体" w:cs="宋体"/>
                <w:color w:val="333333"/>
                <w:kern w:val="0"/>
                <w:sz w:val="20"/>
                <w:szCs w:val="24"/>
              </w:rPr>
              <w:t>Live Streaming</w:t>
            </w:r>
            <w:r>
              <w:rPr>
                <w:rFonts w:hint="eastAsia" w:ascii="宋体" w:hAnsi="宋体" w:cs="宋体"/>
                <w:color w:val="333333"/>
                <w:kern w:val="0"/>
                <w:sz w:val="20"/>
                <w:szCs w:val="24"/>
              </w:rPr>
              <w:t>）协议</w:t>
            </w:r>
          </w:p>
        </w:tc>
        <w:tc>
          <w:tcPr>
            <w:tcW w:w="1659" w:type="dxa"/>
          </w:tcPr>
          <w:p>
            <w:pPr/>
            <w:r>
              <w:rPr>
                <w:rFonts w:hint="eastAsia"/>
              </w:rPr>
              <w:t>S</w:t>
            </w:r>
            <w:r>
              <w:t>10</w:t>
            </w:r>
          </w:p>
        </w:tc>
        <w:tc>
          <w:tcPr>
            <w:tcW w:w="1659" w:type="dxa"/>
          </w:tcPr>
          <w:p>
            <w:pPr/>
            <w:r>
              <w:rPr>
                <w:rFonts w:hint="eastAsia"/>
              </w:rPr>
              <w:t>T4</w:t>
            </w:r>
          </w:p>
        </w:tc>
        <w:tc>
          <w:tcPr>
            <w:tcW w:w="1659" w:type="dxa"/>
          </w:tcPr>
          <w:p>
            <w:pPr/>
            <w:r>
              <w:rPr>
                <w:rFonts w:hint="eastAsia"/>
              </w:rPr>
              <w:t>R</w:t>
            </w:r>
            <w:r>
              <w:t>6</w:t>
            </w:r>
          </w:p>
        </w:tc>
        <w:tc>
          <w:tcPr>
            <w:tcW w:w="1660" w:type="dxa"/>
          </w:tcPr>
          <w:p>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rFonts w:hint="eastAsia" w:ascii="宋体" w:hAnsi="宋体" w:cs="宋体"/>
                <w:color w:val="333333"/>
                <w:kern w:val="0"/>
                <w:sz w:val="20"/>
                <w:szCs w:val="24"/>
              </w:rPr>
            </w:pPr>
            <w:r>
              <w:rPr>
                <w:rFonts w:hint="eastAsia"/>
              </w:rPr>
              <w:t>使用FFMPEG转码</w:t>
            </w:r>
          </w:p>
        </w:tc>
        <w:tc>
          <w:tcPr>
            <w:tcW w:w="1659" w:type="dxa"/>
          </w:tcPr>
          <w:p>
            <w:pPr>
              <w:rPr>
                <w:rFonts w:hint="eastAsia"/>
              </w:rPr>
            </w:pPr>
            <w:r>
              <w:rPr>
                <w:rFonts w:hint="eastAsia"/>
              </w:rPr>
              <w:t>S14</w:t>
            </w:r>
          </w:p>
        </w:tc>
        <w:tc>
          <w:tcPr>
            <w:tcW w:w="1659" w:type="dxa"/>
          </w:tcPr>
          <w:p>
            <w:pPr>
              <w:rPr>
                <w:rFonts w:hint="eastAsia"/>
              </w:rPr>
            </w:pPr>
          </w:p>
        </w:tc>
        <w:tc>
          <w:tcPr>
            <w:tcW w:w="1659" w:type="dxa"/>
          </w:tcPr>
          <w:p>
            <w:pPr>
              <w:rPr>
                <w:rFonts w:hint="eastAsia"/>
              </w:rPr>
            </w:pPr>
          </w:p>
        </w:tc>
        <w:tc>
          <w:tcPr>
            <w:tcW w:w="1660" w:type="dxa"/>
          </w:tcPr>
          <w:p>
            <w:pPr/>
            <w:r>
              <w:t>N7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理由说明</w:t>
            </w:r>
          </w:p>
        </w:tc>
        <w:tc>
          <w:tcPr>
            <w:tcW w:w="6637" w:type="dxa"/>
            <w:gridSpan w:val="4"/>
          </w:tcPr>
          <w:p>
            <w:pPr/>
            <w:r>
              <w:rPr>
                <w:rFonts w:hint="eastAsia"/>
              </w:rPr>
              <w:t>使用HLS</w:t>
            </w:r>
            <w:r>
              <w:t>(HTTP LIVE STREAMING)</w:t>
            </w:r>
            <w:r>
              <w:rPr>
                <w:rFonts w:hint="eastAsia"/>
              </w:rPr>
              <w:t>协议，延时虽然较高，但仍在可接受的范围内。且兼容性比较好，提高了可移植性。在性能和可移植性兼备的情况下，选择了HLS新协议。使用FFMPEG转码，可以保证视频质量，同时提高了可移植性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659" w:type="dxa"/>
          </w:tcPr>
          <w:p>
            <w:pPr>
              <w:rPr>
                <w:b/>
              </w:rPr>
            </w:pPr>
            <w:r>
              <w:rPr>
                <w:rFonts w:hint="eastAsia"/>
                <w:b/>
              </w:rPr>
              <w:t>相关架构图</w:t>
            </w:r>
          </w:p>
        </w:tc>
        <w:tc>
          <w:tcPr>
            <w:tcW w:w="6637" w:type="dxa"/>
            <w:gridSpan w:val="4"/>
          </w:tcPr>
          <w:p>
            <w:pPr/>
            <w:r>
              <w:drawing>
                <wp:inline distT="0" distB="0" distL="0" distR="0">
                  <wp:extent cx="3467100" cy="1562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3467100" cy="1562100"/>
                          </a:xfrm>
                          <a:prstGeom prst="rect">
                            <a:avLst/>
                          </a:prstGeom>
                        </pic:spPr>
                      </pic:pic>
                    </a:graphicData>
                  </a:graphic>
                </wp:inline>
              </w:drawing>
            </w:r>
          </w:p>
        </w:tc>
      </w:tr>
    </w:tbl>
    <w:p>
      <w:pPr>
        <w:rPr>
          <w:rFonts w:hint="eastAsia"/>
        </w:rPr>
      </w:pPr>
    </w:p>
    <w:p>
      <w:pPr>
        <w:pStyle w:val="3"/>
        <w:spacing w:before="0" w:after="0"/>
      </w:pPr>
      <w:bookmarkStart w:id="50" w:name="_Toc15905"/>
      <w:r>
        <w:rPr>
          <w:rFonts w:hint="eastAsia"/>
          <w:lang w:val="en-US" w:eastAsia="zh-CN"/>
        </w:rPr>
        <w:t>9.3</w:t>
      </w:r>
      <w:r>
        <w:rPr>
          <w:rFonts w:hint="eastAsia"/>
        </w:rPr>
        <w:t>敏感点和权衡点</w:t>
      </w:r>
      <w:bookmarkEnd w:id="50"/>
    </w:p>
    <w:p>
      <w:pPr>
        <w:pStyle w:val="5"/>
        <w:spacing w:before="0" w:after="0"/>
      </w:pPr>
      <w:r>
        <w:rPr>
          <w:rFonts w:hint="eastAsia"/>
          <w:lang w:val="en-US" w:eastAsia="zh-CN"/>
        </w:rPr>
        <w:t>9.3.1</w:t>
      </w:r>
      <w:r>
        <w:t>敏感点</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1701"/>
        <w:gridCol w:w="60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S1</w:t>
            </w:r>
          </w:p>
        </w:tc>
        <w:tc>
          <w:tcPr>
            <w:tcW w:w="1701" w:type="dxa"/>
          </w:tcPr>
          <w:p>
            <w:pPr/>
            <w:r>
              <w:rPr>
                <w:rFonts w:hint="eastAsia"/>
              </w:rPr>
              <w:t>对用户信息进行加密</w:t>
            </w:r>
          </w:p>
        </w:tc>
        <w:tc>
          <w:tcPr>
            <w:tcW w:w="6033" w:type="dxa"/>
          </w:tcPr>
          <w:p>
            <w:pPr/>
            <w:r>
              <w:rPr>
                <w:rFonts w:hint="eastAsia"/>
              </w:rPr>
              <w:t>保护用户信息，影响了安全性(正面)，是</w:t>
            </w:r>
            <w:r>
              <w:rPr>
                <w:rFonts w:hint="eastAsia"/>
                <w:b/>
              </w:rPr>
              <w:t>安全性的敏感点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S2</w:t>
            </w:r>
          </w:p>
        </w:tc>
        <w:tc>
          <w:tcPr>
            <w:tcW w:w="1701" w:type="dxa"/>
          </w:tcPr>
          <w:p>
            <w:pPr>
              <w:rPr>
                <w:szCs w:val="21"/>
              </w:rPr>
            </w:pPr>
            <w:r>
              <w:rPr>
                <w:rFonts w:hint="eastAsia" w:ascii="宋体" w:hAnsi="宋体" w:cs="宋体"/>
                <w:kern w:val="0"/>
                <w:szCs w:val="21"/>
              </w:rPr>
              <w:t>在系统服务收到访问时验证用户身份，授权给用户应有的权限</w:t>
            </w:r>
          </w:p>
        </w:tc>
        <w:tc>
          <w:tcPr>
            <w:tcW w:w="6033" w:type="dxa"/>
          </w:tcPr>
          <w:p>
            <w:pPr/>
            <w:r>
              <w:rPr>
                <w:rFonts w:hint="eastAsia"/>
              </w:rPr>
              <w:t>有利于保证系统服务仅受到合法访问，是</w:t>
            </w:r>
            <w:r>
              <w:rPr>
                <w:rFonts w:hint="eastAsia"/>
                <w:b/>
              </w:rPr>
              <w:t>安全性的敏感点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S3</w:t>
            </w:r>
          </w:p>
        </w:tc>
        <w:tc>
          <w:tcPr>
            <w:tcW w:w="1701" w:type="dxa"/>
          </w:tcPr>
          <w:p>
            <w:pPr/>
            <w:r>
              <w:rPr>
                <w:rFonts w:hint="eastAsia"/>
              </w:rPr>
              <w:t>自动攻击侦测</w:t>
            </w:r>
          </w:p>
        </w:tc>
        <w:tc>
          <w:tcPr>
            <w:tcW w:w="6033" w:type="dxa"/>
          </w:tcPr>
          <w:p>
            <w:pPr/>
            <w:r>
              <w:rPr>
                <w:rFonts w:hint="eastAsia"/>
              </w:rPr>
              <w:t>出现攻击时可以自动侦测到，提高了安全性，是</w:t>
            </w:r>
            <w:r>
              <w:rPr>
                <w:rFonts w:hint="eastAsia"/>
                <w:b/>
              </w:rPr>
              <w:t>安全性的敏感点</w:t>
            </w:r>
            <w:r>
              <w:rPr>
                <w:rFonts w:hint="eastAsia"/>
              </w:rPr>
              <w:t>，同时会增加服务器负担，降低性能，是</w:t>
            </w:r>
            <w:r>
              <w:rPr>
                <w:rFonts w:hint="eastAsia"/>
                <w:b/>
              </w:rPr>
              <w:t>性能的敏感点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S4</w:t>
            </w:r>
          </w:p>
        </w:tc>
        <w:tc>
          <w:tcPr>
            <w:tcW w:w="1701" w:type="dxa"/>
          </w:tcPr>
          <w:p>
            <w:pPr/>
            <w:r>
              <w:rPr>
                <w:rFonts w:hint="eastAsia"/>
              </w:rPr>
              <w:t>心跳</w:t>
            </w:r>
          </w:p>
        </w:tc>
        <w:tc>
          <w:tcPr>
            <w:tcW w:w="6033" w:type="dxa"/>
          </w:tcPr>
          <w:p>
            <w:pPr/>
            <w:r>
              <w:rPr>
                <w:rFonts w:hint="eastAsia"/>
              </w:rPr>
              <w:t>一个组件定期发出一个心跳信息，另一个组件收听该信息。可以用来识别错误，是</w:t>
            </w:r>
            <w:r>
              <w:rPr>
                <w:rFonts w:hint="eastAsia"/>
                <w:b/>
              </w:rPr>
              <w:t>可用性的敏感点</w:t>
            </w:r>
            <w:r>
              <w:rPr>
                <w:rFonts w:hint="eastAsia"/>
              </w:rPr>
              <w:t>。同时可能占用资源，导致性能的下降，是</w:t>
            </w:r>
            <w:r>
              <w:rPr>
                <w:rFonts w:hint="eastAsia"/>
                <w:b/>
              </w:rPr>
              <w:t>性能的敏感点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S5</w:t>
            </w:r>
          </w:p>
        </w:tc>
        <w:tc>
          <w:tcPr>
            <w:tcW w:w="1701" w:type="dxa"/>
          </w:tcPr>
          <w:p>
            <w:pPr/>
            <w:r>
              <w:rPr>
                <w:rFonts w:hint="eastAsia"/>
              </w:rPr>
              <w:t>主动冗余</w:t>
            </w:r>
          </w:p>
        </w:tc>
        <w:tc>
          <w:tcPr>
            <w:tcW w:w="6033" w:type="dxa"/>
          </w:tcPr>
          <w:p>
            <w:pPr/>
            <w:r>
              <w:rPr>
                <w:rFonts w:hint="eastAsia" w:ascii="Arial" w:hAnsi="Arial" w:cs="Arial"/>
                <w:szCs w:val="21"/>
                <w:shd w:val="clear" w:color="auto" w:fill="FFFFFF"/>
              </w:rPr>
              <w:t>所有的冗余组件都以并行的方式对事件作出响应，错误发生时，使用该战术的系统停机时间通常是几毫秒，是</w:t>
            </w:r>
            <w:r>
              <w:rPr>
                <w:rFonts w:hint="eastAsia" w:ascii="Arial" w:hAnsi="Arial" w:cs="Arial"/>
                <w:b/>
                <w:szCs w:val="21"/>
                <w:shd w:val="clear" w:color="auto" w:fill="FFFFFF"/>
              </w:rPr>
              <w:t>可用性的敏感点</w:t>
            </w:r>
            <w:r>
              <w:rPr>
                <w:rFonts w:hint="eastAsia" w:ascii="Arial" w:hAnsi="Arial" w:cs="Arial"/>
                <w:szCs w:val="21"/>
                <w:shd w:val="clear" w:color="auto" w:fill="FFFFFF"/>
              </w:rPr>
              <w:t>。但备份占用了系统资源，影响了性能，是</w:t>
            </w:r>
            <w:r>
              <w:rPr>
                <w:rFonts w:hint="eastAsia" w:ascii="Arial" w:hAnsi="Arial" w:cs="Arial"/>
                <w:b/>
                <w:szCs w:val="21"/>
                <w:shd w:val="clear" w:color="auto" w:fill="FFFFFF"/>
              </w:rPr>
              <w:t>性能的敏感点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w:t>
            </w:r>
            <w:r>
              <w:t>6</w:t>
            </w:r>
          </w:p>
        </w:tc>
        <w:tc>
          <w:tcPr>
            <w:tcW w:w="1701" w:type="dxa"/>
          </w:tcPr>
          <w:p>
            <w:pPr>
              <w:rPr>
                <w:rFonts w:ascii="Arial" w:hAnsi="Arial" w:cs="Arial"/>
                <w:szCs w:val="21"/>
                <w:shd w:val="clear" w:color="auto" w:fill="FFFFFF"/>
              </w:rPr>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6033" w:type="dxa"/>
          </w:tcPr>
          <w:p>
            <w:pPr>
              <w:rPr>
                <w:rFonts w:ascii="Arial" w:hAnsi="Arial" w:cs="Arial"/>
                <w:szCs w:val="21"/>
                <w:shd w:val="clear" w:color="auto" w:fill="FFFFFF"/>
              </w:rPr>
            </w:pPr>
            <w:r>
              <w:rPr>
                <w:rFonts w:hint="eastAsia" w:ascii="Arial" w:hAnsi="Arial" w:cs="Arial"/>
                <w:szCs w:val="21"/>
                <w:shd w:val="clear" w:color="auto" w:fill="FFFFFF"/>
              </w:rPr>
              <w:t>对各种常见的攻击行为进行识别，</w:t>
            </w:r>
            <w:r>
              <w:rPr>
                <w:rFonts w:ascii="Arial" w:hAnsi="Arial" w:cs="Arial"/>
                <w:szCs w:val="21"/>
                <w:shd w:val="clear" w:color="auto" w:fill="FFFFFF"/>
              </w:rPr>
              <w:t>并通过集成的机制实时对这些攻击流量进行处理及阻断，</w:t>
            </w:r>
            <w:r>
              <w:rPr>
                <w:rFonts w:hint="eastAsia" w:ascii="Arial" w:hAnsi="Arial" w:cs="Arial"/>
                <w:szCs w:val="21"/>
                <w:shd w:val="clear" w:color="auto" w:fill="FFFFFF"/>
              </w:rPr>
              <w:t>是</w:t>
            </w:r>
            <w:r>
              <w:rPr>
                <w:rFonts w:hint="eastAsia" w:ascii="Arial" w:hAnsi="Arial" w:cs="Arial"/>
                <w:b/>
                <w:szCs w:val="21"/>
                <w:shd w:val="clear" w:color="auto" w:fill="FFFFFF"/>
              </w:rPr>
              <w:t>安全性的敏感点</w:t>
            </w:r>
            <w:r>
              <w:rPr>
                <w:rFonts w:hint="eastAsia" w:ascii="Arial" w:hAnsi="Arial" w:cs="Arial"/>
                <w:szCs w:val="21"/>
                <w:shd w:val="clear" w:color="auto" w:fill="FFFFFF"/>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S7</w:t>
            </w:r>
          </w:p>
        </w:tc>
        <w:tc>
          <w:tcPr>
            <w:tcW w:w="1701" w:type="dxa"/>
          </w:tcPr>
          <w:p>
            <w:pPr/>
            <w:r>
              <w:rPr>
                <w:rFonts w:hint="eastAsia" w:ascii="Arial" w:hAnsi="Arial" w:cs="Arial"/>
                <w:szCs w:val="21"/>
                <w:shd w:val="clear" w:color="auto" w:fill="FFFFFF"/>
              </w:rPr>
              <w:t>划分模块</w:t>
            </w:r>
          </w:p>
        </w:tc>
        <w:tc>
          <w:tcPr>
            <w:tcW w:w="6033" w:type="dxa"/>
          </w:tcPr>
          <w:p>
            <w:pPr/>
            <w:r>
              <w:rPr>
                <w:rFonts w:hint="eastAsia" w:ascii="Arial" w:hAnsi="Arial" w:cs="Arial"/>
                <w:szCs w:val="21"/>
                <w:shd w:val="clear" w:color="auto" w:fill="FFFFFF"/>
              </w:rPr>
              <w:t>将系统模块化，在修改时可以有效缩小要修改的范围，是</w:t>
            </w:r>
            <w:r>
              <w:rPr>
                <w:rFonts w:hint="eastAsia" w:ascii="Arial" w:hAnsi="Arial" w:cs="Arial"/>
                <w:b/>
                <w:szCs w:val="21"/>
                <w:shd w:val="clear" w:color="auto" w:fill="FFFFFF"/>
              </w:rPr>
              <w:t>可修改性的敏感点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S8</w:t>
            </w:r>
          </w:p>
        </w:tc>
        <w:tc>
          <w:tcPr>
            <w:tcW w:w="1701" w:type="dxa"/>
          </w:tcPr>
          <w:p>
            <w:pPr/>
            <w:r>
              <w:rPr>
                <w:rFonts w:hint="eastAsia"/>
              </w:rPr>
              <w:t>增加可用资源</w:t>
            </w:r>
          </w:p>
        </w:tc>
        <w:tc>
          <w:tcPr>
            <w:tcW w:w="6033" w:type="dxa"/>
          </w:tcPr>
          <w:p>
            <w:pPr/>
            <w:r>
              <w:rPr>
                <w:rFonts w:hint="eastAsia"/>
              </w:rPr>
              <w:t>使用速度更快的处理器、额外的处理资源、额外的内存、速度更快的网络，可提高性能，是</w:t>
            </w:r>
            <w:r>
              <w:rPr>
                <w:rFonts w:hint="eastAsia"/>
                <w:b/>
              </w:rPr>
              <w:t>性能的敏感点</w:t>
            </w:r>
            <w:r>
              <w:rPr>
                <w:rFonts w:hint="eastAsia"/>
              </w:rPr>
              <w:t>。但会影响成本</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w:t>
            </w:r>
            <w:r>
              <w:t>9</w:t>
            </w:r>
          </w:p>
        </w:tc>
        <w:tc>
          <w:tcPr>
            <w:tcW w:w="1701" w:type="dxa"/>
          </w:tcPr>
          <w:p>
            <w:pPr/>
            <w:r>
              <w:rPr>
                <w:rFonts w:hint="eastAsia"/>
              </w:rPr>
              <w:t>采用分布式数据服务器</w:t>
            </w:r>
          </w:p>
        </w:tc>
        <w:tc>
          <w:tcPr>
            <w:tcW w:w="6033" w:type="dxa"/>
          </w:tcPr>
          <w:p>
            <w:pPr/>
            <w:r>
              <w:rPr>
                <w:rFonts w:hint="eastAsia"/>
              </w:rPr>
              <w:t>分布式数据服务器的性价比显著优于单台商业中型机和大型机，能够提供较为优质的数据服务，是</w:t>
            </w:r>
            <w:r>
              <w:rPr>
                <w:rFonts w:hint="eastAsia"/>
                <w:b/>
              </w:rPr>
              <w:t>性能的敏感点（正面）</w:t>
            </w:r>
            <w:r>
              <w:rPr>
                <w:rFonts w:hint="eastAsia"/>
              </w:rPr>
              <w:t>。但是由于数据分散存储，技术门槛较高，对维护工作，特别是数据完整性、一致性的维护提出了较高的要求，是</w:t>
            </w:r>
            <w:r>
              <w:rPr>
                <w:rFonts w:hint="eastAsia"/>
                <w:b/>
              </w:rPr>
              <w:t>可维护性的敏感点（负面）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w:t>
            </w:r>
            <w:r>
              <w:t>10</w:t>
            </w:r>
          </w:p>
        </w:tc>
        <w:tc>
          <w:tcPr>
            <w:tcW w:w="1701" w:type="dxa"/>
          </w:tcPr>
          <w:p>
            <w:pPr/>
            <w:r>
              <w:rPr>
                <w:rFonts w:hint="eastAsia"/>
              </w:rPr>
              <w:t>使用HLS</w:t>
            </w:r>
            <w:r>
              <w:t>(HTTP Live Streaming)</w:t>
            </w:r>
            <w:r>
              <w:rPr>
                <w:rFonts w:hint="eastAsia"/>
              </w:rPr>
              <w:t>协议</w:t>
            </w:r>
          </w:p>
        </w:tc>
        <w:tc>
          <w:tcPr>
            <w:tcW w:w="6033" w:type="dxa"/>
          </w:tcPr>
          <w:p>
            <w:pPr/>
            <w:r>
              <w:rPr>
                <w:rFonts w:hint="eastAsia"/>
              </w:rPr>
              <w:t>兼容性较好，提高了可移植性，是</w:t>
            </w:r>
            <w:r>
              <w:rPr>
                <w:rFonts w:hint="eastAsia"/>
                <w:b/>
              </w:rPr>
              <w:t>可移植性的敏感点</w:t>
            </w:r>
            <w:r>
              <w:rPr>
                <w:rFonts w:hint="eastAsia"/>
              </w:rPr>
              <w:t>。但延时比较高，影响了性能，是</w:t>
            </w:r>
            <w:r>
              <w:rPr>
                <w:rFonts w:hint="eastAsia"/>
                <w:b/>
              </w:rPr>
              <w:t>性能的敏感点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S11</w:t>
            </w:r>
          </w:p>
        </w:tc>
        <w:tc>
          <w:tcPr>
            <w:tcW w:w="1701" w:type="dxa"/>
          </w:tcPr>
          <w:p>
            <w:pPr/>
            <w:r>
              <w:rPr>
                <w:rFonts w:hint="eastAsia"/>
              </w:rPr>
              <w:t>独立存储密钥数据的模块</w:t>
            </w:r>
          </w:p>
        </w:tc>
        <w:tc>
          <w:tcPr>
            <w:tcW w:w="6033" w:type="dxa"/>
          </w:tcPr>
          <w:p>
            <w:pPr/>
            <w:r>
              <w:rPr>
                <w:rFonts w:hint="eastAsia"/>
              </w:rPr>
              <w:t>将密钥数据独立存储，可以提高可修改性，是</w:t>
            </w:r>
            <w:r>
              <w:rPr>
                <w:rFonts w:hint="eastAsia"/>
                <w:b/>
              </w:rPr>
              <w:t>可修改性的敏感点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S12</w:t>
            </w:r>
          </w:p>
        </w:tc>
        <w:tc>
          <w:tcPr>
            <w:tcW w:w="1701" w:type="dxa"/>
          </w:tcPr>
          <w:p>
            <w:pPr/>
            <w:r>
              <w:rPr>
                <w:rFonts w:hint="eastAsia"/>
              </w:rPr>
              <w:t>采用GlusterFS分布式文件系统</w:t>
            </w:r>
          </w:p>
        </w:tc>
        <w:tc>
          <w:tcPr>
            <w:tcW w:w="6033" w:type="dxa"/>
          </w:tcPr>
          <w:p>
            <w:pPr/>
            <w:r>
              <w:rPr>
                <w:rFonts w:hint="eastAsia"/>
              </w:rPr>
              <w:t>具有线性横向拓展能力，提高了可拓展性，是</w:t>
            </w:r>
            <w:r>
              <w:rPr>
                <w:rFonts w:hint="eastAsia"/>
                <w:b/>
              </w:rPr>
              <w:t>可拓展性的敏感点</w:t>
            </w:r>
            <w:r>
              <w:rPr>
                <w:rFonts w:hint="eastAsia"/>
              </w:rPr>
              <w:t>。增加了客户端的负载，占用了相当的CPU和内存，降低了性能，是</w:t>
            </w:r>
            <w:r>
              <w:rPr>
                <w:rFonts w:hint="eastAsia"/>
                <w:b/>
              </w:rPr>
              <w:t>性能的敏感点</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Pr>
                <w:rFonts w:hint="eastAsia"/>
              </w:rPr>
            </w:pPr>
            <w:r>
              <w:rPr>
                <w:rFonts w:hint="eastAsia"/>
              </w:rPr>
              <w:t>S13</w:t>
            </w:r>
          </w:p>
        </w:tc>
        <w:tc>
          <w:tcPr>
            <w:tcW w:w="1701" w:type="dxa"/>
          </w:tcPr>
          <w:p>
            <w:pPr>
              <w:rPr>
                <w:rFonts w:hint="eastAsia"/>
              </w:rPr>
            </w:pPr>
            <w:r>
              <w:rPr>
                <w:rFonts w:hint="eastAsia"/>
              </w:rPr>
              <w:t>抽取并裁剪接口</w:t>
            </w:r>
          </w:p>
        </w:tc>
        <w:tc>
          <w:tcPr>
            <w:tcW w:w="6033" w:type="dxa"/>
          </w:tcPr>
          <w:p>
            <w:pPr>
              <w:rPr>
                <w:rFonts w:hint="eastAsia"/>
              </w:rPr>
            </w:pPr>
            <w:r>
              <w:rPr>
                <w:rFonts w:hint="eastAsia"/>
              </w:rPr>
              <w:t>针对请求响应交换的数据不一致情况，分别通过接口与外部系统相交互，是</w:t>
            </w:r>
            <w:r>
              <w:rPr>
                <w:rFonts w:hint="eastAsia"/>
                <w:b/>
              </w:rPr>
              <w:t>互操作性的敏感点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Pr>
                <w:rFonts w:hint="eastAsia"/>
              </w:rPr>
            </w:pPr>
            <w:r>
              <w:rPr>
                <w:rFonts w:hint="eastAsia"/>
              </w:rPr>
              <w:t>S14</w:t>
            </w:r>
          </w:p>
        </w:tc>
        <w:tc>
          <w:tcPr>
            <w:tcW w:w="1701" w:type="dxa"/>
          </w:tcPr>
          <w:p>
            <w:pPr>
              <w:rPr>
                <w:rFonts w:hint="eastAsia"/>
              </w:rPr>
            </w:pPr>
            <w:r>
              <w:rPr>
                <w:rFonts w:hint="eastAsia"/>
              </w:rPr>
              <w:t>使用FFMPEG转码</w:t>
            </w:r>
          </w:p>
        </w:tc>
        <w:tc>
          <w:tcPr>
            <w:tcW w:w="6033" w:type="dxa"/>
          </w:tcPr>
          <w:p>
            <w:pPr>
              <w:rPr>
                <w:rFonts w:hint="eastAsia"/>
              </w:rPr>
            </w:pPr>
            <w:r>
              <w:rPr>
                <w:rFonts w:hint="eastAsia"/>
              </w:rPr>
              <w:t>FFMPEG转码</w:t>
            </w:r>
            <w:r>
              <w:rPr>
                <w:rFonts w:ascii="Arial" w:hAnsi="Arial" w:cs="Arial"/>
                <w:color w:val="333333"/>
                <w:szCs w:val="21"/>
                <w:shd w:val="clear" w:color="auto" w:fill="FFFFFF"/>
              </w:rPr>
              <w:t>提供了录制、转换以及流化音视频的完整解决方案，</w:t>
            </w:r>
            <w:r>
              <w:rPr>
                <w:rFonts w:hint="eastAsia" w:ascii="Arial" w:hAnsi="Arial" w:cs="Arial"/>
                <w:color w:val="333333"/>
                <w:szCs w:val="21"/>
                <w:shd w:val="clear" w:color="auto" w:fill="FFFFFF"/>
              </w:rPr>
              <w:t>有助于播放清晰的视频，是</w:t>
            </w:r>
            <w:r>
              <w:rPr>
                <w:rFonts w:hint="eastAsia" w:ascii="Arial" w:hAnsi="Arial" w:cs="Arial"/>
                <w:b/>
                <w:color w:val="333333"/>
                <w:szCs w:val="21"/>
                <w:shd w:val="clear" w:color="auto" w:fill="FFFFFF"/>
              </w:rPr>
              <w:t>性能的敏感点</w:t>
            </w:r>
            <w:r>
              <w:rPr>
                <w:rFonts w:hint="eastAsia" w:ascii="Arial" w:hAnsi="Arial" w:cs="Arial"/>
                <w:color w:val="333333"/>
                <w:szCs w:val="21"/>
                <w:shd w:val="clear" w:color="auto" w:fill="FFFFFF"/>
              </w:rPr>
              <w:t>(正面)</w:t>
            </w:r>
            <w:r>
              <w:rPr>
                <w:rFonts w:ascii="Arial" w:hAnsi="Arial" w:cs="Arial"/>
                <w:color w:val="333333"/>
                <w:szCs w:val="21"/>
                <w:shd w:val="clear" w:color="auto" w:fill="FFFFFF"/>
              </w:rPr>
              <w:t>,</w:t>
            </w:r>
            <w:r>
              <w:rPr>
                <w:rFonts w:hint="eastAsia" w:ascii="Arial" w:hAnsi="Arial" w:cs="Arial"/>
                <w:color w:val="333333"/>
                <w:szCs w:val="21"/>
                <w:shd w:val="clear" w:color="auto" w:fill="FFFFFF"/>
              </w:rPr>
              <w:t>同时</w:t>
            </w:r>
            <w:r>
              <w:rPr>
                <w:rFonts w:ascii="Arial" w:hAnsi="Arial" w:cs="Arial"/>
                <w:color w:val="333333"/>
                <w:szCs w:val="21"/>
                <w:shd w:val="clear" w:color="auto" w:fill="FFFFFF"/>
              </w:rPr>
              <w:t>它包含了非常先进的音频/视频编解码库libavcodec，保证</w:t>
            </w:r>
            <w:r>
              <w:rPr>
                <w:rFonts w:hint="eastAsia" w:ascii="Arial" w:hAnsi="Arial" w:cs="Arial"/>
                <w:color w:val="333333"/>
                <w:szCs w:val="21"/>
                <w:shd w:val="clear" w:color="auto" w:fill="FFFFFF"/>
              </w:rPr>
              <w:t>了</w:t>
            </w:r>
            <w:r>
              <w:rPr>
                <w:rFonts w:ascii="Arial" w:hAnsi="Arial" w:cs="Arial"/>
                <w:color w:val="333333"/>
                <w:szCs w:val="21"/>
                <w:shd w:val="clear" w:color="auto" w:fill="FFFFFF"/>
              </w:rPr>
              <w:t>高可移植性，</w:t>
            </w:r>
            <w:r>
              <w:rPr>
                <w:rFonts w:hint="eastAsia" w:ascii="Arial" w:hAnsi="Arial" w:cs="Arial"/>
                <w:color w:val="333333"/>
                <w:szCs w:val="21"/>
                <w:shd w:val="clear" w:color="auto" w:fill="FFFFFF"/>
              </w:rPr>
              <w:t>是</w:t>
            </w:r>
            <w:r>
              <w:rPr>
                <w:rFonts w:hint="eastAsia" w:ascii="Arial" w:hAnsi="Arial" w:cs="Arial"/>
                <w:b/>
                <w:color w:val="333333"/>
                <w:szCs w:val="21"/>
                <w:shd w:val="clear" w:color="auto" w:fill="FFFFFF"/>
              </w:rPr>
              <w:t>可移植性的敏感点</w:t>
            </w:r>
          </w:p>
        </w:tc>
      </w:tr>
    </w:tbl>
    <w:p>
      <w:pPr>
        <w:pStyle w:val="5"/>
        <w:spacing w:before="0" w:after="0"/>
      </w:pPr>
      <w:r>
        <w:rPr>
          <w:rFonts w:hint="eastAsia"/>
          <w:lang w:val="en-US" w:eastAsia="zh-CN"/>
        </w:rPr>
        <w:t>9.3.2</w:t>
      </w:r>
      <w:r>
        <w:t>权衡点</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127"/>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w:t>
            </w:r>
            <w:r>
              <w:t>1</w:t>
            </w:r>
          </w:p>
        </w:tc>
        <w:tc>
          <w:tcPr>
            <w:tcW w:w="2127" w:type="dxa"/>
          </w:tcPr>
          <w:p>
            <w:pPr/>
            <w:r>
              <w:rPr>
                <w:rFonts w:hint="eastAsia"/>
              </w:rPr>
              <w:t>自动攻击侦测</w:t>
            </w:r>
          </w:p>
        </w:tc>
        <w:tc>
          <w:tcPr>
            <w:tcW w:w="5607" w:type="dxa"/>
          </w:tcPr>
          <w:p>
            <w:pPr/>
            <w:r>
              <w:rPr>
                <w:rFonts w:hint="eastAsia"/>
              </w:rPr>
              <w:t>提高了安全性，但会增加服务器负担，降低性能，是</w:t>
            </w:r>
            <w:r>
              <w:rPr>
                <w:rFonts w:hint="eastAsia"/>
                <w:b/>
              </w:rPr>
              <w:t>安全性和性能的权衡点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w:t>
            </w:r>
            <w:r>
              <w:t>2</w:t>
            </w:r>
          </w:p>
        </w:tc>
        <w:tc>
          <w:tcPr>
            <w:tcW w:w="2127" w:type="dxa"/>
          </w:tcPr>
          <w:p>
            <w:pPr/>
            <w:r>
              <w:rPr>
                <w:rFonts w:hint="eastAsia"/>
              </w:rPr>
              <w:t>主动冗余</w:t>
            </w:r>
          </w:p>
        </w:tc>
        <w:tc>
          <w:tcPr>
            <w:tcW w:w="5607" w:type="dxa"/>
          </w:tcPr>
          <w:p>
            <w:pPr/>
            <w:r>
              <w:rPr>
                <w:rFonts w:hint="eastAsia"/>
              </w:rPr>
              <w:t>错误发生后恢复时间短，提高了可用性，但备份占用了系统资源，影响了性能，是</w:t>
            </w:r>
            <w:r>
              <w:rPr>
                <w:rFonts w:hint="eastAsia"/>
                <w:b/>
              </w:rPr>
              <w:t>可用性和性能的权衡点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w:t>
            </w:r>
            <w:r>
              <w:t>3</w:t>
            </w:r>
          </w:p>
        </w:tc>
        <w:tc>
          <w:tcPr>
            <w:tcW w:w="2127" w:type="dxa"/>
          </w:tcPr>
          <w:p>
            <w:pPr/>
            <w:r>
              <w:rPr>
                <w:rFonts w:hint="eastAsia"/>
              </w:rPr>
              <w:t>分布式数据服务器</w:t>
            </w:r>
          </w:p>
        </w:tc>
        <w:tc>
          <w:tcPr>
            <w:tcW w:w="5607" w:type="dxa"/>
          </w:tcPr>
          <w:p>
            <w:pPr/>
            <w:r>
              <w:rPr>
                <w:rFonts w:hint="eastAsia"/>
              </w:rPr>
              <w:t>性价比高，以相同成本提供更佳的容量和读写速率，但是维护工作技术门槛高，是</w:t>
            </w:r>
            <w:r>
              <w:rPr>
                <w:rFonts w:hint="eastAsia"/>
                <w:b/>
              </w:rPr>
              <w:t>性能和可维护性的权衡点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T4</w:t>
            </w:r>
          </w:p>
        </w:tc>
        <w:tc>
          <w:tcPr>
            <w:tcW w:w="2127" w:type="dxa"/>
          </w:tcPr>
          <w:p>
            <w:pPr/>
            <w:r>
              <w:rPr>
                <w:rFonts w:hint="eastAsia"/>
              </w:rPr>
              <w:t>使用gHLS</w:t>
            </w:r>
            <w:r>
              <w:t>(HTTP Live Streaming)</w:t>
            </w:r>
            <w:r>
              <w:rPr>
                <w:rFonts w:hint="eastAsia"/>
              </w:rPr>
              <w:t>协议</w:t>
            </w:r>
          </w:p>
        </w:tc>
        <w:tc>
          <w:tcPr>
            <w:tcW w:w="5607" w:type="dxa"/>
          </w:tcPr>
          <w:p>
            <w:pPr/>
            <w:r>
              <w:rPr>
                <w:rFonts w:hint="eastAsia"/>
              </w:rPr>
              <w:t>兼容性较好，提高了可移植性，但延时比较高，影响了性能，是性能和可移植性的权衡点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T5</w:t>
            </w:r>
          </w:p>
        </w:tc>
        <w:tc>
          <w:tcPr>
            <w:tcW w:w="2127" w:type="dxa"/>
          </w:tcPr>
          <w:p>
            <w:pPr/>
            <w:r>
              <w:rPr>
                <w:rFonts w:hint="eastAsia"/>
              </w:rPr>
              <w:t>采用GlusterFS分布式文件系统</w:t>
            </w:r>
          </w:p>
        </w:tc>
        <w:tc>
          <w:tcPr>
            <w:tcW w:w="5607" w:type="dxa"/>
          </w:tcPr>
          <w:p>
            <w:pPr/>
            <w:r>
              <w:rPr>
                <w:rFonts w:hint="eastAsia"/>
              </w:rPr>
              <w:t>提高了可拓展性，同时降低了性能，是</w:t>
            </w:r>
            <w:r>
              <w:rPr>
                <w:rFonts w:hint="eastAsia"/>
                <w:b/>
              </w:rPr>
              <w:t>可拓展性和性能的权衡点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T6</w:t>
            </w:r>
          </w:p>
        </w:tc>
        <w:tc>
          <w:tcPr>
            <w:tcW w:w="2127" w:type="dxa"/>
          </w:tcPr>
          <w:p>
            <w:pPr/>
            <w:r>
              <w:rPr>
                <w:rFonts w:hint="eastAsia"/>
              </w:rPr>
              <w:t>心跳</w:t>
            </w:r>
          </w:p>
        </w:tc>
        <w:tc>
          <w:tcPr>
            <w:tcW w:w="5607" w:type="dxa"/>
          </w:tcPr>
          <w:p>
            <w:pPr/>
            <w:r>
              <w:rPr>
                <w:rFonts w:hint="eastAsia"/>
              </w:rPr>
              <w:t>提高了可用性，但降低了性能，是</w:t>
            </w:r>
            <w:r>
              <w:rPr>
                <w:rFonts w:hint="eastAsia"/>
                <w:b/>
              </w:rPr>
              <w:t>可用性和性能的权衡点</w:t>
            </w:r>
          </w:p>
        </w:tc>
      </w:tr>
    </w:tbl>
    <w:p>
      <w:pPr>
        <w:pStyle w:val="3"/>
        <w:spacing w:before="0" w:after="0"/>
      </w:pPr>
      <w:bookmarkStart w:id="51" w:name="_Toc4175"/>
      <w:r>
        <w:rPr>
          <w:rFonts w:hint="eastAsia"/>
          <w:lang w:val="en-US" w:eastAsia="zh-CN"/>
        </w:rPr>
        <w:t>9.4</w:t>
      </w:r>
      <w:r>
        <w:rPr>
          <w:rFonts w:hint="eastAsia"/>
        </w:rPr>
        <w:t>风险和非风险</w:t>
      </w:r>
      <w:bookmarkEnd w:id="51"/>
    </w:p>
    <w:p>
      <w:pPr>
        <w:pStyle w:val="5"/>
        <w:spacing w:before="0" w:after="0"/>
      </w:pPr>
      <w:r>
        <w:rPr>
          <w:rFonts w:hint="eastAsia"/>
          <w:lang w:val="en-US" w:eastAsia="zh-CN"/>
        </w:rPr>
        <w:t>9.4.1</w:t>
      </w:r>
      <w:r>
        <w:rPr>
          <w:rFonts w:hint="eastAsia"/>
        </w:rPr>
        <w:t>风险</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127"/>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w:t>
            </w:r>
            <w:r>
              <w:t>1</w:t>
            </w:r>
          </w:p>
        </w:tc>
        <w:tc>
          <w:tcPr>
            <w:tcW w:w="2127" w:type="dxa"/>
          </w:tcPr>
          <w:p>
            <w:pPr/>
            <w:r>
              <w:rPr>
                <w:rFonts w:hint="eastAsia"/>
              </w:rPr>
              <w:t>自动攻击侦测</w:t>
            </w:r>
          </w:p>
        </w:tc>
        <w:tc>
          <w:tcPr>
            <w:tcW w:w="5607" w:type="dxa"/>
          </w:tcPr>
          <w:p>
            <w:pPr/>
            <w:r>
              <w:rPr>
                <w:rFonts w:hint="eastAsia"/>
              </w:rPr>
              <w:t>攻击不经常发生，系统一直自动侦测攻击，可能导致对资源的很大浪费，影响性能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w:t>
            </w:r>
            <w:r>
              <w:t>2</w:t>
            </w:r>
          </w:p>
        </w:tc>
        <w:tc>
          <w:tcPr>
            <w:tcW w:w="2127" w:type="dxa"/>
          </w:tcPr>
          <w:p>
            <w:pPr/>
            <w:r>
              <w:rPr>
                <w:rFonts w:hint="eastAsia" w:ascii="Arial" w:hAnsi="Arial" w:cs="Arial"/>
                <w:szCs w:val="21"/>
                <w:shd w:val="clear" w:color="auto" w:fill="FFFFFF"/>
              </w:rPr>
              <w:t>心跳</w:t>
            </w:r>
          </w:p>
        </w:tc>
        <w:tc>
          <w:tcPr>
            <w:tcW w:w="5607" w:type="dxa"/>
          </w:tcPr>
          <w:p>
            <w:pPr/>
            <w:r>
              <w:rPr>
                <w:rFonts w:hint="eastAsia"/>
              </w:rPr>
              <w:t>可能造成性能负担，影响系统性能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w:t>
            </w:r>
            <w:r>
              <w:t>3</w:t>
            </w:r>
          </w:p>
        </w:tc>
        <w:tc>
          <w:tcPr>
            <w:tcW w:w="2127" w:type="dxa"/>
          </w:tcPr>
          <w:p>
            <w:pPr/>
            <w:r>
              <w:rPr>
                <w:rFonts w:hint="eastAsia"/>
              </w:rPr>
              <w:t>主动冗余</w:t>
            </w:r>
          </w:p>
        </w:tc>
        <w:tc>
          <w:tcPr>
            <w:tcW w:w="5607" w:type="dxa"/>
          </w:tcPr>
          <w:p>
            <w:pPr/>
            <w:r>
              <w:rPr>
                <w:rFonts w:hint="eastAsia"/>
              </w:rPr>
              <w:t>备份占用了系统资源，可能会影响系统性能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w:t>
            </w:r>
            <w:r>
              <w:t>4</w:t>
            </w:r>
          </w:p>
        </w:tc>
        <w:tc>
          <w:tcPr>
            <w:tcW w:w="2127" w:type="dxa"/>
          </w:tcPr>
          <w:p>
            <w:pPr/>
            <w:r>
              <w:rPr>
                <w:rFonts w:hint="eastAsia"/>
              </w:rPr>
              <w:t>增加可用资源</w:t>
            </w:r>
          </w:p>
        </w:tc>
        <w:tc>
          <w:tcPr>
            <w:tcW w:w="5607" w:type="dxa"/>
          </w:tcPr>
          <w:p>
            <w:pPr/>
            <w:r>
              <w:rPr>
                <w:rFonts w:hint="eastAsia"/>
              </w:rPr>
              <w:t>可提高性能，但成本较高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w:t>
            </w:r>
            <w:r>
              <w:t>5</w:t>
            </w:r>
          </w:p>
        </w:tc>
        <w:tc>
          <w:tcPr>
            <w:tcW w:w="2127" w:type="dxa"/>
          </w:tcPr>
          <w:p>
            <w:pPr/>
            <w:r>
              <w:rPr>
                <w:rFonts w:hint="eastAsia"/>
              </w:rPr>
              <w:t>分布式数据服务器</w:t>
            </w:r>
          </w:p>
        </w:tc>
        <w:tc>
          <w:tcPr>
            <w:tcW w:w="5607" w:type="dxa"/>
          </w:tcPr>
          <w:p>
            <w:pPr/>
            <w:r>
              <w:rPr>
                <w:rFonts w:hint="eastAsia"/>
              </w:rPr>
              <w:t>分布式数据服务器技术门槛高，提高人力成本。如果维护不当，数据的完整性和一致性可能出现问题。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R6</w:t>
            </w:r>
          </w:p>
        </w:tc>
        <w:tc>
          <w:tcPr>
            <w:tcW w:w="2127" w:type="dxa"/>
          </w:tcPr>
          <w:p>
            <w:pPr/>
            <w:r>
              <w:rPr>
                <w:rFonts w:hint="eastAsia"/>
              </w:rPr>
              <w:t>使用gHLS</w:t>
            </w:r>
            <w:r>
              <w:t>(HTTP Live Streaming)</w:t>
            </w:r>
            <w:r>
              <w:rPr>
                <w:rFonts w:hint="eastAsia"/>
              </w:rPr>
              <w:t>协议</w:t>
            </w:r>
          </w:p>
        </w:tc>
        <w:tc>
          <w:tcPr>
            <w:tcW w:w="5607" w:type="dxa"/>
          </w:tcPr>
          <w:p>
            <w:pPr/>
            <w:r>
              <w:rPr>
                <w:rFonts w:hint="eastAsia"/>
              </w:rPr>
              <w:t>延时比较高，可能影响系统性能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R7</w:t>
            </w:r>
          </w:p>
        </w:tc>
        <w:tc>
          <w:tcPr>
            <w:tcW w:w="2127" w:type="dxa"/>
          </w:tcPr>
          <w:p>
            <w:pPr/>
            <w:r>
              <w:rPr>
                <w:rFonts w:hint="eastAsia"/>
              </w:rPr>
              <w:t>采用GlusterFS分布式文件系统</w:t>
            </w:r>
          </w:p>
        </w:tc>
        <w:tc>
          <w:tcPr>
            <w:tcW w:w="5607" w:type="dxa"/>
          </w:tcPr>
          <w:p>
            <w:pPr/>
            <w:r>
              <w:rPr>
                <w:rFonts w:hint="eastAsia"/>
              </w:rPr>
              <w:t>可能会增加客户端的负载，占用相当的CPU和内存，降低性能</w:t>
            </w:r>
          </w:p>
        </w:tc>
      </w:tr>
    </w:tbl>
    <w:p>
      <w:pPr/>
    </w:p>
    <w:p>
      <w:pPr>
        <w:pStyle w:val="5"/>
        <w:spacing w:before="0" w:after="0"/>
      </w:pPr>
      <w:r>
        <w:rPr>
          <w:rFonts w:hint="eastAsia"/>
          <w:lang w:val="en-US" w:eastAsia="zh-CN"/>
        </w:rPr>
        <w:t>9.4.2</w:t>
      </w:r>
      <w:r>
        <w:rPr>
          <w:rFonts w:hint="eastAsia"/>
        </w:rPr>
        <w:t>非风险</w:t>
      </w:r>
    </w:p>
    <w:tbl>
      <w:tblPr>
        <w:tblStyle w:val="17"/>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2"/>
        <w:gridCol w:w="2127"/>
        <w:gridCol w:w="5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N1</w:t>
            </w:r>
          </w:p>
        </w:tc>
        <w:tc>
          <w:tcPr>
            <w:tcW w:w="2127" w:type="dxa"/>
          </w:tcPr>
          <w:p>
            <w:pPr/>
            <w:r>
              <w:rPr>
                <w:rFonts w:hint="eastAsia"/>
              </w:rPr>
              <w:t>对用户信息进行加密</w:t>
            </w:r>
          </w:p>
        </w:tc>
        <w:tc>
          <w:tcPr>
            <w:tcW w:w="5607" w:type="dxa"/>
          </w:tcPr>
          <w:p>
            <w:pPr/>
            <w:r>
              <w:rPr>
                <w:rFonts w:hint="eastAsia"/>
              </w:rPr>
              <w:t>多用户系统和涉密系统的标准配置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N2</w:t>
            </w:r>
          </w:p>
        </w:tc>
        <w:tc>
          <w:tcPr>
            <w:tcW w:w="2127" w:type="dxa"/>
          </w:tcPr>
          <w:p>
            <w:pPr/>
            <w:r>
              <w:rPr>
                <w:rFonts w:hint="eastAsia" w:ascii="宋体" w:hAnsi="宋体" w:cs="宋体"/>
                <w:kern w:val="0"/>
                <w:szCs w:val="21"/>
              </w:rPr>
              <w:t>在系统服务收到访问时验证用户身份，授权给用户应有的权限</w:t>
            </w:r>
          </w:p>
        </w:tc>
        <w:tc>
          <w:tcPr>
            <w:tcW w:w="5607" w:type="dxa"/>
          </w:tcPr>
          <w:p>
            <w:pPr/>
            <w:r>
              <w:rPr>
                <w:rFonts w:hint="eastAsia"/>
              </w:rPr>
              <w:t>多用户系统和涉密系统的标准配置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N3</w:t>
            </w:r>
          </w:p>
        </w:tc>
        <w:tc>
          <w:tcPr>
            <w:tcW w:w="2127" w:type="dxa"/>
          </w:tcPr>
          <w:p>
            <w:pPr/>
            <w:r>
              <w:rPr>
                <w:rFonts w:hint="eastAsia" w:ascii="Arial" w:hAnsi="Arial" w:cs="Arial"/>
                <w:szCs w:val="21"/>
                <w:shd w:val="clear" w:color="auto" w:fill="FFFFFF"/>
              </w:rPr>
              <w:t>使用D</w:t>
            </w:r>
            <w:r>
              <w:rPr>
                <w:rFonts w:ascii="Arial" w:hAnsi="Arial" w:cs="Arial"/>
                <w:szCs w:val="21"/>
                <w:shd w:val="clear" w:color="auto" w:fill="FFFFFF"/>
              </w:rPr>
              <w:t>DOS</w:t>
            </w:r>
            <w:r>
              <w:rPr>
                <w:rFonts w:hint="eastAsia" w:ascii="Arial" w:hAnsi="Arial" w:cs="Arial"/>
                <w:szCs w:val="21"/>
                <w:shd w:val="clear" w:color="auto" w:fill="FFFFFF"/>
              </w:rPr>
              <w:t>分防火墙</w:t>
            </w:r>
          </w:p>
        </w:tc>
        <w:tc>
          <w:tcPr>
            <w:tcW w:w="5607" w:type="dxa"/>
          </w:tcPr>
          <w:p>
            <w:pPr/>
            <w:r>
              <w:rPr>
                <w:rFonts w:hint="eastAsia"/>
              </w:rPr>
              <w:t>可以有效识别并阻断攻击，有效提高安全性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N4</w:t>
            </w:r>
          </w:p>
        </w:tc>
        <w:tc>
          <w:tcPr>
            <w:tcW w:w="2127" w:type="dxa"/>
          </w:tcPr>
          <w:p>
            <w:pPr/>
            <w:r>
              <w:rPr>
                <w:rFonts w:hint="eastAsia"/>
              </w:rPr>
              <w:t>划分模块</w:t>
            </w:r>
          </w:p>
        </w:tc>
        <w:tc>
          <w:tcPr>
            <w:tcW w:w="5607" w:type="dxa"/>
          </w:tcPr>
          <w:p>
            <w:pPr/>
            <w:r>
              <w:rPr>
                <w:rFonts w:hint="eastAsia"/>
              </w:rPr>
              <w:t>成熟的设计原则，显著利于增强可修改性、可移植性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
              <w:rPr>
                <w:rFonts w:hint="eastAsia"/>
              </w:rPr>
              <w:t>N5</w:t>
            </w:r>
          </w:p>
        </w:tc>
        <w:tc>
          <w:tcPr>
            <w:tcW w:w="2127" w:type="dxa"/>
          </w:tcPr>
          <w:p>
            <w:pPr/>
            <w:r>
              <w:rPr>
                <w:rFonts w:hint="eastAsia"/>
              </w:rPr>
              <w:t>独立存储密钥数据的模块</w:t>
            </w:r>
          </w:p>
        </w:tc>
        <w:tc>
          <w:tcPr>
            <w:tcW w:w="5607" w:type="dxa"/>
          </w:tcPr>
          <w:p>
            <w:pPr/>
            <w:r>
              <w:rPr>
                <w:rFonts w:hint="eastAsia"/>
              </w:rPr>
              <w:t>同上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Pr>
                <w:rFonts w:hint="eastAsia"/>
              </w:rPr>
            </w:pPr>
            <w:r>
              <w:rPr>
                <w:rFonts w:hint="eastAsia"/>
              </w:rPr>
              <w:t>N6</w:t>
            </w:r>
          </w:p>
        </w:tc>
        <w:tc>
          <w:tcPr>
            <w:tcW w:w="2127" w:type="dxa"/>
          </w:tcPr>
          <w:p>
            <w:pPr>
              <w:rPr>
                <w:rFonts w:hint="eastAsia"/>
              </w:rPr>
            </w:pPr>
            <w:r>
              <w:rPr>
                <w:rFonts w:hint="eastAsia"/>
              </w:rPr>
              <w:t>抽取并裁剪接口</w:t>
            </w:r>
          </w:p>
        </w:tc>
        <w:tc>
          <w:tcPr>
            <w:tcW w:w="5607" w:type="dxa"/>
          </w:tcPr>
          <w:p>
            <w:pPr>
              <w:rPr>
                <w:rFonts w:hint="eastAsia"/>
              </w:rPr>
            </w:pPr>
            <w:r>
              <w:rPr>
                <w:rFonts w:hint="eastAsia"/>
              </w:rPr>
              <w:t>通过接口与外部系统交互，提高了互操作性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562" w:type="dxa"/>
          </w:tcPr>
          <w:p>
            <w:pPr>
              <w:rPr>
                <w:rFonts w:hint="eastAsia"/>
              </w:rPr>
            </w:pPr>
            <w:r>
              <w:rPr>
                <w:rFonts w:hint="eastAsia"/>
              </w:rPr>
              <w:t>N7</w:t>
            </w:r>
          </w:p>
        </w:tc>
        <w:tc>
          <w:tcPr>
            <w:tcW w:w="2127" w:type="dxa"/>
          </w:tcPr>
          <w:p>
            <w:pPr>
              <w:rPr>
                <w:rFonts w:hint="eastAsia"/>
              </w:rPr>
            </w:pPr>
            <w:r>
              <w:rPr>
                <w:rFonts w:hint="eastAsia"/>
              </w:rPr>
              <w:t>使用FFMPEG转码</w:t>
            </w:r>
          </w:p>
        </w:tc>
        <w:tc>
          <w:tcPr>
            <w:tcW w:w="5607" w:type="dxa"/>
          </w:tcPr>
          <w:p>
            <w:pPr>
              <w:rPr>
                <w:rFonts w:hint="eastAsia"/>
              </w:rPr>
            </w:pPr>
            <w:r>
              <w:rPr>
                <w:rFonts w:hint="eastAsia"/>
              </w:rPr>
              <w:t>提高了性能和可移植性</w:t>
            </w:r>
          </w:p>
        </w:tc>
      </w:tr>
    </w:tbl>
    <w:p>
      <w:pPr>
        <w:rPr>
          <w:rFonts w:hint="eastAsia"/>
          <w:lang w:val="en-US" w:eastAsia="zh-CN"/>
        </w:rPr>
      </w:pPr>
    </w:p>
    <w:p>
      <w:pPr>
        <w:pStyle w:val="2"/>
        <w:numPr>
          <w:ilvl w:val="0"/>
          <w:numId w:val="6"/>
        </w:numPr>
        <w:rPr>
          <w:rFonts w:hint="eastAsia"/>
          <w:lang w:val="en-US" w:eastAsia="zh-CN"/>
        </w:rPr>
      </w:pPr>
      <w:bookmarkStart w:id="52" w:name="_Toc28626"/>
      <w:r>
        <w:rPr>
          <w:rFonts w:hint="eastAsia"/>
          <w:lang w:val="en-US" w:eastAsia="zh-CN"/>
        </w:rPr>
        <w:t>挑战和经验</w:t>
      </w:r>
      <w:bookmarkEnd w:id="52"/>
    </w:p>
    <w:p>
      <w:pPr>
        <w:pStyle w:val="2"/>
        <w:numPr>
          <w:ilvl w:val="0"/>
          <w:numId w:val="6"/>
        </w:numPr>
        <w:rPr>
          <w:rFonts w:hint="eastAsia"/>
          <w:lang w:val="en-US" w:eastAsia="zh-CN"/>
        </w:rPr>
      </w:pPr>
      <w:bookmarkStart w:id="53" w:name="_Toc29205"/>
      <w:r>
        <w:rPr>
          <w:rFonts w:hint="eastAsia"/>
          <w:lang w:val="en-US" w:eastAsia="zh-CN"/>
        </w:rPr>
        <w:t>组员和分工</w:t>
      </w:r>
      <w:bookmarkEnd w:id="53"/>
    </w:p>
    <w:tbl>
      <w:tblPr>
        <w:tblStyle w:val="16"/>
        <w:tblW w:w="8523" w:type="dxa"/>
        <w:jc w:val="center"/>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783"/>
        <w:gridCol w:w="1598"/>
        <w:gridCol w:w="5142"/>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jc w:val="center"/>
        </w:trPr>
        <w:tc>
          <w:tcPr>
            <w:tcW w:w="1783" w:type="dxa"/>
            <w:tcBorders>
              <w:top w:val="single" w:color="4472C4" w:sz="4" w:space="0"/>
              <w:left w:val="single" w:color="4472C4" w:sz="4" w:space="0"/>
              <w:bottom w:val="single" w:color="4472C4" w:sz="4" w:space="0"/>
              <w:right w:val="nil"/>
            </w:tcBorders>
            <w:shd w:val="clear" w:color="auto" w:fill="4BACC3"/>
            <w:vAlign w:val="top"/>
          </w:tcPr>
          <w:p>
            <w:pPr>
              <w:widowControl/>
              <w:spacing w:line="390" w:lineRule="atLeast"/>
              <w:jc w:val="center"/>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组员</w:t>
            </w:r>
          </w:p>
        </w:tc>
        <w:tc>
          <w:tcPr>
            <w:tcW w:w="1598"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center"/>
              <w:rPr>
                <w:rFonts w:hint="eastAsia" w:ascii="宋体" w:hAnsi="宋体" w:cs="宋体" w:eastAsiaTheme="minorEastAsia"/>
                <w:b/>
                <w:bCs/>
                <w:color w:val="FFFFFF"/>
                <w:kern w:val="0"/>
                <w:sz w:val="20"/>
                <w:lang w:eastAsia="zh-CN"/>
              </w:rPr>
            </w:pPr>
            <w:r>
              <w:rPr>
                <w:rFonts w:hint="eastAsia" w:ascii="宋体" w:hAnsi="宋体" w:cs="宋体"/>
                <w:b/>
                <w:bCs/>
                <w:color w:val="FFFFFF"/>
                <w:kern w:val="0"/>
                <w:sz w:val="20"/>
                <w:lang w:eastAsia="zh-CN"/>
              </w:rPr>
              <w:t>学号</w:t>
            </w:r>
          </w:p>
        </w:tc>
        <w:tc>
          <w:tcPr>
            <w:tcW w:w="5142" w:type="dxa"/>
            <w:tcBorders>
              <w:top w:val="single" w:color="4472C4" w:sz="4" w:space="0"/>
              <w:bottom w:val="single" w:color="4472C4" w:sz="4" w:space="0"/>
              <w:right w:val="single" w:color="4472C4" w:sz="4" w:space="0"/>
            </w:tcBorders>
            <w:shd w:val="clear" w:color="auto" w:fill="4BACC3"/>
            <w:vAlign w:val="top"/>
          </w:tcPr>
          <w:p>
            <w:pPr>
              <w:widowControl/>
              <w:spacing w:line="390" w:lineRule="atLeast"/>
              <w:jc w:val="center"/>
              <w:rPr>
                <w:rFonts w:hint="eastAsia" w:ascii="宋体" w:hAnsi="宋体" w:cs="宋体"/>
                <w:b/>
                <w:bCs/>
                <w:color w:val="FFFFFF"/>
                <w:kern w:val="0"/>
                <w:sz w:val="20"/>
                <w:lang w:eastAsia="zh-CN"/>
              </w:rPr>
            </w:pPr>
            <w:r>
              <w:rPr>
                <w:rFonts w:hint="eastAsia" w:ascii="宋体" w:hAnsi="宋体" w:cs="宋体"/>
                <w:b/>
                <w:bCs/>
                <w:color w:val="FFFFFF"/>
                <w:kern w:val="0"/>
                <w:sz w:val="20"/>
                <w:lang w:eastAsia="zh-CN"/>
              </w:rPr>
              <w:t>分工</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梁思宇</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131250129</w:t>
            </w:r>
          </w:p>
        </w:tc>
        <w:tc>
          <w:tcPr>
            <w:tcW w:w="5142"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eastAsiaTheme="minorEastAsia"/>
                <w:b/>
                <w:bCs/>
                <w:color w:val="333333"/>
                <w:kern w:val="0"/>
                <w:sz w:val="20"/>
                <w:lang w:eastAsia="zh-CN"/>
              </w:rPr>
            </w:pPr>
            <w:r>
              <w:rPr>
                <w:rFonts w:hint="eastAsia" w:ascii="宋体" w:hAnsi="宋体" w:cs="宋体"/>
                <w:color w:val="333333"/>
                <w:kern w:val="0"/>
                <w:sz w:val="20"/>
                <w:lang w:eastAsia="zh-CN"/>
              </w:rPr>
              <w:t>邹卓晋</w:t>
            </w:r>
          </w:p>
        </w:tc>
        <w:tc>
          <w:tcPr>
            <w:tcW w:w="1598" w:type="dxa"/>
            <w:shd w:val="clear" w:color="auto" w:fill="D9E2F3"/>
            <w:textDirection w:val="lrTb"/>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131250158</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eastAsiaTheme="minorEastAsia"/>
                <w:b/>
                <w:bCs/>
                <w:color w:val="333333"/>
                <w:kern w:val="0"/>
                <w:sz w:val="20"/>
                <w:lang w:eastAsia="zh-CN"/>
              </w:rPr>
            </w:pPr>
            <w:r>
              <w:rPr>
                <w:rFonts w:hint="eastAsia" w:ascii="宋体" w:hAnsi="宋体" w:cs="宋体"/>
                <w:color w:val="333333"/>
                <w:kern w:val="0"/>
                <w:sz w:val="20"/>
                <w:lang w:eastAsia="zh-CN"/>
              </w:rPr>
              <w:t>曾婧</w:t>
            </w:r>
          </w:p>
        </w:tc>
        <w:tc>
          <w:tcPr>
            <w:tcW w:w="1598" w:type="dxa"/>
            <w:shd w:val="clear" w:color="auto" w:fill="D9E2F3"/>
            <w:textDirection w:val="lrTb"/>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131250159</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吴超月</w:t>
            </w:r>
          </w:p>
        </w:tc>
        <w:tc>
          <w:tcPr>
            <w:tcW w:w="1598" w:type="dxa"/>
            <w:shd w:val="clear" w:color="auto" w:fill="D9E2F3"/>
            <w:vAlign w:val="top"/>
          </w:tcPr>
          <w:p>
            <w:pPr>
              <w:widowControl/>
              <w:spacing w:line="390" w:lineRule="atLeast"/>
              <w:jc w:val="center"/>
              <w:rPr>
                <w:rFonts w:hint="eastAsia" w:ascii="宋体" w:hAnsi="宋体" w:cs="宋体" w:eastAsiaTheme="minorEastAsia"/>
                <w:color w:val="333333"/>
                <w:kern w:val="0"/>
                <w:sz w:val="20"/>
                <w:lang w:val="en-US" w:eastAsia="zh-CN"/>
              </w:rPr>
            </w:pPr>
            <w:r>
              <w:rPr>
                <w:rFonts w:hint="eastAsia" w:ascii="宋体" w:hAnsi="宋体" w:cs="宋体"/>
                <w:color w:val="333333"/>
                <w:kern w:val="0"/>
                <w:sz w:val="20"/>
                <w:lang w:val="en-US" w:eastAsia="zh-CN"/>
              </w:rPr>
              <w:t>131250168</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罗瑶</w:t>
            </w:r>
          </w:p>
        </w:tc>
        <w:tc>
          <w:tcPr>
            <w:tcW w:w="1598" w:type="dxa"/>
            <w:shd w:val="clear" w:color="auto" w:fill="D9E2F3"/>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131250177</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陈云龙</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131250181</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倪小凡</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131250185</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Ex>
        <w:trPr>
          <w:trHeight w:val="215" w:hRule="atLeast"/>
          <w:jc w:val="center"/>
        </w:trPr>
        <w:tc>
          <w:tcPr>
            <w:tcW w:w="1783" w:type="dxa"/>
            <w:shd w:val="clear" w:color="auto" w:fill="D9E2F3"/>
            <w:textDirection w:val="lrTb"/>
            <w:vAlign w:val="top"/>
          </w:tcPr>
          <w:p>
            <w:pPr>
              <w:widowControl/>
              <w:spacing w:line="390" w:lineRule="atLeast"/>
              <w:jc w:val="center"/>
              <w:rPr>
                <w:rFonts w:hint="eastAsia" w:ascii="宋体" w:hAnsi="宋体" w:cs="宋体"/>
                <w:color w:val="333333"/>
                <w:kern w:val="0"/>
                <w:sz w:val="20"/>
                <w:lang w:eastAsia="zh-CN"/>
              </w:rPr>
            </w:pPr>
            <w:r>
              <w:rPr>
                <w:rFonts w:hint="eastAsia" w:ascii="宋体" w:hAnsi="宋体" w:cs="宋体"/>
                <w:color w:val="333333"/>
                <w:kern w:val="0"/>
                <w:sz w:val="20"/>
                <w:lang w:eastAsia="zh-CN"/>
              </w:rPr>
              <w:t>丁霄汉</w:t>
            </w:r>
          </w:p>
        </w:tc>
        <w:tc>
          <w:tcPr>
            <w:tcW w:w="1598" w:type="dxa"/>
            <w:shd w:val="clear" w:color="auto" w:fill="D9E2F3"/>
            <w:textDirection w:val="lrTb"/>
            <w:vAlign w:val="top"/>
          </w:tcPr>
          <w:p>
            <w:pPr>
              <w:widowControl/>
              <w:spacing w:line="390" w:lineRule="atLeast"/>
              <w:jc w:val="center"/>
              <w:rPr>
                <w:rFonts w:hint="eastAsia" w:ascii="宋体" w:hAnsi="宋体" w:cs="宋体"/>
                <w:color w:val="333333"/>
                <w:kern w:val="0"/>
                <w:sz w:val="20"/>
                <w:lang w:val="en-US" w:eastAsia="zh-CN"/>
              </w:rPr>
            </w:pPr>
            <w:r>
              <w:rPr>
                <w:rFonts w:hint="eastAsia" w:ascii="宋体" w:hAnsi="宋体" w:cs="宋体"/>
                <w:color w:val="333333"/>
                <w:kern w:val="0"/>
                <w:sz w:val="20"/>
                <w:lang w:val="en-US" w:eastAsia="zh-CN"/>
              </w:rPr>
              <w:t>131250207</w:t>
            </w:r>
          </w:p>
        </w:tc>
        <w:tc>
          <w:tcPr>
            <w:tcW w:w="5142" w:type="dxa"/>
            <w:shd w:val="clear" w:color="auto" w:fill="D9E2F3"/>
            <w:vAlign w:val="top"/>
          </w:tcPr>
          <w:p>
            <w:pPr>
              <w:widowControl/>
              <w:spacing w:line="390" w:lineRule="atLeast"/>
              <w:jc w:val="center"/>
              <w:rPr>
                <w:rFonts w:hint="eastAsia" w:ascii="宋体" w:hAnsi="宋体" w:cs="宋体"/>
                <w:color w:val="333333"/>
                <w:kern w:val="0"/>
                <w:sz w:val="20"/>
                <w:lang w:eastAsia="zh-CN"/>
              </w:rPr>
            </w:pPr>
          </w:p>
        </w:tc>
      </w:tr>
    </w:tbl>
    <w:p>
      <w:pPr>
        <w:numPr>
          <w:ilvl w:val="0"/>
          <w:numId w:val="0"/>
        </w:numPr>
        <w:tabs>
          <w:tab w:val="clear" w:pos="420"/>
        </w:tabs>
        <w:rPr>
          <w:rFonts w:hint="eastAsia"/>
          <w:lang w:val="en-US" w:eastAsia="zh-CN"/>
        </w:rPr>
      </w:pPr>
    </w:p>
    <w:sectPr>
      <w:pgSz w:w="11906" w:h="16838"/>
      <w:pgMar w:top="1440" w:right="1800" w:bottom="1440" w:left="1800" w:header="851" w:footer="992" w:gutter="0"/>
      <w:pgBorders>
        <w:top w:val="none" w:color="auto" w:sz="0" w:space="0"/>
        <w:left w:val="none" w:color="auto" w:sz="0" w:space="0"/>
        <w:bottom w:val="none" w:color="auto" w:sz="0" w:space="0"/>
        <w:right w:val="none" w:color="auto"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swiss"/>
    <w:pitch w:val="default"/>
    <w:sig w:usb0="80000287" w:usb1="280F3C52" w:usb2="00000016" w:usb3="00000000" w:csb0="0004001F" w:csb1="00000000"/>
  </w:font>
  <w:font w:name="Arial">
    <w:panose1 w:val="020B0604020202020204"/>
    <w:charset w:val="00"/>
    <w:family w:val="auto"/>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黑体">
    <w:panose1 w:val="02010609060101010101"/>
    <w:charset w:val="86"/>
    <w:family w:val="modern"/>
    <w:pitch w:val="default"/>
    <w:sig w:usb0="800002BF" w:usb1="38CF7CFA" w:usb2="00000016" w:usb3="00000000" w:csb0="00040001" w:csb1="00000000"/>
  </w:font>
  <w:font w:name="Calibri">
    <w:panose1 w:val="020F0502020204030204"/>
    <w:charset w:val="00"/>
    <w:family w:val="decorative"/>
    <w:pitch w:val="default"/>
    <w:sig w:usb0="E10002FF" w:usb1="4000ACFF" w:usb2="00000009" w:usb3="00000000" w:csb0="2000019F" w:csb1="00000000"/>
  </w:font>
  <w:font w:name="楷体">
    <w:panose1 w:val="02010609060101010101"/>
    <w:charset w:val="86"/>
    <w:family w:val="auto"/>
    <w:pitch w:val="default"/>
    <w:sig w:usb0="800002BF" w:usb1="38CF7CFA" w:usb2="00000016" w:usb3="00000000" w:csb0="00040001" w:csb1="00000000"/>
  </w:font>
  <w:font w:name="Shruti">
    <w:panose1 w:val="020B0502040204020203"/>
    <w:charset w:val="00"/>
    <w:family w:val="auto"/>
    <w:pitch w:val="default"/>
    <w:sig w:usb0="00040003" w:usb1="00000000" w:usb2="00000000" w:usb3="00000000" w:csb0="00000001" w:csb1="00000000"/>
  </w:font>
  <w:font w:name="微软雅黑">
    <w:panose1 w:val="020B0503020204020204"/>
    <w:charset w:val="86"/>
    <w:family w:val="auto"/>
    <w:pitch w:val="default"/>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58800646">
    <w:nsid w:val="56F38806"/>
    <w:multiLevelType w:val="singleLevel"/>
    <w:tmpl w:val="56F38806"/>
    <w:lvl w:ilvl="0" w:tentative="1">
      <w:start w:val="1"/>
      <w:numFmt w:val="decimal"/>
      <w:suff w:val="nothing"/>
      <w:lvlText w:val="%1."/>
      <w:lvlJc w:val="left"/>
    </w:lvl>
  </w:abstractNum>
  <w:abstractNum w:abstractNumId="1458803401">
    <w:nsid w:val="56F392C9"/>
    <w:multiLevelType w:val="singleLevel"/>
    <w:tmpl w:val="56F392C9"/>
    <w:lvl w:ilvl="0" w:tentative="1">
      <w:start w:val="2"/>
      <w:numFmt w:val="decimal"/>
      <w:suff w:val="nothing"/>
      <w:lvlText w:val="%1."/>
      <w:lvlJc w:val="left"/>
    </w:lvl>
  </w:abstractNum>
  <w:abstractNum w:abstractNumId="1458750828">
    <w:nsid w:val="56F2C56C"/>
    <w:multiLevelType w:val="singleLevel"/>
    <w:tmpl w:val="56F2C56C"/>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58808175">
    <w:nsid w:val="56F3A56F"/>
    <w:multiLevelType w:val="singleLevel"/>
    <w:tmpl w:val="56F3A56F"/>
    <w:lvl w:ilvl="0" w:tentative="1">
      <w:start w:val="8"/>
      <w:numFmt w:val="decimal"/>
      <w:suff w:val="nothing"/>
      <w:lvlText w:val="%1."/>
      <w:lvlJc w:val="left"/>
    </w:lvl>
  </w:abstractNum>
  <w:abstractNum w:abstractNumId="1458800876">
    <w:nsid w:val="56F388EC"/>
    <w:multiLevelType w:val="multilevel"/>
    <w:tmpl w:val="56F388EC"/>
    <w:lvl w:ilvl="0" w:tentative="1">
      <w:start w:val="1"/>
      <w:numFmt w:val="bullet"/>
      <w:lvlText w:val=""/>
      <w:lvlJc w:val="left"/>
      <w:pPr>
        <w:tabs>
          <w:tab w:val="left" w:pos="420"/>
        </w:tabs>
        <w:ind w:left="420" w:leftChars="0" w:hanging="420" w:firstLineChars="0"/>
      </w:pPr>
      <w:rPr>
        <w:rFonts w:hint="default" w:ascii="Wingdings" w:hAnsi="Wingdings"/>
      </w:rPr>
    </w:lvl>
    <w:lvl w:ilvl="1" w:tentative="1">
      <w:start w:val="1"/>
      <w:numFmt w:val="bullet"/>
      <w:lvlText w:val=""/>
      <w:lvlJc w:val="left"/>
      <w:pPr>
        <w:tabs>
          <w:tab w:val="left" w:pos="840"/>
        </w:tabs>
        <w:ind w:left="840" w:leftChars="0" w:hanging="420" w:firstLineChars="0"/>
      </w:pPr>
      <w:rPr>
        <w:rFonts w:hint="default" w:ascii="Wingdings" w:hAnsi="Wingdings"/>
      </w:rPr>
    </w:lvl>
    <w:lvl w:ilvl="2" w:tentative="1">
      <w:start w:val="1"/>
      <w:numFmt w:val="bullet"/>
      <w:lvlText w:val=""/>
      <w:lvlJc w:val="left"/>
      <w:pPr>
        <w:tabs>
          <w:tab w:val="left" w:pos="1260"/>
        </w:tabs>
        <w:ind w:left="1260" w:leftChars="0" w:hanging="420" w:firstLineChars="0"/>
      </w:pPr>
      <w:rPr>
        <w:rFonts w:hint="default" w:ascii="Wingdings" w:hAnsi="Wingdings"/>
      </w:rPr>
    </w:lvl>
    <w:lvl w:ilvl="3" w:tentative="1">
      <w:start w:val="1"/>
      <w:numFmt w:val="bullet"/>
      <w:lvlText w:val=""/>
      <w:lvlJc w:val="left"/>
      <w:pPr>
        <w:tabs>
          <w:tab w:val="left" w:pos="1680"/>
        </w:tabs>
        <w:ind w:left="1680" w:leftChars="0" w:hanging="420" w:firstLineChars="0"/>
      </w:pPr>
      <w:rPr>
        <w:rFonts w:hint="default" w:ascii="Wingdings" w:hAnsi="Wingdings"/>
      </w:rPr>
    </w:lvl>
    <w:lvl w:ilvl="4" w:tentative="1">
      <w:start w:val="1"/>
      <w:numFmt w:val="bullet"/>
      <w:lvlText w:val=""/>
      <w:lvlJc w:val="left"/>
      <w:pPr>
        <w:tabs>
          <w:tab w:val="left" w:pos="2100"/>
        </w:tabs>
        <w:ind w:left="2100" w:leftChars="0" w:hanging="420" w:firstLineChars="0"/>
      </w:pPr>
      <w:rPr>
        <w:rFonts w:hint="default" w:ascii="Wingdings" w:hAnsi="Wingdings"/>
      </w:rPr>
    </w:lvl>
    <w:lvl w:ilvl="5" w:tentative="1">
      <w:start w:val="1"/>
      <w:numFmt w:val="bullet"/>
      <w:lvlText w:val=""/>
      <w:lvlJc w:val="left"/>
      <w:pPr>
        <w:tabs>
          <w:tab w:val="left" w:pos="2520"/>
        </w:tabs>
        <w:ind w:left="2520" w:leftChars="0" w:hanging="420" w:firstLineChars="0"/>
      </w:pPr>
      <w:rPr>
        <w:rFonts w:hint="default" w:ascii="Wingdings" w:hAnsi="Wingdings"/>
      </w:rPr>
    </w:lvl>
    <w:lvl w:ilvl="6" w:tentative="1">
      <w:start w:val="1"/>
      <w:numFmt w:val="bullet"/>
      <w:lvlText w:val=""/>
      <w:lvlJc w:val="left"/>
      <w:pPr>
        <w:tabs>
          <w:tab w:val="left" w:pos="2940"/>
        </w:tabs>
        <w:ind w:left="2940" w:leftChars="0" w:hanging="420" w:firstLineChars="0"/>
      </w:pPr>
      <w:rPr>
        <w:rFonts w:hint="default" w:ascii="Wingdings" w:hAnsi="Wingdings"/>
      </w:rPr>
    </w:lvl>
    <w:lvl w:ilvl="7" w:tentative="1">
      <w:start w:val="1"/>
      <w:numFmt w:val="bullet"/>
      <w:lvlText w:val=""/>
      <w:lvlJc w:val="left"/>
      <w:pPr>
        <w:tabs>
          <w:tab w:val="left" w:pos="3360"/>
        </w:tabs>
        <w:ind w:left="3360" w:leftChars="0" w:hanging="420" w:firstLineChars="0"/>
      </w:pPr>
      <w:rPr>
        <w:rFonts w:hint="default" w:ascii="Wingdings" w:hAnsi="Wingdings"/>
      </w:rPr>
    </w:lvl>
    <w:lvl w:ilvl="8" w:tentative="1">
      <w:start w:val="1"/>
      <w:numFmt w:val="bullet"/>
      <w:lvlText w:val=""/>
      <w:lvlJc w:val="left"/>
      <w:pPr>
        <w:tabs>
          <w:tab w:val="left" w:pos="3780"/>
        </w:tabs>
        <w:ind w:left="3780" w:leftChars="0" w:hanging="420" w:firstLineChars="0"/>
      </w:pPr>
      <w:rPr>
        <w:rFonts w:hint="default" w:ascii="Wingdings" w:hAnsi="Wingdings"/>
      </w:rPr>
    </w:lvl>
  </w:abstractNum>
  <w:abstractNum w:abstractNumId="1458808500">
    <w:nsid w:val="56F3A6B4"/>
    <w:multiLevelType w:val="singleLevel"/>
    <w:tmpl w:val="56F3A6B4"/>
    <w:lvl w:ilvl="0" w:tentative="1">
      <w:start w:val="9"/>
      <w:numFmt w:val="decimal"/>
      <w:suff w:val="nothing"/>
      <w:lvlText w:val="%1."/>
      <w:lvlJc w:val="left"/>
    </w:lvl>
  </w:abstractNum>
  <w:num w:numId="1">
    <w:abstractNumId w:val="1458800646"/>
  </w:num>
  <w:num w:numId="2">
    <w:abstractNumId w:val="1458800876"/>
  </w:num>
  <w:num w:numId="3">
    <w:abstractNumId w:val="1458803401"/>
  </w:num>
  <w:num w:numId="4">
    <w:abstractNumId w:val="1458750828"/>
  </w:num>
  <w:num w:numId="5">
    <w:abstractNumId w:val="1458808175"/>
  </w:num>
  <w:num w:numId="6">
    <w:abstractNumId w:val="145880850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2C44BB"/>
    <w:rsid w:val="058D73BE"/>
    <w:rsid w:val="06873D0B"/>
    <w:rsid w:val="103A3E3E"/>
    <w:rsid w:val="11AF56DF"/>
    <w:rsid w:val="13FB17F0"/>
    <w:rsid w:val="1CE75716"/>
    <w:rsid w:val="23D14799"/>
    <w:rsid w:val="248155CB"/>
    <w:rsid w:val="276A034A"/>
    <w:rsid w:val="2AAB2A6F"/>
    <w:rsid w:val="2C464EE1"/>
    <w:rsid w:val="2CA001EC"/>
    <w:rsid w:val="2F086F95"/>
    <w:rsid w:val="306B4254"/>
    <w:rsid w:val="30B97FA7"/>
    <w:rsid w:val="31BA7E33"/>
    <w:rsid w:val="37227C81"/>
    <w:rsid w:val="3DB41FA0"/>
    <w:rsid w:val="3DCB6A7F"/>
    <w:rsid w:val="3E8B17EB"/>
    <w:rsid w:val="441166D9"/>
    <w:rsid w:val="461D57B4"/>
    <w:rsid w:val="4B2B36D5"/>
    <w:rsid w:val="4BDF6521"/>
    <w:rsid w:val="4EAE0A45"/>
    <w:rsid w:val="5A9D1052"/>
    <w:rsid w:val="5D464BFE"/>
    <w:rsid w:val="5D8721F2"/>
    <w:rsid w:val="66022212"/>
    <w:rsid w:val="67AE2B58"/>
    <w:rsid w:val="6AAD03E8"/>
    <w:rsid w:val="6C2B0F9C"/>
    <w:rsid w:val="6C832741"/>
    <w:rsid w:val="6E1F732E"/>
    <w:rsid w:val="6E201CC6"/>
    <w:rsid w:val="75BB581F"/>
    <w:rsid w:val="78882901"/>
    <w:rsid w:val="7C7E13F5"/>
    <w:rsid w:val="7E4E3907"/>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5">
    <w:name w:val="Default Paragraph Font"/>
    <w:semiHidden/>
    <w:qFormat/>
    <w:uiPriority w:val="0"/>
  </w:style>
  <w:style w:type="table" w:default="1" w:styleId="16">
    <w:name w:val="Normal Table"/>
    <w:semiHidden/>
    <w:qFormat/>
    <w:uiPriority w:val="0"/>
    <w:tblPr>
      <w:tblLayout w:type="fixed"/>
      <w:tblCellMar>
        <w:top w:w="0" w:type="dxa"/>
        <w:left w:w="108" w:type="dxa"/>
        <w:bottom w:w="0" w:type="dxa"/>
        <w:right w:w="108" w:type="dxa"/>
      </w:tblCellMar>
    </w:tblPr>
  </w:style>
  <w:style w:type="paragraph" w:styleId="6">
    <w:name w:val="toc 7"/>
    <w:basedOn w:val="1"/>
    <w:next w:val="1"/>
    <w:qFormat/>
    <w:uiPriority w:val="0"/>
    <w:pPr>
      <w:ind w:left="2520" w:leftChars="1200"/>
    </w:pPr>
  </w:style>
  <w:style w:type="paragraph" w:styleId="7">
    <w:name w:val="toc 5"/>
    <w:basedOn w:val="1"/>
    <w:next w:val="1"/>
    <w:qFormat/>
    <w:uiPriority w:val="0"/>
    <w:pPr>
      <w:ind w:left="1680" w:leftChars="800"/>
    </w:pPr>
  </w:style>
  <w:style w:type="paragraph" w:styleId="8">
    <w:name w:val="toc 3"/>
    <w:basedOn w:val="1"/>
    <w:next w:val="1"/>
    <w:qFormat/>
    <w:uiPriority w:val="0"/>
    <w:pPr>
      <w:ind w:left="840" w:leftChars="400"/>
    </w:pPr>
  </w:style>
  <w:style w:type="paragraph" w:styleId="9">
    <w:name w:val="toc 8"/>
    <w:basedOn w:val="1"/>
    <w:next w:val="1"/>
    <w:uiPriority w:val="0"/>
    <w:pPr>
      <w:ind w:left="2940" w:leftChars="1400"/>
    </w:pPr>
  </w:style>
  <w:style w:type="paragraph" w:styleId="10">
    <w:name w:val="toc 1"/>
    <w:basedOn w:val="1"/>
    <w:next w:val="1"/>
    <w:uiPriority w:val="0"/>
  </w:style>
  <w:style w:type="paragraph" w:styleId="11">
    <w:name w:val="toc 4"/>
    <w:basedOn w:val="1"/>
    <w:next w:val="1"/>
    <w:uiPriority w:val="0"/>
    <w:pPr>
      <w:ind w:left="1260" w:leftChars="600"/>
    </w:pPr>
  </w:style>
  <w:style w:type="paragraph" w:styleId="12">
    <w:name w:val="toc 6"/>
    <w:basedOn w:val="1"/>
    <w:next w:val="1"/>
    <w:qFormat/>
    <w:uiPriority w:val="0"/>
    <w:pPr>
      <w:ind w:left="2100" w:leftChars="1000"/>
    </w:pPr>
  </w:style>
  <w:style w:type="paragraph" w:styleId="13">
    <w:name w:val="toc 2"/>
    <w:basedOn w:val="1"/>
    <w:next w:val="1"/>
    <w:qFormat/>
    <w:uiPriority w:val="0"/>
    <w:pPr>
      <w:ind w:left="420" w:leftChars="200"/>
    </w:pPr>
  </w:style>
  <w:style w:type="paragraph" w:styleId="14">
    <w:name w:val="toc 9"/>
    <w:basedOn w:val="1"/>
    <w:next w:val="1"/>
    <w:uiPriority w:val="0"/>
    <w:pPr>
      <w:ind w:left="3360" w:leftChars="1600"/>
    </w:pPr>
  </w:style>
  <w:style w:type="table" w:styleId="17">
    <w:name w:val="Table Grid"/>
    <w:basedOn w:val="16"/>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8">
    <w:name w:val="列出段落1"/>
    <w:basedOn w:val="1"/>
    <w:qFormat/>
    <w:uiPriority w:val="34"/>
    <w:pPr>
      <w:ind w:firstLine="420" w:firstLineChars="200"/>
    </w:pPr>
    <w:rPr>
      <w:rFonts w:ascii="Calibri" w:hAnsi="Calibri" w:eastAsia="宋体" w:cs="Times New Roman"/>
    </w:rPr>
  </w:style>
  <w:style w:type="table" w:customStyle="1" w:styleId="19">
    <w:name w:val="Grid Table 4 Accent 5"/>
    <w:basedOn w:val="16"/>
    <w:qFormat/>
    <w:uiPriority w:val="49"/>
    <w:rPr>
      <w:sz w:val="21"/>
      <w:szCs w:val="22"/>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cPr>
      <w:textDirection w:val="lrTb"/>
    </w:tcPr>
    <w:tblStylePr w:type="firstRow">
      <w:rPr>
        <w:b/>
        <w:bCs/>
        <w:color w:val="FFFFFF"/>
      </w:rPr>
      <w:tblPr>
        <w:tblLayout w:type="fixed"/>
      </w:tblPr>
      <w:tcPr>
        <w:tcBorders>
          <w:top w:val="single" w:color="4472C4" w:sz="4" w:space="0"/>
          <w:left w:val="single" w:color="4472C4" w:sz="4" w:space="0"/>
          <w:bottom w:val="single" w:color="4472C4" w:sz="4" w:space="0"/>
          <w:right w:val="single" w:color="4472C4" w:sz="4" w:space="0"/>
          <w:insideH w:val="nil"/>
          <w:insideV w:val="nil"/>
          <w:tl2br w:val="nil"/>
          <w:tr2bl w:val="nil"/>
        </w:tcBorders>
        <w:shd w:val="clear" w:color="auto" w:fill="4472C4"/>
        <w:textDirection w:val="lrTb"/>
      </w:tcPr>
    </w:tblStylePr>
    <w:tblStylePr w:type="lastRow">
      <w:rPr>
        <w:b/>
        <w:bCs/>
      </w:rPr>
      <w:tblPr>
        <w:tblLayout w:type="fixed"/>
      </w:tblPr>
      <w:tcPr>
        <w:tcBorders>
          <w:top w:val="double" w:color="4472C4" w:sz="4" w:space="0"/>
          <w:left w:val="nil"/>
          <w:bottom w:val="nil"/>
          <w:right w:val="nil"/>
          <w:insideH w:val="nil"/>
          <w:insideV w:val="nil"/>
          <w:tl2br w:val="nil"/>
          <w:tr2bl w:val="nil"/>
        </w:tcBorders>
        <w:textDirection w:val="lrTb"/>
      </w:tcPr>
    </w:tblStylePr>
    <w:tblStylePr w:type="firstCol">
      <w:rPr>
        <w:b/>
        <w:bCs/>
      </w:rPr>
      <w:tblPr>
        <w:tblLayout w:type="fixed"/>
      </w:tblPr>
      <w:tcPr>
        <w:textDirection w:val="lrTb"/>
      </w:tcPr>
    </w:tblStylePr>
    <w:tblStylePr w:type="lastCol">
      <w:rPr>
        <w:b/>
        <w:bCs/>
      </w:rPr>
      <w:tblPr>
        <w:tblLayout w:type="fixed"/>
      </w:tblPr>
      <w:tcPr>
        <w:textDirection w:val="lrTb"/>
      </w:tcPr>
    </w:tblStylePr>
    <w:tblStylePr w:type="band1Vert">
      <w:tblPr>
        <w:tblLayout w:type="fixed"/>
      </w:tblPr>
      <w:tcPr>
        <w:shd w:val="clear" w:color="auto" w:fill="D9E2F3"/>
        <w:textDirection w:val="lrTb"/>
      </w:tcPr>
    </w:tblStylePr>
    <w:tblStylePr w:type="band1Horz">
      <w:tblPr>
        <w:tblLayout w:type="fixed"/>
      </w:tblPr>
      <w:tcPr>
        <w:shd w:val="clear" w:color="auto" w:fill="D9E2F3"/>
        <w:textDirection w:val="lrTb"/>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Office_10.1.0.5559_F1E327BC-269C-435d-A152-05C5408002CA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2016-03-24T10:42:50Z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2052-10.1.0.5559</vt:lpwstr>
  </property>
</Properties>
</file>