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FEA06" w14:textId="6E234F54" w:rsidR="00CF1830" w:rsidRDefault="00000000">
      <w:pPr>
        <w:spacing w:after="40"/>
        <w:jc w:val="center"/>
      </w:pPr>
      <w:r>
        <w:rPr>
          <w:b/>
          <w:bCs/>
          <w:color w:val="1F4E79"/>
          <w:sz w:val="36"/>
          <w:szCs w:val="36"/>
        </w:rPr>
        <w:t xml:space="preserve">CYNTHIA E. STURM, MS, </w:t>
      </w:r>
      <w:r w:rsidR="00D44EFE">
        <w:rPr>
          <w:b/>
          <w:bCs/>
          <w:color w:val="1F4E79"/>
          <w:sz w:val="36"/>
          <w:szCs w:val="36"/>
        </w:rPr>
        <w:t>RN</w:t>
      </w:r>
    </w:p>
    <w:p w14:paraId="7811C0BE" w14:textId="66D4BB92" w:rsidR="00CF1830" w:rsidRDefault="00000000">
      <w:pPr>
        <w:spacing w:after="40"/>
        <w:jc w:val="center"/>
      </w:pPr>
      <w:r>
        <w:rPr>
          <w:i/>
          <w:iCs/>
          <w:color w:val="444444"/>
        </w:rPr>
        <w:t xml:space="preserve">Nurse </w:t>
      </w:r>
      <w:proofErr w:type="gramStart"/>
      <w:r>
        <w:rPr>
          <w:i/>
          <w:iCs/>
          <w:color w:val="444444"/>
        </w:rPr>
        <w:t>Practitioner  |</w:t>
      </w:r>
      <w:proofErr w:type="gramEnd"/>
      <w:r>
        <w:rPr>
          <w:i/>
          <w:iCs/>
          <w:color w:val="444444"/>
        </w:rPr>
        <w:t xml:space="preserve">  Clinical </w:t>
      </w:r>
      <w:proofErr w:type="gramStart"/>
      <w:r>
        <w:rPr>
          <w:i/>
          <w:iCs/>
          <w:color w:val="444444"/>
        </w:rPr>
        <w:t>Research  |</w:t>
      </w:r>
      <w:proofErr w:type="gramEnd"/>
      <w:r>
        <w:rPr>
          <w:i/>
          <w:iCs/>
          <w:color w:val="444444"/>
        </w:rPr>
        <w:t xml:space="preserve">  Nursing </w:t>
      </w:r>
      <w:proofErr w:type="gramStart"/>
      <w:r>
        <w:rPr>
          <w:i/>
          <w:iCs/>
          <w:color w:val="444444"/>
        </w:rPr>
        <w:t>Education  |</w:t>
      </w:r>
      <w:proofErr w:type="gramEnd"/>
      <w:r>
        <w:rPr>
          <w:i/>
          <w:iCs/>
          <w:color w:val="444444"/>
        </w:rPr>
        <w:t xml:space="preserve">  </w:t>
      </w:r>
    </w:p>
    <w:p w14:paraId="5C1C2DAF" w14:textId="72D4BFF3" w:rsidR="00CF1830" w:rsidRDefault="001E6BED">
      <w:pPr>
        <w:spacing w:after="20"/>
        <w:jc w:val="center"/>
      </w:pPr>
      <w:r>
        <w:rPr>
          <w:color w:val="444444"/>
          <w:sz w:val="19"/>
          <w:szCs w:val="19"/>
        </w:rPr>
        <w:t>Houston</w:t>
      </w:r>
      <w:r w:rsidR="00000000">
        <w:rPr>
          <w:color w:val="444444"/>
          <w:sz w:val="19"/>
          <w:szCs w:val="19"/>
        </w:rPr>
        <w:t xml:space="preserve">, </w:t>
      </w:r>
      <w:proofErr w:type="gramStart"/>
      <w:r w:rsidR="00000000">
        <w:rPr>
          <w:color w:val="444444"/>
          <w:sz w:val="19"/>
          <w:szCs w:val="19"/>
        </w:rPr>
        <w:t>TX  •</w:t>
      </w:r>
      <w:proofErr w:type="gramEnd"/>
      <w:r w:rsidR="00000000">
        <w:rPr>
          <w:color w:val="444444"/>
          <w:sz w:val="19"/>
          <w:szCs w:val="19"/>
        </w:rPr>
        <w:t xml:space="preserve">   </w:t>
      </w:r>
      <w:proofErr w:type="gramStart"/>
      <w:r w:rsidR="00000000">
        <w:rPr>
          <w:color w:val="444444"/>
          <w:sz w:val="19"/>
          <w:szCs w:val="19"/>
        </w:rPr>
        <w:t>cynde_sturm@me.com  •</w:t>
      </w:r>
      <w:proofErr w:type="gramEnd"/>
      <w:r w:rsidR="00000000">
        <w:rPr>
          <w:color w:val="444444"/>
          <w:sz w:val="19"/>
          <w:szCs w:val="19"/>
        </w:rPr>
        <w:t xml:space="preserve">  linkedin.com/in/</w:t>
      </w:r>
      <w:proofErr w:type="spellStart"/>
      <w:r w:rsidR="00000000">
        <w:rPr>
          <w:color w:val="444444"/>
          <w:sz w:val="19"/>
          <w:szCs w:val="19"/>
        </w:rPr>
        <w:t>cynde-sturm</w:t>
      </w:r>
      <w:proofErr w:type="spellEnd"/>
    </w:p>
    <w:p w14:paraId="40118BBC" w14:textId="77777777" w:rsidR="00CF1830" w:rsidRDefault="00000000">
      <w:pPr>
        <w:pBdr>
          <w:bottom w:val="single" w:sz="6" w:space="1" w:color="1F4E79"/>
        </w:pBdr>
        <w:spacing w:before="180" w:after="60"/>
      </w:pPr>
      <w:r>
        <w:rPr>
          <w:b/>
          <w:bCs/>
          <w:color w:val="1F4E79"/>
          <w:sz w:val="26"/>
          <w:szCs w:val="26"/>
        </w:rPr>
        <w:t>PROFESSIONAL SUMMARY</w:t>
      </w:r>
    </w:p>
    <w:p w14:paraId="7C2A7A1E" w14:textId="7493B0C5" w:rsidR="00CF1830" w:rsidRDefault="00D44EFE">
      <w:pPr>
        <w:spacing w:before="80" w:after="80"/>
      </w:pPr>
      <w:r>
        <w:t>R</w:t>
      </w:r>
      <w:r w:rsidR="001E6BED">
        <w:t xml:space="preserve">egistered </w:t>
      </w:r>
      <w:r>
        <w:t>N</w:t>
      </w:r>
      <w:r w:rsidR="001E6BED">
        <w:t>urse</w:t>
      </w:r>
      <w:r>
        <w:t>, APRN, and clinical research nurse with 20 years of experience across acute care, critical care, clinical research, and nursing education. Board-certified AGACNP with Texas NP license and independent prescriptive authority. Eight-plus years as a senior research nurse and primary study coordinator in a high-volume academic research unit, with direct experience across Phase 1–4 trials in oncology, hematology, cardiovascular device research, neurology, rare disease, and infectious disease. ONS certified in chemotherapy and biologic infusion. MS in Nursing Education with formal experience as a clinical nurse educator, education coordinator, and adjunct faculty. Currently providing telehealth-based clinical support for a national decentralized trial at Scripps Research.</w:t>
      </w:r>
    </w:p>
    <w:p w14:paraId="049BD467" w14:textId="77777777" w:rsidR="00CF1830" w:rsidRDefault="00000000">
      <w:pPr>
        <w:pBdr>
          <w:bottom w:val="single" w:sz="6" w:space="1" w:color="1F4E79"/>
        </w:pBdr>
        <w:spacing w:before="180" w:after="60"/>
      </w:pPr>
      <w:r>
        <w:rPr>
          <w:b/>
          <w:bCs/>
          <w:color w:val="1F4E79"/>
          <w:sz w:val="26"/>
          <w:szCs w:val="26"/>
        </w:rPr>
        <w:t>CORE COMPETENCIES</w:t>
      </w:r>
    </w:p>
    <w:p w14:paraId="69301E80" w14:textId="0FFB326A" w:rsidR="00CF1830" w:rsidRDefault="00000000">
      <w:pPr>
        <w:spacing w:before="60" w:after="60"/>
      </w:pPr>
      <w:r>
        <w:t>Clinical Trial Operations (Ph 1–4</w:t>
      </w:r>
      <w:proofErr w:type="gramStart"/>
      <w:r>
        <w:t>)  •</w:t>
      </w:r>
      <w:proofErr w:type="gramEnd"/>
      <w:r>
        <w:t xml:space="preserve">  Site Start-Up &amp; Close-</w:t>
      </w:r>
      <w:proofErr w:type="gramStart"/>
      <w:r>
        <w:t>Out  •</w:t>
      </w:r>
      <w:proofErr w:type="gramEnd"/>
      <w:r>
        <w:t xml:space="preserve">  IRB &amp; Regulatory </w:t>
      </w:r>
      <w:proofErr w:type="gramStart"/>
      <w:r>
        <w:t>Management  •</w:t>
      </w:r>
      <w:proofErr w:type="gramEnd"/>
      <w:r>
        <w:t xml:space="preserve">  GCP/ICH/CFR/</w:t>
      </w:r>
      <w:proofErr w:type="gramStart"/>
      <w:r>
        <w:t>HIPAA  •</w:t>
      </w:r>
      <w:proofErr w:type="gramEnd"/>
      <w:r>
        <w:t xml:space="preserve">  SAE/AE </w:t>
      </w:r>
      <w:proofErr w:type="gramStart"/>
      <w:r>
        <w:t>Reporting  •</w:t>
      </w:r>
      <w:proofErr w:type="gramEnd"/>
      <w:r>
        <w:t xml:space="preserve">  Cardiovascular Device </w:t>
      </w:r>
      <w:proofErr w:type="gramStart"/>
      <w:r>
        <w:t>Trials  •</w:t>
      </w:r>
      <w:proofErr w:type="gramEnd"/>
      <w:r>
        <w:t xml:space="preserve">  Chemotherapy &amp; Biologic </w:t>
      </w:r>
      <w:proofErr w:type="gramStart"/>
      <w:r>
        <w:t>Infusion  •</w:t>
      </w:r>
      <w:proofErr w:type="gramEnd"/>
      <w:r>
        <w:t xml:space="preserve">  ONS </w:t>
      </w:r>
      <w:proofErr w:type="gramStart"/>
      <w:r>
        <w:t>Certified  •</w:t>
      </w:r>
      <w:proofErr w:type="gramEnd"/>
      <w:r>
        <w:t xml:space="preserve">  Patient Education &amp; </w:t>
      </w:r>
      <w:proofErr w:type="gramStart"/>
      <w:r>
        <w:t>Counseling  •</w:t>
      </w:r>
      <w:proofErr w:type="gramEnd"/>
      <w:r>
        <w:t xml:space="preserve">  Nursing Education &amp; Staff </w:t>
      </w:r>
      <w:proofErr w:type="gramStart"/>
      <w:r>
        <w:t>Development  •</w:t>
      </w:r>
      <w:proofErr w:type="gramEnd"/>
      <w:r>
        <w:t xml:space="preserve">  Telehealth &amp; Remote </w:t>
      </w:r>
      <w:proofErr w:type="gramStart"/>
      <w:r>
        <w:t>Care  •</w:t>
      </w:r>
      <w:proofErr w:type="gramEnd"/>
      <w:r>
        <w:t xml:space="preserve">  CTMS &amp; </w:t>
      </w:r>
      <w:proofErr w:type="spellStart"/>
      <w:r>
        <w:t>eRegulatory</w:t>
      </w:r>
      <w:proofErr w:type="spellEnd"/>
      <w:r>
        <w:t xml:space="preserve"> </w:t>
      </w:r>
      <w:proofErr w:type="gramStart"/>
      <w:r>
        <w:t>Systems  •</w:t>
      </w:r>
      <w:proofErr w:type="gramEnd"/>
      <w:r>
        <w:t xml:space="preserve">  Independent Prescriptive </w:t>
      </w:r>
      <w:proofErr w:type="gramStart"/>
      <w:r>
        <w:t>Authority  •</w:t>
      </w:r>
      <w:proofErr w:type="gramEnd"/>
      <w:r>
        <w:t xml:space="preserve">  ACLS/BLS</w:t>
      </w:r>
    </w:p>
    <w:p w14:paraId="760EFF58" w14:textId="77777777" w:rsidR="00CF1830" w:rsidRDefault="00000000">
      <w:pPr>
        <w:pBdr>
          <w:bottom w:val="single" w:sz="6" w:space="1" w:color="1F4E79"/>
        </w:pBdr>
        <w:spacing w:before="180" w:after="60"/>
      </w:pPr>
      <w:r>
        <w:rPr>
          <w:b/>
          <w:bCs/>
          <w:color w:val="1F4E79"/>
          <w:sz w:val="26"/>
          <w:szCs w:val="26"/>
        </w:rPr>
        <w:t>PROFESSIONAL EXPERIENCE</w:t>
      </w:r>
    </w:p>
    <w:p w14:paraId="3866D3EC" w14:textId="77777777" w:rsidR="00CF1830" w:rsidRDefault="00000000">
      <w:pPr>
        <w:spacing w:before="140" w:after="20"/>
      </w:pPr>
      <w:r>
        <w:rPr>
          <w:b/>
          <w:bCs/>
          <w:sz w:val="22"/>
          <w:szCs w:val="22"/>
        </w:rPr>
        <w:t xml:space="preserve">Clinical Research Nurse — </w:t>
      </w:r>
      <w:proofErr w:type="gramStart"/>
      <w:r>
        <w:rPr>
          <w:b/>
          <w:bCs/>
          <w:sz w:val="22"/>
          <w:szCs w:val="22"/>
        </w:rPr>
        <w:t>Telehealth</w:t>
      </w:r>
      <w:r>
        <w:rPr>
          <w:color w:val="444444"/>
        </w:rPr>
        <w:t xml:space="preserve">  |</w:t>
      </w:r>
      <w:proofErr w:type="gramEnd"/>
      <w:r>
        <w:rPr>
          <w:color w:val="444444"/>
        </w:rPr>
        <w:t xml:space="preserve">  Scripps Research Translational Institute — LOCITT-T Trial (</w:t>
      </w:r>
      <w:proofErr w:type="gramStart"/>
      <w:r>
        <w:rPr>
          <w:color w:val="444444"/>
        </w:rPr>
        <w:t>Remote)  |</w:t>
      </w:r>
      <w:proofErr w:type="gramEnd"/>
      <w:r>
        <w:rPr>
          <w:color w:val="444444"/>
        </w:rPr>
        <w:t xml:space="preserve">  2025–Present</w:t>
      </w:r>
    </w:p>
    <w:p w14:paraId="5BDCCF70" w14:textId="77777777" w:rsidR="00CF1830" w:rsidRDefault="00000000">
      <w:pPr>
        <w:pStyle w:val="ListParagraph"/>
        <w:numPr>
          <w:ilvl w:val="0"/>
          <w:numId w:val="2"/>
        </w:numPr>
        <w:spacing w:before="30" w:after="30"/>
      </w:pPr>
      <w:r>
        <w:t>Provide remote clinical assessment, monitoring, and patient education for participants in a national decentralized Long COVID trial involving tirzepatide</w:t>
      </w:r>
    </w:p>
    <w:p w14:paraId="410ED933" w14:textId="77777777" w:rsidR="00CF1830" w:rsidRDefault="00000000">
      <w:pPr>
        <w:pStyle w:val="ListParagraph"/>
        <w:numPr>
          <w:ilvl w:val="0"/>
          <w:numId w:val="2"/>
        </w:numPr>
        <w:spacing w:before="30" w:after="30"/>
      </w:pPr>
      <w:r>
        <w:t>Conduct telehealth evaluations, review participant-reported outcomes and lab data, and escalate clinical findings to the study physician as appropriate</w:t>
      </w:r>
    </w:p>
    <w:p w14:paraId="71AF4760" w14:textId="77777777" w:rsidR="00CF1830" w:rsidRDefault="00000000">
      <w:pPr>
        <w:pStyle w:val="ListParagraph"/>
        <w:numPr>
          <w:ilvl w:val="0"/>
          <w:numId w:val="2"/>
        </w:numPr>
        <w:spacing w:before="30" w:after="30"/>
      </w:pPr>
      <w:r>
        <w:t>Maintain protocol compliance, adverse event documentation, and accurate clinical records across all participant interactions</w:t>
      </w:r>
    </w:p>
    <w:p w14:paraId="6C522383" w14:textId="77777777" w:rsidR="00CF1830" w:rsidRDefault="00000000">
      <w:pPr>
        <w:pStyle w:val="ListParagraph"/>
        <w:numPr>
          <w:ilvl w:val="0"/>
          <w:numId w:val="2"/>
        </w:numPr>
        <w:spacing w:before="30" w:after="30"/>
      </w:pPr>
      <w:r>
        <w:t>Operate independently in a fully remote trial environment without on-site support</w:t>
      </w:r>
    </w:p>
    <w:p w14:paraId="2629392D" w14:textId="77777777" w:rsidR="00CF1830" w:rsidRDefault="00000000">
      <w:pPr>
        <w:spacing w:before="140" w:after="20"/>
      </w:pPr>
      <w:r>
        <w:rPr>
          <w:b/>
          <w:bCs/>
          <w:sz w:val="22"/>
          <w:szCs w:val="22"/>
        </w:rPr>
        <w:t xml:space="preserve">Senior Research Nurse &amp; Primary Study </w:t>
      </w:r>
      <w:proofErr w:type="gramStart"/>
      <w:r>
        <w:rPr>
          <w:b/>
          <w:bCs/>
          <w:sz w:val="22"/>
          <w:szCs w:val="22"/>
        </w:rPr>
        <w:t>Coordinator</w:t>
      </w:r>
      <w:r>
        <w:rPr>
          <w:color w:val="444444"/>
        </w:rPr>
        <w:t xml:space="preserve">  |</w:t>
      </w:r>
      <w:proofErr w:type="gramEnd"/>
      <w:r>
        <w:rPr>
          <w:color w:val="444444"/>
        </w:rPr>
        <w:t xml:space="preserve">  UTHealth — Clinical Research Unit, Houston, </w:t>
      </w:r>
      <w:proofErr w:type="gramStart"/>
      <w:r>
        <w:rPr>
          <w:color w:val="444444"/>
        </w:rPr>
        <w:t>TX  |</w:t>
      </w:r>
      <w:proofErr w:type="gramEnd"/>
      <w:r>
        <w:rPr>
          <w:color w:val="444444"/>
        </w:rPr>
        <w:t xml:space="preserve">  2018–2025</w:t>
      </w:r>
    </w:p>
    <w:p w14:paraId="16832C12" w14:textId="77777777" w:rsidR="00CF1830" w:rsidRDefault="00000000">
      <w:pPr>
        <w:spacing w:before="60" w:after="20"/>
      </w:pPr>
      <w:r>
        <w:rPr>
          <w:b/>
          <w:bCs/>
          <w:i/>
          <w:iCs/>
        </w:rPr>
        <w:t>Cardiovascular Device Trials — Memorial Hermann Hospital:</w:t>
      </w:r>
    </w:p>
    <w:p w14:paraId="413E7546" w14:textId="77777777" w:rsidR="00CF1830" w:rsidRDefault="00000000">
      <w:pPr>
        <w:pStyle w:val="ListParagraph"/>
        <w:numPr>
          <w:ilvl w:val="0"/>
          <w:numId w:val="2"/>
        </w:numPr>
        <w:spacing w:before="30" w:after="30"/>
      </w:pPr>
      <w:r>
        <w:t>Served as primary site coordinator and research nurse for multiple cardiac device trials under interventional cardiologists Dr. Oscar Rosales and Dr. Salman Arain</w:t>
      </w:r>
    </w:p>
    <w:p w14:paraId="1425C3E4" w14:textId="77777777" w:rsidR="00CF1830" w:rsidRDefault="00000000">
      <w:pPr>
        <w:pStyle w:val="ListParagraph"/>
        <w:numPr>
          <w:ilvl w:val="0"/>
          <w:numId w:val="2"/>
        </w:numPr>
        <w:spacing w:before="30" w:after="30"/>
      </w:pPr>
      <w:r>
        <w:t xml:space="preserve">Studies included ILUMIEN III, ILUMIEN IV (Abbott OCT-guided PCI), PERSPECTIVE, and </w:t>
      </w:r>
      <w:proofErr w:type="spellStart"/>
      <w:r>
        <w:t>SurVeil</w:t>
      </w:r>
      <w:proofErr w:type="spellEnd"/>
      <w:r>
        <w:t xml:space="preserve"> DCB Trial (</w:t>
      </w:r>
      <w:proofErr w:type="spellStart"/>
      <w:r>
        <w:t>Surmodics</w:t>
      </w:r>
      <w:proofErr w:type="spellEnd"/>
      <w:r>
        <w:t>) — managing all site operations, regulatory documentation, sponsor communication, and data integrity</w:t>
      </w:r>
    </w:p>
    <w:p w14:paraId="07D8C3EB" w14:textId="77777777" w:rsidR="00CF1830" w:rsidRDefault="00000000">
      <w:pPr>
        <w:pStyle w:val="ListParagraph"/>
        <w:numPr>
          <w:ilvl w:val="0"/>
          <w:numId w:val="2"/>
        </w:numPr>
        <w:spacing w:before="30" w:after="30"/>
      </w:pPr>
      <w:r>
        <w:t xml:space="preserve">Maintained direct working relationships with </w:t>
      </w:r>
      <w:proofErr w:type="spellStart"/>
      <w:r>
        <w:t>cath</w:t>
      </w:r>
      <w:proofErr w:type="spellEnd"/>
      <w:r>
        <w:t xml:space="preserve"> lab teams, device sponsors, and CRO monitors throughout all cardiac trials</w:t>
      </w:r>
    </w:p>
    <w:p w14:paraId="21E0C9CB" w14:textId="1E5818AE" w:rsidR="00CF1830" w:rsidRDefault="00000000">
      <w:pPr>
        <w:spacing w:before="60" w:after="20"/>
      </w:pPr>
      <w:r>
        <w:rPr>
          <w:b/>
          <w:bCs/>
          <w:i/>
          <w:iCs/>
        </w:rPr>
        <w:t>Oncology, Hematology</w:t>
      </w:r>
      <w:r w:rsidR="001E6BED">
        <w:rPr>
          <w:b/>
          <w:bCs/>
          <w:i/>
          <w:iCs/>
        </w:rPr>
        <w:t>, Rare Disease, &amp; Infusion</w:t>
      </w:r>
      <w:r>
        <w:rPr>
          <w:b/>
          <w:bCs/>
          <w:i/>
          <w:iCs/>
        </w:rPr>
        <w:t>:</w:t>
      </w:r>
    </w:p>
    <w:p w14:paraId="47AA25CC" w14:textId="77777777" w:rsidR="00CF1830" w:rsidRDefault="00000000">
      <w:pPr>
        <w:pStyle w:val="ListParagraph"/>
        <w:numPr>
          <w:ilvl w:val="0"/>
          <w:numId w:val="2"/>
        </w:numPr>
        <w:spacing w:before="30" w:after="30"/>
      </w:pPr>
      <w:r>
        <w:t>Administered chemotherapy and biologic infusions to oncology and hematology patients enrolled in clinical trials; ONS certified in chemotherapy and biologic infusion</w:t>
      </w:r>
    </w:p>
    <w:p w14:paraId="6578CDA9" w14:textId="77777777" w:rsidR="00CF1830" w:rsidRDefault="00000000">
      <w:pPr>
        <w:pStyle w:val="ListParagraph"/>
        <w:numPr>
          <w:ilvl w:val="0"/>
          <w:numId w:val="2"/>
        </w:numPr>
        <w:spacing w:before="30" w:after="30"/>
      </w:pPr>
      <w:r>
        <w:t>Coordinated gene therapy studies in which patients received viral vectors to enable enzyme production, including participant education, infusion monitoring, and safety surveillance</w:t>
      </w:r>
    </w:p>
    <w:p w14:paraId="6676C254" w14:textId="77777777" w:rsidR="00CF1830" w:rsidRDefault="00000000">
      <w:pPr>
        <w:pStyle w:val="ListParagraph"/>
        <w:numPr>
          <w:ilvl w:val="0"/>
          <w:numId w:val="2"/>
        </w:numPr>
        <w:spacing w:before="30" w:after="30"/>
      </w:pPr>
      <w:r>
        <w:t>Educated patients and care team members on investigational therapies, expected side effects, and safety monitoring requirements</w:t>
      </w:r>
    </w:p>
    <w:p w14:paraId="750A0CF8" w14:textId="77777777" w:rsidR="00CF1830" w:rsidRDefault="00000000">
      <w:pPr>
        <w:spacing w:before="60" w:after="20"/>
      </w:pPr>
      <w:r>
        <w:rPr>
          <w:b/>
          <w:bCs/>
          <w:i/>
          <w:iCs/>
        </w:rPr>
        <w:t>Trial Operations &amp; Quality:</w:t>
      </w:r>
    </w:p>
    <w:p w14:paraId="1DA07AFC" w14:textId="77777777" w:rsidR="00CF1830" w:rsidRDefault="00000000">
      <w:pPr>
        <w:pStyle w:val="ListParagraph"/>
        <w:numPr>
          <w:ilvl w:val="0"/>
          <w:numId w:val="2"/>
        </w:numPr>
        <w:spacing w:before="30" w:after="30"/>
      </w:pPr>
      <w:r>
        <w:t>Managed site-level operations for concurrent Phase 1–4 trials across oncology, hematology, cardiology, neurology, rare disease, and infectious disease from start-up through close-out</w:t>
      </w:r>
    </w:p>
    <w:p w14:paraId="309AD6D0" w14:textId="77777777" w:rsidR="00CF1830" w:rsidRDefault="00000000">
      <w:pPr>
        <w:pStyle w:val="ListParagraph"/>
        <w:numPr>
          <w:ilvl w:val="0"/>
          <w:numId w:val="2"/>
        </w:numPr>
        <w:spacing w:before="30" w:after="30"/>
      </w:pPr>
      <w:r>
        <w:t>Led IRB submissions and amendments, regulatory binder development, TMF maintenance, study document development, and site activation activities</w:t>
      </w:r>
    </w:p>
    <w:p w14:paraId="3F2FA50E" w14:textId="77777777" w:rsidR="00CF1830" w:rsidRDefault="00000000">
      <w:pPr>
        <w:pStyle w:val="ListParagraph"/>
        <w:numPr>
          <w:ilvl w:val="0"/>
          <w:numId w:val="2"/>
        </w:numPr>
        <w:spacing w:before="30" w:after="30"/>
      </w:pPr>
      <w:r>
        <w:lastRenderedPageBreak/>
        <w:t xml:space="preserve">Conducted internal audits of regulatory documents, consent processes, eligibility determinations, and CRFs; generated findings </w:t>
      </w:r>
      <w:proofErr w:type="gramStart"/>
      <w:r>
        <w:t>reports</w:t>
      </w:r>
      <w:proofErr w:type="gramEnd"/>
      <w:r>
        <w:t xml:space="preserve"> and implemented corrective actions</w:t>
      </w:r>
    </w:p>
    <w:p w14:paraId="21DBEC78" w14:textId="5D085BF8" w:rsidR="00CF1830" w:rsidRDefault="00000000">
      <w:pPr>
        <w:pStyle w:val="ListParagraph"/>
        <w:numPr>
          <w:ilvl w:val="0"/>
          <w:numId w:val="2"/>
        </w:numPr>
        <w:spacing w:before="30" w:after="30"/>
      </w:pPr>
      <w:r>
        <w:t>Reported protocol deviations, SAEs, and unanticipated problems to IRB, DSM</w:t>
      </w:r>
      <w:r w:rsidR="001E6BED">
        <w:t>B</w:t>
      </w:r>
      <w:r>
        <w:t>, sponsors, and FDA in compliance with applicable timelines</w:t>
      </w:r>
    </w:p>
    <w:p w14:paraId="0D0B7E08" w14:textId="77777777" w:rsidR="00CF1830" w:rsidRDefault="00000000">
      <w:pPr>
        <w:pStyle w:val="ListParagraph"/>
        <w:numPr>
          <w:ilvl w:val="0"/>
          <w:numId w:val="2"/>
        </w:numPr>
        <w:spacing w:before="30" w:after="30"/>
      </w:pPr>
      <w:r>
        <w:t>Coordinated with CROs, vendors, and sponsors on deliverables, data queries, and operational issues; tracked study timelines and enrollment metrics</w:t>
      </w:r>
    </w:p>
    <w:p w14:paraId="0CEEA27F" w14:textId="77777777" w:rsidR="00CF1830" w:rsidRDefault="00000000">
      <w:pPr>
        <w:pStyle w:val="ListParagraph"/>
        <w:numPr>
          <w:ilvl w:val="0"/>
          <w:numId w:val="2"/>
        </w:numPr>
        <w:spacing w:before="30" w:after="30"/>
      </w:pPr>
      <w:r>
        <w:t>Trained and mentored junior research coordinators and nurses on GCP standards, protocol requirements, and study procedures</w:t>
      </w:r>
    </w:p>
    <w:p w14:paraId="361715A2" w14:textId="77777777" w:rsidR="001E6BED" w:rsidRDefault="001E6BED" w:rsidP="001E6BED">
      <w:pPr>
        <w:spacing w:before="140" w:after="20"/>
      </w:pPr>
      <w:r>
        <w:rPr>
          <w:b/>
          <w:bCs/>
          <w:sz w:val="22"/>
          <w:szCs w:val="22"/>
        </w:rPr>
        <w:t xml:space="preserve">Registered Nurse — ICU, ED, IR/Cath Lab, PACU, Outpatient </w:t>
      </w:r>
      <w:proofErr w:type="gramStart"/>
      <w:r>
        <w:rPr>
          <w:b/>
          <w:bCs/>
          <w:sz w:val="22"/>
          <w:szCs w:val="22"/>
        </w:rPr>
        <w:t>Infusion</w:t>
      </w:r>
      <w:r>
        <w:rPr>
          <w:color w:val="444444"/>
        </w:rPr>
        <w:t xml:space="preserve">  |</w:t>
      </w:r>
      <w:proofErr w:type="gramEnd"/>
      <w:r>
        <w:rPr>
          <w:color w:val="444444"/>
        </w:rPr>
        <w:t xml:space="preserve">  Various Hospitals — TX &amp; </w:t>
      </w:r>
      <w:proofErr w:type="gramStart"/>
      <w:r>
        <w:rPr>
          <w:color w:val="444444"/>
        </w:rPr>
        <w:t>VA  |</w:t>
      </w:r>
      <w:proofErr w:type="gramEnd"/>
      <w:r>
        <w:rPr>
          <w:color w:val="444444"/>
        </w:rPr>
        <w:t xml:space="preserve">  2009–2016</w:t>
      </w:r>
    </w:p>
    <w:p w14:paraId="2EA5C8F6" w14:textId="77777777" w:rsidR="001E6BED" w:rsidRDefault="001E6BED" w:rsidP="001E6BED">
      <w:pPr>
        <w:pStyle w:val="ListParagraph"/>
        <w:numPr>
          <w:ilvl w:val="0"/>
          <w:numId w:val="2"/>
        </w:numPr>
        <w:spacing w:before="30" w:after="30"/>
      </w:pPr>
      <w:r>
        <w:t>Delivered high-acuity nursing care across critical care, emergency, and procedural settings</w:t>
      </w:r>
    </w:p>
    <w:p w14:paraId="291B486E" w14:textId="77777777" w:rsidR="001E6BED" w:rsidRDefault="001E6BED" w:rsidP="001E6BED">
      <w:pPr>
        <w:pStyle w:val="ListParagraph"/>
        <w:numPr>
          <w:ilvl w:val="0"/>
          <w:numId w:val="2"/>
        </w:numPr>
        <w:spacing w:before="30" w:after="30"/>
      </w:pPr>
      <w:r>
        <w:t>Administered biologics, chemotherapy, and complex IV therapies in outpatient infusion and inpatient settings</w:t>
      </w:r>
    </w:p>
    <w:p w14:paraId="16B66D3E" w14:textId="77777777" w:rsidR="001E6BED" w:rsidRDefault="001E6BED" w:rsidP="001E6BED">
      <w:pPr>
        <w:pStyle w:val="ListParagraph"/>
        <w:numPr>
          <w:ilvl w:val="0"/>
          <w:numId w:val="2"/>
        </w:numPr>
        <w:spacing w:before="30" w:after="30"/>
      </w:pPr>
      <w:r>
        <w:t xml:space="preserve">Participated as nurse educator in all Code STEMIs in the </w:t>
      </w:r>
      <w:proofErr w:type="spellStart"/>
      <w:r>
        <w:t>cath</w:t>
      </w:r>
      <w:proofErr w:type="spellEnd"/>
      <w:r>
        <w:t xml:space="preserve"> lab</w:t>
      </w:r>
    </w:p>
    <w:p w14:paraId="39DC8E58" w14:textId="77777777" w:rsidR="00CF1830" w:rsidRDefault="00000000">
      <w:pPr>
        <w:spacing w:before="140" w:after="20"/>
      </w:pPr>
      <w:r>
        <w:rPr>
          <w:b/>
          <w:bCs/>
          <w:sz w:val="22"/>
          <w:szCs w:val="22"/>
        </w:rPr>
        <w:t xml:space="preserve">Nursing Education </w:t>
      </w:r>
      <w:proofErr w:type="gramStart"/>
      <w:r>
        <w:rPr>
          <w:b/>
          <w:bCs/>
          <w:sz w:val="22"/>
          <w:szCs w:val="22"/>
        </w:rPr>
        <w:t>Coordinator</w:t>
      </w:r>
      <w:r>
        <w:rPr>
          <w:color w:val="444444"/>
        </w:rPr>
        <w:t xml:space="preserve">  |</w:t>
      </w:r>
      <w:proofErr w:type="gramEnd"/>
      <w:r>
        <w:rPr>
          <w:color w:val="444444"/>
        </w:rPr>
        <w:t xml:space="preserve">  NOVA Medical &amp; Urgent Care Centers — Ashburn, </w:t>
      </w:r>
      <w:proofErr w:type="gramStart"/>
      <w:r>
        <w:rPr>
          <w:color w:val="444444"/>
        </w:rPr>
        <w:t>VA  |</w:t>
      </w:r>
      <w:proofErr w:type="gramEnd"/>
      <w:r>
        <w:rPr>
          <w:color w:val="444444"/>
        </w:rPr>
        <w:t xml:space="preserve">  2013–2014</w:t>
      </w:r>
    </w:p>
    <w:p w14:paraId="5D4DA640" w14:textId="77777777" w:rsidR="00CF1830" w:rsidRDefault="00000000">
      <w:pPr>
        <w:pStyle w:val="ListParagraph"/>
        <w:numPr>
          <w:ilvl w:val="0"/>
          <w:numId w:val="2"/>
        </w:numPr>
        <w:spacing w:before="30" w:after="30"/>
      </w:pPr>
      <w:r>
        <w:t>Served as nursing educator and education coordinator for a group of four urgent care centers</w:t>
      </w:r>
    </w:p>
    <w:p w14:paraId="06EFCEC1" w14:textId="77777777" w:rsidR="00CF1830" w:rsidRDefault="00000000">
      <w:pPr>
        <w:pStyle w:val="ListParagraph"/>
        <w:numPr>
          <w:ilvl w:val="0"/>
          <w:numId w:val="2"/>
        </w:numPr>
        <w:spacing w:before="30" w:after="30"/>
      </w:pPr>
      <w:r>
        <w:t>Oriented new nursing staff and provided continuing education for current staff across all locations</w:t>
      </w:r>
    </w:p>
    <w:p w14:paraId="38DB6C00" w14:textId="77777777" w:rsidR="00CF1830" w:rsidRDefault="00000000">
      <w:pPr>
        <w:pStyle w:val="ListParagraph"/>
        <w:numPr>
          <w:ilvl w:val="0"/>
          <w:numId w:val="2"/>
        </w:numPr>
        <w:spacing w:before="30" w:after="30"/>
      </w:pPr>
      <w:r>
        <w:t>Developed evidence-based emergency protocols for anaphylaxis, chest pain, respiratory distress, fever, and stroke management</w:t>
      </w:r>
    </w:p>
    <w:p w14:paraId="54CB0414" w14:textId="77777777" w:rsidR="00CF1830" w:rsidRDefault="00000000">
      <w:pPr>
        <w:pStyle w:val="ListParagraph"/>
        <w:numPr>
          <w:ilvl w:val="0"/>
          <w:numId w:val="2"/>
        </w:numPr>
        <w:spacing w:before="30" w:after="30"/>
      </w:pPr>
      <w:r>
        <w:t>Taught BLS and ACLS courses to nurses, providers, and clinical staff</w:t>
      </w:r>
    </w:p>
    <w:p w14:paraId="0B68696E" w14:textId="77777777" w:rsidR="00CF1830" w:rsidRDefault="00000000">
      <w:pPr>
        <w:spacing w:before="140" w:after="20"/>
      </w:pPr>
      <w:r>
        <w:rPr>
          <w:b/>
          <w:bCs/>
          <w:sz w:val="22"/>
          <w:szCs w:val="22"/>
        </w:rPr>
        <w:t xml:space="preserve">Clinical Nurse Educator — Critical Care </w:t>
      </w:r>
      <w:proofErr w:type="gramStart"/>
      <w:r>
        <w:rPr>
          <w:b/>
          <w:bCs/>
          <w:sz w:val="22"/>
          <w:szCs w:val="22"/>
        </w:rPr>
        <w:t>Services</w:t>
      </w:r>
      <w:r>
        <w:rPr>
          <w:color w:val="444444"/>
        </w:rPr>
        <w:t xml:space="preserve">  |</w:t>
      </w:r>
      <w:proofErr w:type="gramEnd"/>
      <w:r>
        <w:rPr>
          <w:color w:val="444444"/>
        </w:rPr>
        <w:t xml:space="preserve">  Prince William Hospital — Manassas, </w:t>
      </w:r>
      <w:proofErr w:type="gramStart"/>
      <w:r>
        <w:rPr>
          <w:color w:val="444444"/>
        </w:rPr>
        <w:t>VA  |</w:t>
      </w:r>
      <w:proofErr w:type="gramEnd"/>
      <w:r>
        <w:rPr>
          <w:color w:val="444444"/>
        </w:rPr>
        <w:t xml:space="preserve">  2013</w:t>
      </w:r>
    </w:p>
    <w:p w14:paraId="3FA16598" w14:textId="77777777" w:rsidR="00CF1830" w:rsidRDefault="00000000">
      <w:pPr>
        <w:pStyle w:val="ListParagraph"/>
        <w:numPr>
          <w:ilvl w:val="0"/>
          <w:numId w:val="2"/>
        </w:numPr>
        <w:spacing w:before="30" w:after="30"/>
      </w:pPr>
      <w:r>
        <w:t>Served as unit-based clinical educator for CCU, PCU, and telemetry monitor technicians</w:t>
      </w:r>
    </w:p>
    <w:p w14:paraId="2DC360BF" w14:textId="77777777" w:rsidR="00CF1830" w:rsidRDefault="00000000">
      <w:pPr>
        <w:pStyle w:val="ListParagraph"/>
        <w:numPr>
          <w:ilvl w:val="0"/>
          <w:numId w:val="2"/>
        </w:numPr>
        <w:spacing w:before="30" w:after="30"/>
      </w:pPr>
      <w:r>
        <w:t>Assessed staff learning needs, implemented educational programs, and maintained Joint Commission competency standards across assigned units</w:t>
      </w:r>
    </w:p>
    <w:p w14:paraId="3B6341C6" w14:textId="77777777" w:rsidR="00CF1830" w:rsidRDefault="00000000">
      <w:pPr>
        <w:spacing w:before="140" w:after="20"/>
      </w:pPr>
      <w:r>
        <w:rPr>
          <w:b/>
          <w:bCs/>
          <w:sz w:val="22"/>
          <w:szCs w:val="22"/>
        </w:rPr>
        <w:t xml:space="preserve">Adjunct Clinical </w:t>
      </w:r>
      <w:proofErr w:type="gramStart"/>
      <w:r>
        <w:rPr>
          <w:b/>
          <w:bCs/>
          <w:sz w:val="22"/>
          <w:szCs w:val="22"/>
        </w:rPr>
        <w:t>Faculty</w:t>
      </w:r>
      <w:r>
        <w:rPr>
          <w:color w:val="444444"/>
        </w:rPr>
        <w:t xml:space="preserve">  |</w:t>
      </w:r>
      <w:proofErr w:type="gramEnd"/>
      <w:r>
        <w:rPr>
          <w:color w:val="444444"/>
        </w:rPr>
        <w:t xml:space="preserve">  George Mason University — Fairfax, </w:t>
      </w:r>
      <w:proofErr w:type="gramStart"/>
      <w:r>
        <w:rPr>
          <w:color w:val="444444"/>
        </w:rPr>
        <w:t>VA  |</w:t>
      </w:r>
      <w:proofErr w:type="gramEnd"/>
      <w:r>
        <w:rPr>
          <w:color w:val="444444"/>
        </w:rPr>
        <w:t xml:space="preserve">  2010–2011</w:t>
      </w:r>
    </w:p>
    <w:p w14:paraId="69DF2038" w14:textId="77777777" w:rsidR="00CF1830" w:rsidRDefault="00000000">
      <w:pPr>
        <w:pStyle w:val="ListParagraph"/>
        <w:numPr>
          <w:ilvl w:val="0"/>
          <w:numId w:val="2"/>
        </w:numPr>
        <w:spacing w:before="30" w:after="30"/>
      </w:pPr>
      <w:r>
        <w:t>Served as clinical instructor for BSN students in medical/surgical and obstetrics rotations</w:t>
      </w:r>
    </w:p>
    <w:p w14:paraId="2FE3F5A3" w14:textId="77777777" w:rsidR="00CF1830" w:rsidRDefault="00000000">
      <w:pPr>
        <w:spacing w:before="140" w:after="20"/>
      </w:pPr>
      <w:r>
        <w:rPr>
          <w:b/>
          <w:bCs/>
          <w:sz w:val="22"/>
          <w:szCs w:val="22"/>
        </w:rPr>
        <w:t xml:space="preserve">Registered Nurse — </w:t>
      </w:r>
      <w:proofErr w:type="gramStart"/>
      <w:r>
        <w:rPr>
          <w:b/>
          <w:bCs/>
          <w:sz w:val="22"/>
          <w:szCs w:val="22"/>
        </w:rPr>
        <w:t>ICU</w:t>
      </w:r>
      <w:r>
        <w:rPr>
          <w:color w:val="444444"/>
        </w:rPr>
        <w:t xml:space="preserve">  |</w:t>
      </w:r>
      <w:proofErr w:type="gramEnd"/>
      <w:r>
        <w:rPr>
          <w:color w:val="444444"/>
        </w:rPr>
        <w:t xml:space="preserve">  MD Anderson Cancer Center, Houston, </w:t>
      </w:r>
      <w:proofErr w:type="gramStart"/>
      <w:r>
        <w:rPr>
          <w:color w:val="444444"/>
        </w:rPr>
        <w:t>TX  |</w:t>
      </w:r>
      <w:proofErr w:type="gramEnd"/>
      <w:r>
        <w:rPr>
          <w:color w:val="444444"/>
        </w:rPr>
        <w:t xml:space="preserve">  2007–2008</w:t>
      </w:r>
    </w:p>
    <w:p w14:paraId="57533A44" w14:textId="77777777" w:rsidR="00CF1830" w:rsidRDefault="00000000">
      <w:pPr>
        <w:pStyle w:val="ListParagraph"/>
        <w:numPr>
          <w:ilvl w:val="0"/>
          <w:numId w:val="2"/>
        </w:numPr>
        <w:spacing w:before="30" w:after="30"/>
      </w:pPr>
      <w:r>
        <w:t>Provided ICU nursing care for critically ill oncology patients, managing complex medication regimens, treatment toxicities, and multi-system complications</w:t>
      </w:r>
    </w:p>
    <w:p w14:paraId="5C63DB2E" w14:textId="77777777" w:rsidR="00CF1830" w:rsidRDefault="00000000">
      <w:pPr>
        <w:pBdr>
          <w:bottom w:val="single" w:sz="6" w:space="1" w:color="1F4E79"/>
        </w:pBdr>
        <w:spacing w:before="180" w:after="60"/>
      </w:pPr>
      <w:r>
        <w:rPr>
          <w:b/>
          <w:bCs/>
          <w:color w:val="1F4E79"/>
          <w:sz w:val="26"/>
          <w:szCs w:val="26"/>
        </w:rPr>
        <w:t>EDUCATION</w:t>
      </w:r>
    </w:p>
    <w:p w14:paraId="7DDC5531" w14:textId="77777777" w:rsidR="00CF1830" w:rsidRDefault="00000000">
      <w:pPr>
        <w:spacing w:before="60" w:after="20"/>
      </w:pPr>
      <w:r>
        <w:t>Post-</w:t>
      </w:r>
      <w:proofErr w:type="gramStart"/>
      <w:r>
        <w:t>Master's</w:t>
      </w:r>
      <w:proofErr w:type="gramEnd"/>
      <w:r>
        <w:t xml:space="preserve"> Certificate, Adult-Gerontology Acute Care NP — UTHealth (2025)</w:t>
      </w:r>
    </w:p>
    <w:p w14:paraId="08BD35B6" w14:textId="77777777" w:rsidR="00CF1830" w:rsidRDefault="00000000">
      <w:pPr>
        <w:spacing w:after="20"/>
      </w:pPr>
      <w:r>
        <w:t>MS, Nursing Education (Critical Care Focus) — Texas Woman's University (2011)</w:t>
      </w:r>
    </w:p>
    <w:p w14:paraId="5DC232CD" w14:textId="77777777" w:rsidR="00CF1830" w:rsidRDefault="00000000">
      <w:pPr>
        <w:spacing w:after="20"/>
      </w:pPr>
      <w:r>
        <w:t>BS, Nursing, Cum Laude — Texas Woman's University (2006)</w:t>
      </w:r>
    </w:p>
    <w:p w14:paraId="7E23B856" w14:textId="77777777" w:rsidR="00CF1830" w:rsidRDefault="00000000">
      <w:pPr>
        <w:pBdr>
          <w:bottom w:val="single" w:sz="6" w:space="1" w:color="1F4E79"/>
        </w:pBdr>
        <w:spacing w:before="180" w:after="60"/>
      </w:pPr>
      <w:r>
        <w:rPr>
          <w:b/>
          <w:bCs/>
          <w:color w:val="1F4E79"/>
          <w:sz w:val="26"/>
          <w:szCs w:val="26"/>
        </w:rPr>
        <w:t>CERTIFICATIONS &amp; LICENSURE</w:t>
      </w:r>
    </w:p>
    <w:p w14:paraId="3B63C197" w14:textId="77777777" w:rsidR="00CF1830" w:rsidRDefault="00000000">
      <w:pPr>
        <w:spacing w:before="60" w:after="20"/>
      </w:pPr>
      <w:r>
        <w:t>Adult-Gerontology Acute Care Nurse Practitioner-Board Certified (AGACNP-BC)</w:t>
      </w:r>
    </w:p>
    <w:p w14:paraId="2F544EA7" w14:textId="77777777" w:rsidR="00D44EFE" w:rsidRDefault="00000000">
      <w:pPr>
        <w:spacing w:after="20"/>
      </w:pPr>
      <w:r>
        <w:t xml:space="preserve">NP License — Texas (Independent Prescriptive Authority)    </w:t>
      </w:r>
    </w:p>
    <w:p w14:paraId="7D068B8D" w14:textId="6A2F3014" w:rsidR="00CF1830" w:rsidRDefault="00000000">
      <w:pPr>
        <w:spacing w:after="20"/>
      </w:pPr>
      <w:r>
        <w:t>Registered Nurse — Texas (RN)</w:t>
      </w:r>
    </w:p>
    <w:p w14:paraId="6B31BE6E" w14:textId="5B54CC6E" w:rsidR="001E6BED" w:rsidRDefault="001E6BED">
      <w:pPr>
        <w:spacing w:after="20"/>
      </w:pPr>
      <w:r>
        <w:t>CITI GCP &amp; Human Subjects Training</w:t>
      </w:r>
    </w:p>
    <w:p w14:paraId="7F24AE48" w14:textId="77777777" w:rsidR="00CF1830" w:rsidRDefault="00000000">
      <w:pPr>
        <w:spacing w:after="20"/>
      </w:pPr>
      <w:r>
        <w:t>ONS Chemotherapy &amp; Biologic Infusion Certification</w:t>
      </w:r>
    </w:p>
    <w:p w14:paraId="3D3F0F58" w14:textId="77777777" w:rsidR="00CF1830" w:rsidRDefault="00000000">
      <w:pPr>
        <w:spacing w:after="20"/>
      </w:pPr>
      <w:r>
        <w:t>Advanced Cardiac Life Support (</w:t>
      </w:r>
      <w:proofErr w:type="gramStart"/>
      <w:r>
        <w:t>ACLS)  |</w:t>
      </w:r>
      <w:proofErr w:type="gramEnd"/>
      <w:r>
        <w:t xml:space="preserve">  Basic Life Support (BLS)</w:t>
      </w:r>
    </w:p>
    <w:sectPr w:rsidR="00CF1830">
      <w:pgSz w:w="12240" w:h="15840"/>
      <w:pgMar w:top="1008" w:right="1080" w:bottom="1008"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D4BC0"/>
    <w:multiLevelType w:val="hybridMultilevel"/>
    <w:tmpl w:val="A0A2E4DC"/>
    <w:lvl w:ilvl="0" w:tplc="58F8B5DC">
      <w:start w:val="1"/>
      <w:numFmt w:val="bullet"/>
      <w:lvlText w:val="•"/>
      <w:lvlJc w:val="left"/>
      <w:pPr>
        <w:ind w:left="560" w:hanging="280"/>
      </w:pPr>
    </w:lvl>
    <w:lvl w:ilvl="1" w:tplc="6DEC7D68">
      <w:numFmt w:val="decimal"/>
      <w:lvlText w:val=""/>
      <w:lvlJc w:val="left"/>
    </w:lvl>
    <w:lvl w:ilvl="2" w:tplc="9B2C732A">
      <w:numFmt w:val="decimal"/>
      <w:lvlText w:val=""/>
      <w:lvlJc w:val="left"/>
    </w:lvl>
    <w:lvl w:ilvl="3" w:tplc="892A8A86">
      <w:numFmt w:val="decimal"/>
      <w:lvlText w:val=""/>
      <w:lvlJc w:val="left"/>
    </w:lvl>
    <w:lvl w:ilvl="4" w:tplc="D24A0B9C">
      <w:numFmt w:val="decimal"/>
      <w:lvlText w:val=""/>
      <w:lvlJc w:val="left"/>
    </w:lvl>
    <w:lvl w:ilvl="5" w:tplc="A98003FC">
      <w:numFmt w:val="decimal"/>
      <w:lvlText w:val=""/>
      <w:lvlJc w:val="left"/>
    </w:lvl>
    <w:lvl w:ilvl="6" w:tplc="1370F422">
      <w:numFmt w:val="decimal"/>
      <w:lvlText w:val=""/>
      <w:lvlJc w:val="left"/>
    </w:lvl>
    <w:lvl w:ilvl="7" w:tplc="778A4800">
      <w:numFmt w:val="decimal"/>
      <w:lvlText w:val=""/>
      <w:lvlJc w:val="left"/>
    </w:lvl>
    <w:lvl w:ilvl="8" w:tplc="AB4C35F6">
      <w:numFmt w:val="decimal"/>
      <w:lvlText w:val=""/>
      <w:lvlJc w:val="left"/>
    </w:lvl>
  </w:abstractNum>
  <w:abstractNum w:abstractNumId="1" w15:restartNumberingAfterBreak="0">
    <w:nsid w:val="75854A23"/>
    <w:multiLevelType w:val="hybridMultilevel"/>
    <w:tmpl w:val="BA5AB6D2"/>
    <w:lvl w:ilvl="0" w:tplc="34B698F2">
      <w:start w:val="1"/>
      <w:numFmt w:val="bullet"/>
      <w:lvlText w:val="●"/>
      <w:lvlJc w:val="left"/>
      <w:pPr>
        <w:ind w:left="720" w:hanging="360"/>
      </w:pPr>
    </w:lvl>
    <w:lvl w:ilvl="1" w:tplc="E1AC16B4">
      <w:start w:val="1"/>
      <w:numFmt w:val="bullet"/>
      <w:lvlText w:val="○"/>
      <w:lvlJc w:val="left"/>
      <w:pPr>
        <w:ind w:left="1440" w:hanging="360"/>
      </w:pPr>
    </w:lvl>
    <w:lvl w:ilvl="2" w:tplc="3C947D5E">
      <w:start w:val="1"/>
      <w:numFmt w:val="bullet"/>
      <w:lvlText w:val="■"/>
      <w:lvlJc w:val="left"/>
      <w:pPr>
        <w:ind w:left="2160" w:hanging="360"/>
      </w:pPr>
    </w:lvl>
    <w:lvl w:ilvl="3" w:tplc="FFD8B8EC">
      <w:start w:val="1"/>
      <w:numFmt w:val="bullet"/>
      <w:lvlText w:val="●"/>
      <w:lvlJc w:val="left"/>
      <w:pPr>
        <w:ind w:left="2880" w:hanging="360"/>
      </w:pPr>
    </w:lvl>
    <w:lvl w:ilvl="4" w:tplc="EA627498">
      <w:start w:val="1"/>
      <w:numFmt w:val="bullet"/>
      <w:lvlText w:val="○"/>
      <w:lvlJc w:val="left"/>
      <w:pPr>
        <w:ind w:left="3600" w:hanging="360"/>
      </w:pPr>
    </w:lvl>
    <w:lvl w:ilvl="5" w:tplc="82D81706">
      <w:start w:val="1"/>
      <w:numFmt w:val="bullet"/>
      <w:lvlText w:val="■"/>
      <w:lvlJc w:val="left"/>
      <w:pPr>
        <w:ind w:left="4320" w:hanging="360"/>
      </w:pPr>
    </w:lvl>
    <w:lvl w:ilvl="6" w:tplc="A7DE99EA">
      <w:start w:val="1"/>
      <w:numFmt w:val="bullet"/>
      <w:lvlText w:val="●"/>
      <w:lvlJc w:val="left"/>
      <w:pPr>
        <w:ind w:left="5040" w:hanging="360"/>
      </w:pPr>
    </w:lvl>
    <w:lvl w:ilvl="7" w:tplc="2B7EE706">
      <w:start w:val="1"/>
      <w:numFmt w:val="bullet"/>
      <w:lvlText w:val="●"/>
      <w:lvlJc w:val="left"/>
      <w:pPr>
        <w:ind w:left="5760" w:hanging="360"/>
      </w:pPr>
    </w:lvl>
    <w:lvl w:ilvl="8" w:tplc="75D870FA">
      <w:start w:val="1"/>
      <w:numFmt w:val="bullet"/>
      <w:lvlText w:val="●"/>
      <w:lvlJc w:val="left"/>
      <w:pPr>
        <w:ind w:left="6480" w:hanging="360"/>
      </w:pPr>
    </w:lvl>
  </w:abstractNum>
  <w:num w:numId="1" w16cid:durableId="256985687">
    <w:abstractNumId w:val="1"/>
    <w:lvlOverride w:ilvl="0">
      <w:startOverride w:val="1"/>
    </w:lvlOverride>
  </w:num>
  <w:num w:numId="2" w16cid:durableId="20176105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830"/>
    <w:rsid w:val="001E6BED"/>
    <w:rsid w:val="003C0AD5"/>
    <w:rsid w:val="00C11615"/>
    <w:rsid w:val="00CF1830"/>
    <w:rsid w:val="00D44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5D2FD0"/>
  <w15:docId w15:val="{474A3F83-E1F8-4F4B-BE9D-E04234B90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950</Words>
  <Characters>5415</Characters>
  <Application>Microsoft Office Word</Application>
  <DocSecurity>0</DocSecurity>
  <Lines>45</Lines>
  <Paragraphs>12</Paragraphs>
  <ScaleCrop>false</ScaleCrop>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Cynde Sturm</cp:lastModifiedBy>
  <cp:revision>2</cp:revision>
  <dcterms:created xsi:type="dcterms:W3CDTF">2026-07-10T17:51:00Z</dcterms:created>
  <dcterms:modified xsi:type="dcterms:W3CDTF">2026-07-10T17:51:00Z</dcterms:modified>
</cp:coreProperties>
</file>