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试驾卡、会员卡编码方案说明</w:t>
      </w:r>
    </w:p>
    <w:p>
      <w:pPr>
        <w:spacing w:line="360" w:lineRule="auto"/>
        <w:jc w:val="center"/>
      </w:pPr>
    </w:p>
    <w:p>
      <w:pPr>
        <w:spacing w:line="360" w:lineRule="auto"/>
        <w:ind w:firstLine="525" w:firstLineChars="250"/>
        <w:jc w:val="left"/>
        <w:rPr>
          <w:color w:val="FF0000"/>
        </w:rPr>
      </w:pPr>
      <w:r>
        <w:rPr>
          <w:rFonts w:hint="eastAsia"/>
          <w:color w:val="FF0000"/>
        </w:rPr>
        <w:t>根据公司产品，将会员卡进行分类分级管理：</w:t>
      </w:r>
    </w:p>
    <w:p>
      <w:pPr>
        <w:spacing w:line="360" w:lineRule="auto"/>
        <w:jc w:val="left"/>
      </w:pPr>
      <w:r>
        <w:rPr>
          <w:rFonts w:hint="eastAsia"/>
        </w:rPr>
        <w:t xml:space="preserve">     车神白领俱乐部，会费5万元，使用50万级别豪车； </w:t>
      </w:r>
      <w:r>
        <w:rPr>
          <w:rFonts w:hint="eastAsia"/>
          <w:color w:val="FF0000"/>
        </w:rPr>
        <w:t>级别：E：  10张</w:t>
      </w:r>
    </w:p>
    <w:p>
      <w:pPr>
        <w:spacing w:line="360" w:lineRule="auto"/>
        <w:jc w:val="left"/>
      </w:pPr>
      <w:r>
        <w:rPr>
          <w:rFonts w:hint="eastAsia"/>
        </w:rPr>
        <w:t xml:space="preserve">     车神精英俱乐部，会费10万元，使用100万级别豪车；</w:t>
      </w:r>
      <w:r>
        <w:rPr>
          <w:rFonts w:hint="eastAsia"/>
          <w:color w:val="FF0000"/>
        </w:rPr>
        <w:t>级别：D   20张</w:t>
      </w:r>
    </w:p>
    <w:p>
      <w:pPr>
        <w:spacing w:line="360" w:lineRule="auto"/>
        <w:jc w:val="left"/>
      </w:pPr>
      <w:r>
        <w:rPr>
          <w:rFonts w:hint="eastAsia"/>
        </w:rPr>
        <w:t xml:space="preserve">     车神总裁俱乐部，会费20万元，使用200万级别豪车；</w:t>
      </w:r>
      <w:r>
        <w:rPr>
          <w:rFonts w:hint="eastAsia"/>
          <w:color w:val="FF0000"/>
        </w:rPr>
        <w:t>级别：C   50张</w:t>
      </w:r>
    </w:p>
    <w:p>
      <w:pPr>
        <w:spacing w:line="360" w:lineRule="auto"/>
        <w:jc w:val="left"/>
      </w:pPr>
      <w:r>
        <w:rPr>
          <w:rFonts w:hint="eastAsia"/>
        </w:rPr>
        <w:t xml:space="preserve">     车神贵族俱乐部，会费40万元，使用400万级别豪车；</w:t>
      </w:r>
      <w:r>
        <w:rPr>
          <w:rFonts w:hint="eastAsia"/>
          <w:color w:val="FF0000"/>
        </w:rPr>
        <w:t>级别：B   100张</w:t>
      </w:r>
    </w:p>
    <w:p>
      <w:pPr>
        <w:spacing w:line="360" w:lineRule="auto"/>
        <w:jc w:val="left"/>
        <w:rPr>
          <w:color w:val="FF0000"/>
        </w:rPr>
      </w:pPr>
      <w:r>
        <w:rPr>
          <w:rFonts w:hint="eastAsia"/>
        </w:rPr>
        <w:t xml:space="preserve">     车神领袖俱乐部，会费80万元，使用800万级别豪车；</w:t>
      </w:r>
      <w:r>
        <w:rPr>
          <w:rFonts w:hint="eastAsia"/>
          <w:color w:val="FF0000"/>
        </w:rPr>
        <w:t>级别：A   200张</w:t>
      </w:r>
    </w:p>
    <w:p>
      <w:pPr>
        <w:spacing w:line="360" w:lineRule="auto"/>
        <w:jc w:val="left"/>
        <w:rPr>
          <w:color w:val="FF0000"/>
        </w:rPr>
      </w:pPr>
    </w:p>
    <w:p>
      <w:pPr>
        <w:spacing w:line="360" w:lineRule="auto"/>
        <w:jc w:val="left"/>
      </w:pPr>
      <w:r>
        <w:rPr>
          <w:rFonts w:hint="eastAsia"/>
        </w:rPr>
        <w:t>一、法拉利试驾卡使用及编码方案：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法拉利试驾卡为一次性使用卡，使用后失效，可以赠送给试驾人或直接回收，赠送可以扩大宣传，收回便于管理，赠送或收回主要参考试驾卡的终端管理模式。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车神集团将发放大量的试驾卡，以法拉利俱乐部深圳地区为例：</w:t>
      </w:r>
    </w:p>
    <w:p>
      <w:pPr>
        <w:pStyle w:val="9"/>
        <w:spacing w:line="360" w:lineRule="auto"/>
        <w:ind w:left="360" w:firstLine="0" w:firstLineChars="0"/>
        <w:jc w:val="left"/>
      </w:pPr>
      <w:r>
        <w:rPr>
          <w:rFonts w:hint="eastAsia"/>
        </w:rPr>
        <w:t>49个股东X200张/人=7800张</w:t>
      </w:r>
    </w:p>
    <w:p>
      <w:pPr>
        <w:pStyle w:val="9"/>
        <w:spacing w:line="360" w:lineRule="auto"/>
        <w:ind w:left="360" w:firstLine="0" w:firstLineChars="0"/>
        <w:jc w:val="left"/>
      </w:pPr>
      <w:r>
        <w:rPr>
          <w:rFonts w:hint="eastAsia"/>
        </w:rPr>
        <w:t>500个会员X100张/人=50000张。</w:t>
      </w:r>
    </w:p>
    <w:p>
      <w:pPr>
        <w:spacing w:line="360" w:lineRule="auto"/>
        <w:ind w:left="315" w:leftChars="150"/>
        <w:jc w:val="left"/>
        <w:rPr>
          <w:b/>
          <w:color w:val="FF0000"/>
        </w:rPr>
      </w:pPr>
      <w:r>
        <w:rPr>
          <w:rFonts w:hint="eastAsia"/>
        </w:rPr>
        <w:t>如此庞大的试驾卡系统，在管理方面的工作将面临巨大压力。建议使用终端扫描系统进行管理，试驾卡设计有条形码、磁条、IC芯片或者二维码进行管理。</w:t>
      </w:r>
      <w:r>
        <w:rPr>
          <w:rFonts w:hint="eastAsia"/>
          <w:b/>
          <w:color w:val="FF0000"/>
        </w:rPr>
        <w:t>条形码生产技术及终端设备比较成熟，相对成本较低。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股东试驾卡的编码设计十分重要，编码内容显示了客户的最终的信息，同时涉及到了成交后的提成问题，所以，试驾卡的归属是非常重要的。编码包含了所属区域、发卡时间、有效时间、卡的来源等等重要信息。</w:t>
      </w:r>
    </w:p>
    <w:p>
      <w:pPr>
        <w:pStyle w:val="9"/>
        <w:spacing w:line="360" w:lineRule="auto"/>
        <w:ind w:left="360" w:firstLine="0" w:firstLineChars="0"/>
        <w:jc w:val="left"/>
        <w:rPr>
          <w:b/>
          <w:color w:val="FF0000"/>
        </w:rPr>
      </w:pPr>
      <w:bookmarkStart w:id="0" w:name="OLE_LINK1"/>
      <w:bookmarkStart w:id="1" w:name="OLE_LINK2"/>
    </w:p>
    <w:p>
      <w:pPr>
        <w:pStyle w:val="9"/>
        <w:spacing w:line="360" w:lineRule="auto"/>
        <w:ind w:left="360" w:firstLine="0" w:firstLine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股东卡（只有芯片，非银行卡功能）：</w:t>
      </w:r>
    </w:p>
    <w:p>
      <w:pPr>
        <w:pStyle w:val="9"/>
        <w:spacing w:line="360" w:lineRule="auto"/>
        <w:ind w:left="360" w:firstLine="0" w:firstLineChars="0"/>
        <w:jc w:val="left"/>
        <w:rPr>
          <w:b/>
          <w:color w:val="000000"/>
        </w:rPr>
      </w:pPr>
      <w:r>
        <w:rPr>
          <w:rFonts w:hint="eastAsia"/>
          <w:b/>
          <w:color w:val="000000"/>
        </w:rPr>
        <w:t>编码=国家CN +区域0755 +发卡时间20130716+所属俱乐部B+卡片属性G（股东“G”，会员“H”）+当日流水号0001 +卡片流水号900001</w:t>
      </w:r>
    </w:p>
    <w:p>
      <w:pPr>
        <w:pStyle w:val="9"/>
        <w:spacing w:line="360" w:lineRule="auto"/>
        <w:ind w:left="360" w:firstLine="0" w:firstLineChars="0"/>
        <w:jc w:val="left"/>
        <w:rPr>
          <w:b/>
          <w:color w:val="000000"/>
        </w:rPr>
      </w:pPr>
      <w:r>
        <w:rPr>
          <w:rFonts w:hint="eastAsia"/>
          <w:b/>
          <w:color w:val="000000"/>
        </w:rPr>
        <w:t>卡本身编号</w:t>
      </w:r>
    </w:p>
    <w:p>
      <w:pPr>
        <w:spacing w:line="360" w:lineRule="auto"/>
        <w:ind w:firstLine="310" w:firstLineChars="147"/>
        <w:jc w:val="left"/>
        <w:rPr>
          <w:b/>
        </w:rPr>
      </w:pPr>
      <w:r>
        <w:rPr>
          <w:rFonts w:hint="eastAsia"/>
          <w:b/>
        </w:rPr>
        <w:t>例如：CN 0755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20130716 B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G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0001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-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color w:val="FF0000"/>
        </w:rPr>
        <w:t>900001</w:t>
      </w:r>
      <w:bookmarkEnd w:id="0"/>
      <w:bookmarkEnd w:id="1"/>
    </w:p>
    <w:p>
      <w:pPr>
        <w:spacing w:line="360" w:lineRule="auto"/>
        <w:jc w:val="left"/>
        <w:rPr>
          <w:b/>
        </w:rPr>
      </w:pPr>
    </w:p>
    <w:p>
      <w:pPr>
        <w:spacing w:line="360" w:lineRule="auto"/>
        <w:jc w:val="left"/>
        <w:rPr>
          <w:b/>
        </w:rPr>
      </w:pPr>
    </w:p>
    <w:p>
      <w:pPr>
        <w:spacing w:line="360" w:lineRule="auto"/>
        <w:jc w:val="left"/>
        <w:rPr>
          <w:b/>
        </w:rPr>
      </w:pPr>
    </w:p>
    <w:p>
      <w:pPr>
        <w:spacing w:line="360" w:lineRule="auto"/>
        <w:ind w:firstLine="306" w:firstLineChars="145"/>
        <w:jc w:val="left"/>
        <w:rPr>
          <w:b/>
        </w:rPr>
      </w:pPr>
      <w:r>
        <w:rPr>
          <w:rFonts w:hint="eastAsia"/>
          <w:b/>
          <w:color w:val="FF0000"/>
        </w:rPr>
        <w:t>股东卡试驾卡：</w:t>
      </w:r>
    </w:p>
    <w:p>
      <w:pPr>
        <w:spacing w:line="360" w:lineRule="auto"/>
        <w:ind w:firstLine="310" w:firstLineChars="147"/>
        <w:jc w:val="left"/>
        <w:rPr>
          <w:b/>
        </w:rPr>
      </w:pPr>
      <w:r>
        <w:rPr>
          <w:rFonts w:hint="eastAsia"/>
          <w:b/>
        </w:rPr>
        <w:t>中国+深圳市+发卡时间+法拉利俱乐部+股东+杨杰合同编号+卡本身号码</w:t>
      </w:r>
    </w:p>
    <w:p>
      <w:pPr>
        <w:spacing w:line="360" w:lineRule="auto"/>
        <w:ind w:firstLine="314" w:firstLineChars="149"/>
        <w:jc w:val="left"/>
        <w:rPr>
          <w:b/>
        </w:rPr>
      </w:pPr>
      <w:r>
        <w:rPr>
          <w:rFonts w:hint="eastAsia"/>
          <w:b/>
        </w:rPr>
        <w:t>例：杨杰的试驾卡200张：</w:t>
      </w:r>
    </w:p>
    <w:p>
      <w:pPr>
        <w:spacing w:line="360" w:lineRule="auto"/>
        <w:ind w:firstLine="314" w:firstLineChars="149"/>
        <w:jc w:val="left"/>
        <w:rPr>
          <w:b/>
          <w:color w:val="FF0000"/>
        </w:rPr>
      </w:pPr>
      <w:r>
        <w:rPr>
          <w:rFonts w:hint="eastAsia"/>
          <w:b/>
        </w:rPr>
        <w:t>CN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0755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20130716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B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G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 xml:space="preserve">0001 </w:t>
      </w:r>
      <w:r>
        <w:rPr>
          <w:rFonts w:hint="eastAsia"/>
          <w:b/>
          <w:color w:val="FF0000"/>
        </w:rPr>
        <w:t>000001</w:t>
      </w:r>
      <w:r>
        <w:rPr>
          <w:rFonts w:hint="eastAsia"/>
          <w:b/>
        </w:rPr>
        <w:t>—CN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0755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20130716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B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G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 xml:space="preserve">0001 </w:t>
      </w:r>
      <w:r>
        <w:rPr>
          <w:rFonts w:hint="eastAsia"/>
          <w:b/>
          <w:color w:val="FF0000"/>
        </w:rPr>
        <w:t>000200</w:t>
      </w:r>
    </w:p>
    <w:p>
      <w:pPr>
        <w:spacing w:line="360" w:lineRule="auto"/>
        <w:ind w:firstLine="314" w:firstLineChars="149"/>
        <w:jc w:val="left"/>
        <w:rPr>
          <w:b/>
          <w:color w:val="FF0000"/>
        </w:rPr>
      </w:pPr>
    </w:p>
    <w:p>
      <w:pPr>
        <w:spacing w:line="360" w:lineRule="auto"/>
        <w:jc w:val="left"/>
      </w:pPr>
      <w:r>
        <w:rPr>
          <w:rFonts w:hint="eastAsia"/>
        </w:rPr>
        <w:t>二、会员卡及编码</w:t>
      </w:r>
    </w:p>
    <w:p>
      <w:pPr>
        <w:spacing w:line="360" w:lineRule="auto"/>
        <w:jc w:val="left"/>
      </w:pPr>
      <w:r>
        <w:rPr>
          <w:rFonts w:hint="eastAsia"/>
        </w:rPr>
        <w:t>1、以深圳区域，贵族俱乐部为例，500名会员，即500张会员卡。会员卡的功能是体现会</w:t>
      </w:r>
    </w:p>
    <w:p>
      <w:pPr>
        <w:spacing w:line="360" w:lineRule="auto"/>
        <w:ind w:left="315" w:leftChars="150"/>
        <w:jc w:val="left"/>
      </w:pPr>
      <w:r>
        <w:rPr>
          <w:rFonts w:hint="eastAsia"/>
        </w:rPr>
        <w:t>员的权益及尊享优惠服务的重要表现，如豪车的80天使用，买车、修车、保养的优惠政策等，都是通过会员在终端实现。所以，车神俱乐部会员所有服务全部体现在一张卡上。</w:t>
      </w:r>
    </w:p>
    <w:p>
      <w:pPr>
        <w:spacing w:line="360" w:lineRule="auto"/>
        <w:ind w:left="315" w:hanging="315" w:hangingChars="150"/>
        <w:jc w:val="left"/>
      </w:pPr>
      <w:r>
        <w:rPr>
          <w:rFonts w:hint="eastAsia"/>
        </w:rPr>
        <w:t>2、会员卡体现价值是在名车广场的消费。起初，会员卡的使用仅体现在豪车的使用上及每月的聚会。同样使用条形码进行管理，在名车广场使用终端设备进行扫描。</w:t>
      </w:r>
    </w:p>
    <w:p>
      <w:pPr>
        <w:spacing w:line="360" w:lineRule="auto"/>
        <w:ind w:left="315" w:hanging="315" w:hangingChars="150"/>
        <w:jc w:val="left"/>
      </w:pPr>
    </w:p>
    <w:p>
      <w:pPr>
        <w:pStyle w:val="9"/>
        <w:numPr>
          <w:ilvl w:val="0"/>
          <w:numId w:val="2"/>
        </w:numPr>
        <w:spacing w:line="360" w:lineRule="auto"/>
        <w:ind w:firstLineChars="0"/>
        <w:jc w:val="left"/>
        <w:rPr>
          <w:b/>
        </w:rPr>
      </w:pPr>
      <w:r>
        <w:rPr>
          <w:rFonts w:hint="eastAsia"/>
          <w:b/>
        </w:rPr>
        <w:t>会员卡的编码：</w:t>
      </w:r>
    </w:p>
    <w:p>
      <w:pPr>
        <w:pStyle w:val="9"/>
        <w:spacing w:line="360" w:lineRule="auto"/>
        <w:ind w:left="360" w:firstLine="0" w:firstLine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会员卡：男 黑色，女 粉红。目前制作男1000张，女1000张。</w:t>
      </w:r>
    </w:p>
    <w:p>
      <w:pPr>
        <w:pStyle w:val="9"/>
        <w:spacing w:line="360" w:lineRule="auto"/>
        <w:ind w:left="360" w:firstLine="0" w:firstLineChars="0"/>
        <w:jc w:val="left"/>
        <w:rPr>
          <w:b/>
          <w:color w:val="000000"/>
        </w:rPr>
      </w:pPr>
      <w:r>
        <w:rPr>
          <w:rFonts w:hint="eastAsia"/>
          <w:b/>
          <w:color w:val="000000"/>
        </w:rPr>
        <w:t>编码=国家+区域+年份+法拉利供乐部+卡片属性（股东“G”，会员“H”）+识别号+会员号+卡本身编号</w:t>
      </w:r>
      <w:r>
        <w:rPr>
          <w:b/>
          <w:color w:val="000000"/>
        </w:rPr>
        <w:t xml:space="preserve"> </w:t>
      </w:r>
    </w:p>
    <w:p>
      <w:pPr>
        <w:pStyle w:val="9"/>
        <w:spacing w:line="360" w:lineRule="auto"/>
        <w:ind w:left="360" w:firstLine="0" w:firstLineChars="0"/>
        <w:jc w:val="left"/>
        <w:rPr>
          <w:b/>
          <w:color w:val="000000"/>
        </w:rPr>
      </w:pPr>
      <w:r>
        <w:rPr>
          <w:rFonts w:hint="eastAsia"/>
          <w:b/>
          <w:color w:val="000000"/>
        </w:rPr>
        <w:t>例如：CN07552013BH100001</w:t>
      </w:r>
    </w:p>
    <w:p>
      <w:pPr>
        <w:pStyle w:val="9"/>
        <w:spacing w:line="360" w:lineRule="auto"/>
        <w:ind w:left="360" w:firstLine="0" w:firstLineChars="0"/>
        <w:jc w:val="left"/>
        <w:rPr>
          <w:b/>
          <w:color w:val="FF0000"/>
        </w:rPr>
      </w:pPr>
      <w:r>
        <w:rPr>
          <w:rFonts w:ascii="Calibri" w:hAnsi="Calibri" w:eastAsia="宋体"/>
          <w:b/>
          <w:color w:val="FF0000"/>
          <w:kern w:val="2"/>
          <w:sz w:val="21"/>
          <w:szCs w:val="22"/>
          <w:lang w:val="en-US" w:eastAsia="zh-CN" w:bidi="ar-SA"/>
        </w:rPr>
        <w:pict>
          <v:shape id="图片框 1028" o:spid="_x0000_s1028" type="#_x0000_t75" style="height:64.55pt;width:41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spacing w:line="360" w:lineRule="auto"/>
        <w:ind w:left="360" w:firstLine="0" w:firstLineChars="0"/>
        <w:jc w:val="left"/>
        <w:rPr>
          <w:b/>
          <w:color w:val="FF0000"/>
        </w:rPr>
      </w:pPr>
    </w:p>
    <w:p>
      <w:pPr>
        <w:pStyle w:val="9"/>
        <w:spacing w:line="360" w:lineRule="auto"/>
        <w:ind w:left="360" w:firstLine="0" w:firstLine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会员试驾卡编码：</w:t>
      </w:r>
    </w:p>
    <w:p>
      <w:pPr>
        <w:pStyle w:val="9"/>
        <w:spacing w:line="360" w:lineRule="auto"/>
        <w:ind w:left="360" w:firstLine="0" w:firstLineChars="0"/>
        <w:jc w:val="left"/>
        <w:rPr>
          <w:b/>
          <w:color w:val="000000"/>
        </w:rPr>
      </w:pPr>
      <w:r>
        <w:rPr>
          <w:rFonts w:hint="eastAsia"/>
          <w:b/>
          <w:color w:val="000000"/>
        </w:rPr>
        <w:t>编码=国家+区域+年份+法拉利供乐部+卡片属性（股东“G”，会员“H”）+会员识别号+会员号+卡本身编号+试驾卡编码范围</w:t>
      </w:r>
    </w:p>
    <w:p>
      <w:pPr>
        <w:pStyle w:val="9"/>
        <w:spacing w:line="360" w:lineRule="auto"/>
        <w:ind w:left="360" w:firstLine="0" w:firstLineChars="0"/>
        <w:jc w:val="left"/>
        <w:rPr>
          <w:b/>
          <w:color w:val="000000"/>
        </w:rPr>
      </w:pPr>
      <w:r>
        <w:rPr>
          <w:rFonts w:hint="eastAsia"/>
          <w:b/>
          <w:color w:val="000000"/>
        </w:rPr>
        <w:t>每位40万的会员会送100张试加卡</w:t>
      </w:r>
    </w:p>
    <w:p>
      <w:pPr>
        <w:spacing w:line="360" w:lineRule="auto"/>
        <w:ind w:firstLine="413" w:firstLineChars="196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例如：</w:t>
      </w:r>
      <w:r>
        <w:rPr>
          <w:b/>
          <w:color w:val="FF0000"/>
        </w:rPr>
        <w:t>CN07552013BH10000</w:t>
      </w:r>
      <w:r>
        <w:rPr>
          <w:rFonts w:hint="eastAsia"/>
          <w:b/>
          <w:color w:val="FF0000"/>
        </w:rPr>
        <w:t>1-000001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-  </w:t>
      </w:r>
      <w:r>
        <w:rPr>
          <w:b/>
          <w:color w:val="FF0000"/>
        </w:rPr>
        <w:t>CN07552013BH10000</w:t>
      </w:r>
      <w:r>
        <w:rPr>
          <w:rFonts w:hint="eastAsia"/>
          <w:b/>
          <w:color w:val="FF0000"/>
        </w:rPr>
        <w:t>1-000100</w:t>
      </w:r>
    </w:p>
    <w:p>
      <w:pPr>
        <w:spacing w:line="360" w:lineRule="auto"/>
        <w:jc w:val="left"/>
        <w:rPr>
          <w:b/>
        </w:rPr>
      </w:pPr>
    </w:p>
    <w:p>
      <w:pPr>
        <w:spacing w:line="360" w:lineRule="auto"/>
        <w:jc w:val="left"/>
        <w:rPr>
          <w:b/>
        </w:rPr>
      </w:pPr>
    </w:p>
    <w:p>
      <w:pPr>
        <w:spacing w:line="360" w:lineRule="auto"/>
        <w:ind w:firstLine="413" w:firstLineChars="196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集团试驾卡</w:t>
      </w:r>
    </w:p>
    <w:p>
      <w:pPr>
        <w:spacing w:line="360" w:lineRule="auto"/>
        <w:ind w:firstLine="413" w:firstLineChars="196"/>
        <w:jc w:val="left"/>
        <w:rPr>
          <w:b/>
          <w:color w:val="000000"/>
        </w:rPr>
      </w:pPr>
      <w:r>
        <w:rPr>
          <w:rFonts w:hint="eastAsia"/>
          <w:b/>
          <w:color w:val="000000"/>
        </w:rPr>
        <w:t>编码=国家+区域+年份+车神++识别号+编码范围</w:t>
      </w:r>
    </w:p>
    <w:p>
      <w:pPr>
        <w:spacing w:line="360" w:lineRule="auto"/>
        <w:ind w:firstLine="413" w:firstLineChars="196"/>
        <w:jc w:val="left"/>
        <w:rPr>
          <w:b/>
          <w:color w:val="000000"/>
        </w:rPr>
      </w:pPr>
      <w:r>
        <w:rPr>
          <w:rFonts w:hint="eastAsia"/>
          <w:b/>
          <w:color w:val="000000"/>
        </w:rPr>
        <w:t>例如：</w:t>
      </w:r>
      <w:r>
        <w:rPr>
          <w:b/>
          <w:color w:val="000000"/>
        </w:rPr>
        <w:t>CN07552013CS-</w:t>
      </w:r>
      <w:r>
        <w:rPr>
          <w:rFonts w:hint="eastAsia"/>
          <w:b/>
          <w:color w:val="000000"/>
        </w:rPr>
        <w:t>800001</w:t>
      </w:r>
    </w:p>
    <w:p>
      <w:pPr>
        <w:spacing w:line="360" w:lineRule="auto"/>
        <w:ind w:firstLine="413" w:firstLineChars="196"/>
        <w:jc w:val="left"/>
        <w:rPr>
          <w:b/>
        </w:rPr>
      </w:pPr>
      <w:r>
        <w:rPr>
          <w:rFonts w:hint="eastAsia" w:ascii="Calibri" w:hAnsi="Calibri" w:eastAsia="宋体"/>
          <w:b/>
          <w:kern w:val="2"/>
          <w:sz w:val="21"/>
          <w:szCs w:val="22"/>
          <w:lang w:val="en-US" w:eastAsia="zh-CN" w:bidi="ar-SA"/>
        </w:rPr>
        <w:pict>
          <v:shape id="图片框 1029" o:spid="_x0000_s1029" type="#_x0000_t75" style="height:41.45pt;width:23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jc w:val="left"/>
        <w:rPr>
          <w:b/>
        </w:rPr>
      </w:pPr>
    </w:p>
    <w:p>
      <w:pPr>
        <w:spacing w:line="360" w:lineRule="auto"/>
        <w:jc w:val="left"/>
      </w:pPr>
      <w:r>
        <w:rPr>
          <w:rFonts w:hint="eastAsia"/>
        </w:rPr>
        <w:t>四、关于卡的功能设计</w:t>
      </w:r>
    </w:p>
    <w:p>
      <w:pPr>
        <w:spacing w:line="360" w:lineRule="auto"/>
        <w:jc w:val="left"/>
      </w:pPr>
      <w:r>
        <w:rPr>
          <w:rFonts w:hint="eastAsia"/>
        </w:rPr>
        <w:t>1、终端设备；刷卡管理；</w:t>
      </w:r>
      <w:bookmarkStart w:id="2" w:name="_GoBack"/>
      <w:bookmarkEnd w:id="2"/>
    </w:p>
    <w:p>
      <w:pPr>
        <w:spacing w:line="360" w:lineRule="auto"/>
        <w:ind w:left="210" w:hanging="210" w:hangingChars="100"/>
        <w:jc w:val="left"/>
      </w:pPr>
      <w:r>
        <w:rPr>
          <w:rFonts w:hint="eastAsia"/>
        </w:rPr>
        <w:t>2、成本较低的为磁条卡或条形码卡，价格在0.3元/张，成本价高的卡为IC射频卡（地铁卡），国产芯片，价格在1.5元/张，原装飞利浦芯片7元/张。</w:t>
      </w:r>
    </w:p>
    <w:p>
      <w:pPr>
        <w:spacing w:line="360" w:lineRule="auto"/>
        <w:ind w:left="210" w:hanging="210" w:hangingChars="100"/>
        <w:jc w:val="left"/>
      </w:pPr>
      <w:r>
        <w:rPr>
          <w:rFonts w:hint="eastAsia"/>
        </w:rPr>
        <w:t>3、试驾卡可以采用条形码。股东和会员卡可以采用定制的IC射频卡。由于每个人的卡片都是非常多的，所以，卡片的设计一定要有价值，不会随意丢掉。</w:t>
      </w:r>
    </w:p>
    <w:p>
      <w:pPr>
        <w:spacing w:line="360" w:lineRule="auto"/>
        <w:ind w:left="210" w:hanging="210" w:hangingChars="100"/>
        <w:jc w:val="left"/>
      </w:pPr>
      <w:r>
        <w:rPr>
          <w:rFonts w:hint="eastAsia"/>
        </w:rPr>
        <w:t>4、会员服务时，可以使用会员编号进行登陆APP或者网站。400预定可以报编号并确定身份。</w:t>
      </w:r>
    </w:p>
    <w:p>
      <w:pPr>
        <w:spacing w:line="360" w:lineRule="auto"/>
        <w:ind w:left="210" w:hanging="210" w:hangingChars="100"/>
        <w:jc w:val="left"/>
      </w:pPr>
      <w:r>
        <w:rPr>
          <w:rFonts w:hint="eastAsia"/>
        </w:rPr>
        <w:t>5、会员卡设置为双编号会员卡，一个为正常的编号，共26位。另一个为短编号，类似于信用卡签名旁边的后3三数字一样，用于身份确认。</w:t>
      </w:r>
    </w:p>
    <w:p>
      <w:pPr>
        <w:spacing w:line="360" w:lineRule="auto"/>
        <w:ind w:left="210" w:hanging="210" w:hangingChars="100"/>
        <w:jc w:val="left"/>
      </w:pPr>
      <w:r>
        <w:rPr>
          <w:rFonts w:hint="eastAsia"/>
        </w:rPr>
        <w:t>6、正在和生产厂家确定是否可以用二维码来识别。</w:t>
      </w: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  <w:r>
      <w:rPr>
        <w:rFonts w:ascii="Calibri" w:hAnsi="Calibri" w:eastAsia="宋体"/>
        <w:kern w:val="2"/>
        <w:sz w:val="18"/>
        <w:szCs w:val="18"/>
        <w:lang w:val="en-US" w:eastAsia="zh-CN" w:bidi="ar-SA"/>
      </w:rPr>
      <w:pict>
        <v:line id="直接连接符 3" o:spid="_x0000_s1027" style="position:absolute;left:0;margin-left:0.35pt;margin-top:0pt;height:0.05pt;width:415pt;rotation:0f;z-index:251660288;" o:ole="f" fillcolor="#FFFFFF" filled="f" o:preferrelative="t" stroked="t" coordsize="21600,21600">
          <v:fill on="f" color2="#FFFFFF" focus="0%"/>
          <v:stroke color="#000000" color2="#FFFFFF" miterlimit="2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宋体"/>
        <w:kern w:val="2"/>
        <w:sz w:val="18"/>
        <w:szCs w:val="18"/>
        <w:lang w:val="en-US" w:eastAsia="zh-CN" w:bidi="ar-SA"/>
      </w:rPr>
      <w:pict>
        <v:shape id="图片 2" o:spid="_x0000_s1026" type="#_x0000_t75" style="position:absolute;left:0;margin-left:349.9pt;margin-top:3.65pt;height:61.1pt;width:61.1pt;mso-wrap-distance-left:9pt;mso-wrap-distance-right:9pt;rotation:0f;z-index:-251657216;" o:ole="f" fillcolor="#FFFFFF" filled="f" o:preferrelative="t" stroked="f" coordorigin="0,0" coordsize="21600,21600" wrapcoords="0 0 0 21211 21211 21211 21211 0 0 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tight"/>
        </v:shape>
      </w:pict>
    </w:r>
    <w:r>
      <w:rPr>
        <w:rFonts w:hint="eastAsia"/>
      </w:rPr>
      <w:t>中国车神集团    深圳市深南东路5016号京基100大厦A座28楼    0755-22201000</w:t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pBdr>
        <w:bottom w:val="single" w:color="auto" w:sz="6" w:space="4"/>
      </w:pBdr>
      <w:jc w:val="both"/>
    </w:pPr>
    <w:r>
      <w:rPr>
        <w:rFonts w:ascii="Calibri" w:hAnsi="Calibri" w:eastAsia="宋体"/>
        <w:kern w:val="2"/>
        <w:sz w:val="18"/>
        <w:szCs w:val="18"/>
        <w:lang w:val="en-US" w:eastAsia="zh-CN" w:bidi="ar-SA"/>
      </w:rPr>
      <w:pict>
        <v:shape id="图片 1" o:spid="_x0000_s1025" type="#_x0000_t75" style="position:absolute;left:0;margin-left:372.65pt;margin-top:-39.2pt;height:65.65pt;width:91pt;mso-wrap-distance-left:9pt;mso-wrap-distance-right:9pt;rotation:0f;z-index:-251658240;" o:ole="f" fillcolor="#FFFFFF" filled="f" o:preferrelative="t" stroked="f" coordorigin="0,0" coordsize="21600,21600" wrapcoords="2136 0 0 1481 0 4442 2492 7896 1424 9377 1780 11845 4273 15793 4273 16286 9613 21222 11393 21222 12105 20728 16734 15793 18514 14312 19582 9871 18870 7896 21363 3455 21363 987 18870 0 2136 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tight"/>
        </v:shape>
      </w:pict>
    </w:r>
  </w:p>
  <w:p>
    <w:pPr>
      <w:pStyle w:val="7"/>
      <w:pBdr>
        <w:bottom w:val="single" w:color="auto" w:sz="6" w:space="4"/>
      </w:pBdr>
      <w:jc w:val="both"/>
    </w:pPr>
    <w:r>
      <w:rPr>
        <w:rFonts w:hint="eastAsia"/>
      </w:rPr>
      <w:t>车神—中国汽车综合服务运营商第一品牌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6314015">
    <w:nsid w:val="1969091F"/>
    <w:multiLevelType w:val="multilevel"/>
    <w:tmpl w:val="1969091F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0865613">
    <w:nsid w:val="639762CD"/>
    <w:multiLevelType w:val="multilevel"/>
    <w:tmpl w:val="639762CD"/>
    <w:lvl w:ilvl="0" w:tentative="1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26314015"/>
  </w:num>
  <w:num w:numId="2">
    <w:abstractNumId w:val="16708656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</w:style>
  <w:style w:type="paragraph" w:styleId="2">
    <w:name w:val="批注框文本"/>
    <w:basedOn w:val="1"/>
    <w:link w:val="3"/>
    <w:rPr>
      <w:sz w:val="18"/>
      <w:szCs w:val="18"/>
    </w:rPr>
  </w:style>
  <w:style w:type="character" w:customStyle="1" w:styleId="3">
    <w:name w:val="批注框文本 Char"/>
    <w:basedOn w:val="4"/>
    <w:link w:val="2"/>
    <w:semiHidden/>
    <w:rPr>
      <w:sz w:val="18"/>
      <w:szCs w:val="18"/>
    </w:rPr>
  </w:style>
  <w:style w:type="paragraph" w:styleId="5">
    <w:name w:val="footer"/>
    <w:basedOn w:val="1"/>
    <w:link w:val="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6">
    <w:name w:val="页脚 Char"/>
    <w:basedOn w:val="4"/>
    <w:link w:val="5"/>
    <w:semiHidden/>
    <w:rPr>
      <w:sz w:val="18"/>
      <w:szCs w:val="18"/>
    </w:rPr>
  </w:style>
  <w:style w:type="paragraph" w:styleId="7">
    <w:name w:val="header"/>
    <w:basedOn w:val="1"/>
    <w:link w:val="8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4"/>
    <w:link w:val="7"/>
    <w:semiHidden/>
    <w:rPr>
      <w:sz w:val="18"/>
      <w:szCs w:val="18"/>
    </w:rPr>
  </w:style>
  <w:style w:type="paragraph" w:customStyle="1" w:styleId="9">
    <w:name w:val="List Paragraph"/>
    <w:basedOn w:val="1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customXml" Target="../customXml/item1.xml"/><Relationship Id="rId14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250</Words>
  <Characters>1427</Characters>
  <Lines>11</Lines>
  <Paragraphs>3</Paragraphs>
  <TotalTime>0</TotalTime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2013-07-29T08:42:00Z</dcterms:created>
  <dc:creator>wzh</dc:creator>
  <cp:lastModifiedBy>Administrator</cp:lastModifiedBy>
  <dcterms:modified xsi:type="dcterms:W3CDTF">2013-10-30T05:33:14Z</dcterms:modified>
  <dc:title>试驾卡、会员卡编码方案说明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